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280" w:rsidRDefault="008E2280" w:rsidP="00C55E5C">
      <w:pPr>
        <w:pStyle w:val="Title"/>
        <w:spacing w:line="230" w:lineRule="auto"/>
        <w:ind w:left="0"/>
      </w:pPr>
      <w:r>
        <w:rPr>
          <w:w w:val="90"/>
        </w:rPr>
        <w:t>Divvy Bike-Share Analysis for Targeted Customer Marketing</w:t>
      </w:r>
    </w:p>
    <w:p w:rsidR="00C55E5C" w:rsidRDefault="00C55E5C" w:rsidP="008E2280">
      <w:pPr>
        <w:pStyle w:val="BodyText"/>
        <w:spacing w:before="9"/>
        <w:rPr>
          <w:rFonts w:ascii="Trebuchet MS"/>
          <w:sz w:val="28"/>
        </w:rPr>
        <w:sectPr w:rsidR="00C55E5C" w:rsidSect="00C55E5C">
          <w:footerReference w:type="even" r:id="rId8"/>
          <w:footerReference w:type="default" r:id="rId9"/>
          <w:type w:val="continuous"/>
          <w:pgSz w:w="11910" w:h="15820"/>
          <w:pgMar w:top="560" w:right="900" w:bottom="1080" w:left="860" w:header="720" w:footer="720" w:gutter="0"/>
          <w:cols w:space="139"/>
        </w:sectPr>
      </w:pPr>
    </w:p>
    <w:p w:rsidR="008E2280" w:rsidRDefault="008E2280" w:rsidP="008E2280">
      <w:pPr>
        <w:pStyle w:val="BodyText"/>
        <w:spacing w:before="9"/>
        <w:rPr>
          <w:rFonts w:ascii="Trebuchet MS"/>
          <w:sz w:val="28"/>
        </w:rPr>
      </w:pPr>
    </w:p>
    <w:p w:rsidR="008E2280" w:rsidRDefault="00C55E5C" w:rsidP="00C55E5C">
      <w:pPr>
        <w:pStyle w:val="BodyText"/>
        <w:tabs>
          <w:tab w:val="left" w:pos="2059"/>
          <w:tab w:val="left" w:pos="3734"/>
        </w:tabs>
        <w:rPr>
          <w:rFonts w:ascii="Arial MT" w:hAnsi="Arial MT"/>
          <w:sz w:val="17"/>
        </w:rPr>
      </w:pPr>
      <w:r>
        <w:rPr>
          <w:noProof/>
          <w:lang w:val="en-IN" w:eastAsia="en-IN"/>
        </w:rPr>
        <w:drawing>
          <wp:anchor distT="0" distB="0" distL="0" distR="0" simplePos="0" relativeHeight="251691008" behindDoc="1" locked="0" layoutInCell="1" allowOverlap="1" wp14:anchorId="40FECF36" wp14:editId="0A602369">
            <wp:simplePos x="0" y="0"/>
            <wp:positionH relativeFrom="page">
              <wp:posOffset>1293495</wp:posOffset>
            </wp:positionH>
            <wp:positionV relativeFrom="paragraph">
              <wp:posOffset>24765</wp:posOffset>
            </wp:positionV>
            <wp:extent cx="107950" cy="107950"/>
            <wp:effectExtent l="0" t="0" r="635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07950" cy="107950"/>
                    </a:xfrm>
                    <a:prstGeom prst="rect">
                      <a:avLst/>
                    </a:prstGeom>
                  </pic:spPr>
                </pic:pic>
              </a:graphicData>
            </a:graphic>
          </wp:anchor>
        </w:drawing>
      </w:r>
      <w:r>
        <w:rPr>
          <w:rFonts w:ascii="Arial MT" w:hAnsi="Arial MT"/>
        </w:rPr>
        <w:t>Tamojit Roy</w:t>
      </w:r>
      <w:r>
        <w:rPr>
          <w:rFonts w:ascii="Arial MT" w:hAnsi="Arial MT"/>
          <w:vertAlign w:val="superscript"/>
        </w:rPr>
        <w:t xml:space="preserve">1       </w:t>
      </w:r>
      <w:r>
        <w:rPr>
          <w:rFonts w:ascii="Calibri" w:hAnsi="Calibri"/>
          <w:position w:val="2"/>
          <w:sz w:val="12"/>
        </w:rPr>
        <w:t>•</w:t>
      </w:r>
      <w:r>
        <w:rPr>
          <w:rFonts w:ascii="Calibri" w:hAnsi="Calibri"/>
          <w:spacing w:val="15"/>
          <w:position w:val="2"/>
          <w:sz w:val="12"/>
        </w:rPr>
        <w:t xml:space="preserve"> </w:t>
      </w:r>
      <w:r>
        <w:rPr>
          <w:rFonts w:ascii="Arial MT" w:hAnsi="Arial MT"/>
        </w:rPr>
        <w:t>A.</w:t>
      </w:r>
      <w:r>
        <w:rPr>
          <w:rFonts w:ascii="Arial MT" w:hAnsi="Arial MT"/>
          <w:spacing w:val="-1"/>
        </w:rPr>
        <w:t xml:space="preserve"> Sheik Abdullah</w:t>
      </w:r>
      <w:r w:rsidR="008E2280">
        <w:rPr>
          <w:rFonts w:ascii="Arial MT" w:hAnsi="Arial MT"/>
          <w:spacing w:val="-1"/>
          <w:vertAlign w:val="superscript"/>
        </w:rPr>
        <w:t>2</w:t>
      </w:r>
    </w:p>
    <w:p w:rsidR="00C55E5C" w:rsidRDefault="00C55E5C" w:rsidP="00C55E5C">
      <w:pPr>
        <w:pStyle w:val="BodyText"/>
        <w:rPr>
          <w:rFonts w:ascii="Arial MT"/>
          <w:sz w:val="30"/>
        </w:rPr>
      </w:pPr>
    </w:p>
    <w:p w:rsidR="008E2280" w:rsidRDefault="008E2280" w:rsidP="00C55E5C">
      <w:pPr>
        <w:pStyle w:val="BodyText"/>
        <w:rPr>
          <w:rFonts w:ascii="Arial MT"/>
        </w:rPr>
      </w:pPr>
      <w:r>
        <w:rPr>
          <w:rFonts w:ascii="Arial MT"/>
        </w:rPr>
        <w:t>Abstract</w:t>
      </w:r>
    </w:p>
    <w:p w:rsidR="0097407D" w:rsidRPr="0097407D" w:rsidRDefault="0097407D" w:rsidP="00C55E5C">
      <w:pPr>
        <w:pStyle w:val="BodyText"/>
        <w:rPr>
          <w:rFonts w:ascii="Arial MT"/>
          <w:sz w:val="10"/>
          <w:szCs w:val="10"/>
        </w:rPr>
      </w:pPr>
    </w:p>
    <w:p w:rsidR="008E2280" w:rsidRDefault="008E2280" w:rsidP="00C55E5C">
      <w:pPr>
        <w:pStyle w:val="BodyText"/>
        <w:spacing w:before="6"/>
        <w:jc w:val="both"/>
      </w:pPr>
      <w:r w:rsidRPr="008E2280">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 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Hence, it can play a pivotal role in increasing the annual membership of cycles of any company for good profits. This research work intensely focusses on analyzing all the major aspects and most of the if not all of the attributes of bike-share sales of a prominent bike-share company in Chicago named Divvy. This research work</w:t>
      </w:r>
      <w:bookmarkStart w:id="0" w:name="_GoBack"/>
      <w:bookmarkEnd w:id="0"/>
      <w:r w:rsidRPr="008E2280">
        <w:t xml:space="preserve"> mainly revolves around understanding how subscribers and customers of Divvy bike-share service use bikes differently. The comparison along with other tasks have been used to design marketing strategies aimed at converting customers of the company to the subscribers of its services.</w:t>
      </w:r>
    </w:p>
    <w:p w:rsidR="008E2280" w:rsidRDefault="008E2280" w:rsidP="008E2280">
      <w:pPr>
        <w:pStyle w:val="BodyText"/>
        <w:spacing w:before="6"/>
        <w:ind w:left="160"/>
        <w:rPr>
          <w:sz w:val="22"/>
        </w:rPr>
      </w:pPr>
    </w:p>
    <w:p w:rsidR="008E2280" w:rsidRPr="0010396D" w:rsidRDefault="008E2280" w:rsidP="00C55E5C">
      <w:pPr>
        <w:pStyle w:val="BodyText"/>
        <w:jc w:val="both"/>
        <w:rPr>
          <w:rFonts w:ascii="Trebuchet MS" w:hAnsi="Trebuchet MS"/>
        </w:rPr>
      </w:pPr>
      <w:r>
        <w:rPr>
          <w:rFonts w:ascii="Trebuchet MS" w:hAnsi="Trebuchet MS"/>
        </w:rPr>
        <w:t>Keywords</w:t>
      </w:r>
      <w:r>
        <w:rPr>
          <w:rFonts w:ascii="Trebuchet MS" w:hAnsi="Trebuchet MS"/>
          <w:spacing w:val="23"/>
        </w:rPr>
        <w:t xml:space="preserve"> </w:t>
      </w:r>
      <w:r>
        <w:t>AR</w:t>
      </w:r>
      <w:r>
        <w:rPr>
          <w:spacing w:val="6"/>
        </w:rPr>
        <w:t xml:space="preserve"> </w:t>
      </w:r>
      <w:r>
        <w:rPr>
          <w:rFonts w:ascii="Trebuchet MS" w:hAnsi="Trebuchet MS"/>
        </w:rPr>
        <w:t>·</w:t>
      </w:r>
      <w:r>
        <w:rPr>
          <w:rFonts w:ascii="Trebuchet MS" w:hAnsi="Trebuchet MS"/>
          <w:spacing w:val="-3"/>
        </w:rPr>
        <w:t xml:space="preserve"> </w:t>
      </w:r>
      <w:r w:rsidRPr="0010396D">
        <w:rPr>
          <w:spacing w:val="-3"/>
        </w:rPr>
        <w:t>ARIMA</w:t>
      </w:r>
      <w:r>
        <w:rPr>
          <w:spacing w:val="6"/>
        </w:rPr>
        <w:t xml:space="preserve"> </w:t>
      </w:r>
      <w:r>
        <w:rPr>
          <w:rFonts w:ascii="Trebuchet MS" w:hAnsi="Trebuchet MS"/>
        </w:rPr>
        <w:t>·</w:t>
      </w:r>
      <w:r>
        <w:rPr>
          <w:rFonts w:ascii="Trebuchet MS" w:hAnsi="Trebuchet MS"/>
          <w:spacing w:val="-4"/>
        </w:rPr>
        <w:t xml:space="preserve"> </w:t>
      </w:r>
      <w:r>
        <w:t>VAR</w:t>
      </w:r>
      <w:r>
        <w:rPr>
          <w:spacing w:val="6"/>
        </w:rPr>
        <w:t xml:space="preserve"> </w:t>
      </w:r>
      <w:r>
        <w:rPr>
          <w:rFonts w:ascii="Trebuchet MS" w:hAnsi="Trebuchet MS"/>
        </w:rPr>
        <w:t>·</w:t>
      </w:r>
      <w:r>
        <w:rPr>
          <w:rFonts w:ascii="Trebuchet MS" w:hAnsi="Trebuchet MS"/>
          <w:spacing w:val="-4"/>
        </w:rPr>
        <w:t xml:space="preserve"> </w:t>
      </w:r>
      <w:r w:rsidR="0010396D">
        <w:t>RNN</w:t>
      </w:r>
      <w:r>
        <w:rPr>
          <w:spacing w:val="7"/>
        </w:rPr>
        <w:t xml:space="preserve"> </w:t>
      </w:r>
      <w:r>
        <w:rPr>
          <w:rFonts w:ascii="Trebuchet MS" w:hAnsi="Trebuchet MS"/>
        </w:rPr>
        <w:t>·</w:t>
      </w:r>
      <w:r>
        <w:rPr>
          <w:rFonts w:ascii="Trebuchet MS" w:hAnsi="Trebuchet MS"/>
          <w:spacing w:val="-5"/>
        </w:rPr>
        <w:t xml:space="preserve"> </w:t>
      </w:r>
      <w:r w:rsidR="0010396D" w:rsidRPr="0010396D">
        <w:rPr>
          <w:spacing w:val="-5"/>
        </w:rPr>
        <w:t>LSTM</w:t>
      </w:r>
      <w:r>
        <w:rPr>
          <w:spacing w:val="7"/>
        </w:rPr>
        <w:t xml:space="preserve"> </w:t>
      </w:r>
      <w:r w:rsidR="0010396D">
        <w:rPr>
          <w:rFonts w:ascii="Trebuchet MS" w:hAnsi="Trebuchet MS"/>
        </w:rPr>
        <w:t xml:space="preserve">· </w:t>
      </w:r>
      <w:r w:rsidR="0010396D">
        <w:t>Linear Regression</w:t>
      </w:r>
      <w:r>
        <w:rPr>
          <w:spacing w:val="14"/>
        </w:rPr>
        <w:t xml:space="preserve"> </w:t>
      </w:r>
      <w:r>
        <w:rPr>
          <w:rFonts w:ascii="Trebuchet MS" w:hAnsi="Trebuchet MS"/>
        </w:rPr>
        <w:t>·</w:t>
      </w:r>
      <w:r>
        <w:rPr>
          <w:rFonts w:ascii="Trebuchet MS" w:hAnsi="Trebuchet MS"/>
          <w:spacing w:val="1"/>
        </w:rPr>
        <w:t xml:space="preserve"> </w:t>
      </w:r>
      <w:r w:rsidR="0010396D" w:rsidRPr="0010396D">
        <w:rPr>
          <w:spacing w:val="1"/>
        </w:rPr>
        <w:t>Random Forest</w:t>
      </w:r>
      <w:r w:rsidR="0010396D">
        <w:rPr>
          <w:rFonts w:ascii="Trebuchet MS" w:hAnsi="Trebuchet MS"/>
          <w:spacing w:val="1"/>
        </w:rPr>
        <w:t xml:space="preserve"> </w:t>
      </w:r>
      <w:r w:rsidR="0010396D">
        <w:rPr>
          <w:rFonts w:ascii="Trebuchet MS" w:hAnsi="Trebuchet MS"/>
        </w:rPr>
        <w:t xml:space="preserve">· </w:t>
      </w:r>
      <w:r w:rsidR="0010396D" w:rsidRPr="0010396D">
        <w:t>FB Prophet</w:t>
      </w:r>
      <w:r w:rsidR="0010396D">
        <w:rPr>
          <w:rFonts w:ascii="Trebuchet MS" w:hAnsi="Trebuchet MS"/>
        </w:rPr>
        <w:t xml:space="preserve"> · </w:t>
      </w:r>
      <w:r w:rsidR="0010396D" w:rsidRPr="0010396D">
        <w:t>Darts</w:t>
      </w:r>
      <w:r w:rsidR="0010396D">
        <w:rPr>
          <w:rFonts w:ascii="Trebuchet MS" w:hAnsi="Trebuchet MS"/>
        </w:rPr>
        <w:t xml:space="preserve"> · </w:t>
      </w:r>
      <w:r w:rsidR="0010396D" w:rsidRPr="0010396D">
        <w:t>NaiveSeasonal</w:t>
      </w:r>
      <w:r w:rsidR="0010396D">
        <w:rPr>
          <w:rFonts w:ascii="Trebuchet MS" w:hAnsi="Trebuchet MS"/>
        </w:rPr>
        <w:t xml:space="preserve"> · </w:t>
      </w:r>
      <w:r w:rsidR="0010396D" w:rsidRPr="0010396D">
        <w:t>NaiveDrift</w:t>
      </w:r>
      <w:r w:rsidR="0010396D">
        <w:rPr>
          <w:rFonts w:ascii="Trebuchet MS" w:hAnsi="Trebuchet MS"/>
        </w:rPr>
        <w:t xml:space="preserve"> · </w:t>
      </w:r>
      <w:r w:rsidR="0010396D" w:rsidRPr="0010396D">
        <w:t>ExponentialSmoothing</w:t>
      </w:r>
      <w:r w:rsidR="0010396D">
        <w:rPr>
          <w:rFonts w:ascii="Trebuchet MS" w:hAnsi="Trebuchet MS"/>
        </w:rPr>
        <w:t xml:space="preserve"> · </w:t>
      </w:r>
      <w:r w:rsidR="0010396D" w:rsidRPr="0010396D">
        <w:t>AutoARIMA</w:t>
      </w:r>
      <w:r w:rsidR="0010396D">
        <w:rPr>
          <w:rFonts w:ascii="Trebuchet MS" w:hAnsi="Trebuchet MS"/>
        </w:rPr>
        <w:t xml:space="preserve"> · </w:t>
      </w:r>
      <w:r w:rsidR="0010396D" w:rsidRPr="0010396D">
        <w:t>RegressionEnsembleModel</w:t>
      </w:r>
      <w:r w:rsidR="0010396D">
        <w:rPr>
          <w:rFonts w:ascii="Trebuchet MS" w:hAnsi="Trebuchet MS"/>
        </w:rPr>
        <w:t xml:space="preserve"> · </w:t>
      </w:r>
      <w:r w:rsidR="0010396D" w:rsidRPr="0010396D">
        <w:t>RegressionModel</w:t>
      </w:r>
      <w:r w:rsidR="0010396D">
        <w:rPr>
          <w:rFonts w:ascii="Trebuchet MS" w:hAnsi="Trebuchet MS"/>
        </w:rPr>
        <w:t xml:space="preserve"> · </w:t>
      </w:r>
      <w:r w:rsidR="0010396D" w:rsidRPr="0010396D">
        <w:t>Theta</w:t>
      </w:r>
      <w:r w:rsidR="0010396D">
        <w:rPr>
          <w:rFonts w:ascii="Trebuchet MS" w:hAnsi="Trebuchet MS"/>
        </w:rPr>
        <w:t xml:space="preserve"> · </w:t>
      </w:r>
      <w:r w:rsidR="0010396D" w:rsidRPr="0010396D">
        <w:t>FFT</w:t>
      </w:r>
      <w:r w:rsidR="0010396D">
        <w:rPr>
          <w:rFonts w:ascii="Trebuchet MS" w:hAnsi="Trebuchet MS"/>
        </w:rPr>
        <w:t xml:space="preserve"> · </w:t>
      </w:r>
      <w:r w:rsidR="0010396D" w:rsidRPr="0010396D">
        <w:t>XGBoost</w:t>
      </w:r>
    </w:p>
    <w:p w:rsidR="00C55E5C" w:rsidRDefault="00C55E5C" w:rsidP="008E2280">
      <w:pPr>
        <w:pStyle w:val="BodyText"/>
        <w:rPr>
          <w:sz w:val="34"/>
        </w:rPr>
        <w:sectPr w:rsidR="00C55E5C" w:rsidSect="00C55E5C">
          <w:type w:val="continuous"/>
          <w:pgSz w:w="11910" w:h="15820"/>
          <w:pgMar w:top="560" w:right="900" w:bottom="1080" w:left="860" w:header="720" w:footer="720" w:gutter="0"/>
          <w:cols w:space="720"/>
        </w:sectPr>
      </w:pPr>
    </w:p>
    <w:p w:rsidR="00C55E5C" w:rsidRDefault="00C55E5C"/>
    <w:p w:rsidR="008E2280" w:rsidRDefault="00C55E5C" w:rsidP="00C55E5C">
      <w:pPr>
        <w:pStyle w:val="Heading1"/>
        <w:ind w:left="0" w:firstLine="0"/>
      </w:pPr>
      <w:r>
        <w:t xml:space="preserve">1 Introduction </w:t>
      </w:r>
    </w:p>
    <w:p w:rsidR="00C55E5C" w:rsidRDefault="00C55E5C" w:rsidP="00C55E5C">
      <w:pPr>
        <w:pStyle w:val="BodyText"/>
      </w:pPr>
    </w:p>
    <w:p w:rsidR="00C55E5C" w:rsidRDefault="00C55E5C" w:rsidP="00C55E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The bike-share companies, on the other hand are not familiar with the needs of such sections and hence fail to fabricate plans to come up with customer-centric policies and subscriptions for boosting sales and for providing help as well. The first and foremost imperative move is to develop a </w:t>
      </w:r>
      <w:r w:rsidRPr="00914267">
        <w:rPr>
          <w:rFonts w:ascii="Times New Roman" w:eastAsia="Times New Roman" w:hAnsi="Times New Roman" w:cs="Times New Roman"/>
          <w:sz w:val="20"/>
          <w:szCs w:val="20"/>
        </w:rPr>
        <w:t xml:space="preserve">research work </w:t>
      </w:r>
      <w:r>
        <w:rPr>
          <w:rFonts w:ascii="Times New Roman" w:eastAsia="Times New Roman" w:hAnsi="Times New Roman" w:cs="Times New Roman"/>
          <w:sz w:val="20"/>
          <w:szCs w:val="20"/>
        </w:rPr>
        <w:t xml:space="preserve">which </w:t>
      </w:r>
      <w:r w:rsidRPr="00914267">
        <w:rPr>
          <w:rFonts w:ascii="Times New Roman" w:eastAsia="Times New Roman" w:hAnsi="Times New Roman" w:cs="Times New Roman"/>
          <w:sz w:val="20"/>
          <w:szCs w:val="20"/>
        </w:rPr>
        <w:t>mainly revolve</w:t>
      </w:r>
      <w:r>
        <w:rPr>
          <w:rFonts w:ascii="Times New Roman" w:eastAsia="Times New Roman" w:hAnsi="Times New Roman" w:cs="Times New Roman"/>
          <w:sz w:val="20"/>
          <w:szCs w:val="20"/>
        </w:rPr>
        <w:t>s</w:t>
      </w:r>
      <w:r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Pr>
          <w:rFonts w:ascii="Times New Roman" w:eastAsia="Times New Roman" w:hAnsi="Times New Roman" w:cs="Times New Roman"/>
          <w:sz w:val="20"/>
          <w:szCs w:val="20"/>
        </w:rPr>
        <w:t>g with other tasks can</w:t>
      </w:r>
      <w:r w:rsidRPr="00914267">
        <w:rPr>
          <w:rFonts w:ascii="Times New Roman" w:eastAsia="Times New Roman" w:hAnsi="Times New Roman" w:cs="Times New Roman"/>
          <w:sz w:val="20"/>
          <w:szCs w:val="20"/>
        </w:rPr>
        <w:t xml:space="preserve"> later be used to design marketing strategies aimed at converting casual riders to annual members.</w:t>
      </w:r>
      <w:r>
        <w:rPr>
          <w:rFonts w:ascii="Times New Roman" w:eastAsia="Times New Roman" w:hAnsi="Times New Roman" w:cs="Times New Roman"/>
          <w:sz w:val="20"/>
          <w:szCs w:val="20"/>
        </w:rPr>
        <w:t xml:space="preserve"> </w:t>
      </w:r>
    </w:p>
    <w:p w:rsidR="00C55E5C" w:rsidRDefault="00C55E5C" w:rsidP="00C55E5C">
      <w:pPr>
        <w:jc w:val="both"/>
        <w:rPr>
          <w:rFonts w:ascii="Times New Roman" w:eastAsia="Times New Roman" w:hAnsi="Times New Roman" w:cs="Times New Roman"/>
          <w:sz w:val="20"/>
          <w:szCs w:val="20"/>
        </w:rPr>
      </w:pPr>
    </w:p>
    <w:p w:rsidR="0097407D" w:rsidRDefault="00C55E5C" w:rsidP="00C55E5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 xml:space="preserve">Understanding how subscribers of Divvy bike-sharing trips and the bike-sharing service availing only-customers use the bikes differently for commute purposes, </w:t>
      </w:r>
    </w:p>
    <w:p w:rsidR="0097407D" w:rsidRDefault="0097407D" w:rsidP="00C55E5C">
      <w:pPr>
        <w:jc w:val="both"/>
        <w:rPr>
          <w:rFonts w:ascii="Times New Roman" w:eastAsia="Times New Roman" w:hAnsi="Times New Roman" w:cs="Times New Roman"/>
          <w:sz w:val="20"/>
          <w:szCs w:val="20"/>
        </w:rPr>
      </w:pPr>
    </w:p>
    <w:p w:rsidR="0097407D" w:rsidRDefault="0097407D" w:rsidP="00C55E5C">
      <w:pPr>
        <w:jc w:val="both"/>
        <w:rPr>
          <w:rFonts w:ascii="Times New Roman" w:eastAsia="Times New Roman" w:hAnsi="Times New Roman" w:cs="Times New Roman"/>
          <w:sz w:val="20"/>
          <w:szCs w:val="20"/>
        </w:rPr>
      </w:pPr>
    </w:p>
    <w:p w:rsidR="0097407D" w:rsidRDefault="0097407D" w:rsidP="00C55E5C">
      <w:pPr>
        <w:jc w:val="both"/>
        <w:rPr>
          <w:rFonts w:ascii="Times New Roman" w:eastAsia="Times New Roman" w:hAnsi="Times New Roman" w:cs="Times New Roman"/>
          <w:sz w:val="20"/>
          <w:szCs w:val="20"/>
        </w:rPr>
      </w:pPr>
    </w:p>
    <w:p w:rsidR="0097407D" w:rsidRDefault="0097407D" w:rsidP="00C55E5C">
      <w:pPr>
        <w:jc w:val="both"/>
        <w:rPr>
          <w:rFonts w:ascii="Times New Roman" w:eastAsia="Times New Roman" w:hAnsi="Times New Roman" w:cs="Times New Roman"/>
          <w:sz w:val="20"/>
          <w:szCs w:val="20"/>
        </w:rPr>
      </w:pPr>
    </w:p>
    <w:p w:rsidR="0097407D" w:rsidRDefault="00C55E5C" w:rsidP="00C55E5C">
      <w:pPr>
        <w:jc w:val="both"/>
        <w:rPr>
          <w:rFonts w:ascii="Times New Roman" w:eastAsia="Times New Roman" w:hAnsi="Times New Roman" w:cs="Times New Roman"/>
          <w:sz w:val="20"/>
          <w:szCs w:val="20"/>
        </w:rPr>
      </w:pPr>
      <w:r w:rsidRPr="00914267">
        <w:rPr>
          <w:rFonts w:ascii="Times New Roman" w:eastAsia="Times New Roman" w:hAnsi="Times New Roman" w:cs="Times New Roman"/>
          <w:sz w:val="20"/>
          <w:szCs w:val="20"/>
        </w:rPr>
        <w:t xml:space="preserve">recreational purposes, schooling, marketing, etc. and analyzing the multifarious shadow factors which influence </w:t>
      </w:r>
    </w:p>
    <w:p w:rsidR="00C55E5C" w:rsidRDefault="00C55E5C" w:rsidP="00C55E5C">
      <w:pPr>
        <w:jc w:val="both"/>
        <w:rPr>
          <w:rFonts w:ascii="Times New Roman" w:eastAsia="Times New Roman" w:hAnsi="Times New Roman" w:cs="Times New Roman"/>
          <w:sz w:val="20"/>
          <w:szCs w:val="20"/>
        </w:rPr>
      </w:pPr>
      <w:r w:rsidRPr="00914267">
        <w:rPr>
          <w:rFonts w:ascii="Times New Roman" w:eastAsia="Times New Roman" w:hAnsi="Times New Roman" w:cs="Times New Roman"/>
          <w:sz w:val="20"/>
          <w:szCs w:val="20"/>
        </w:rPr>
        <w:t>both the user categories in opting for the type of service which they show their inclination towards</w:t>
      </w:r>
      <w:r>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E71713" w:rsidRDefault="00E71713" w:rsidP="00C55E5C">
      <w:pPr>
        <w:jc w:val="both"/>
        <w:rPr>
          <w:rFonts w:ascii="Times New Roman" w:eastAsia="Times New Roman" w:hAnsi="Times New Roman" w:cs="Times New Roman"/>
          <w:sz w:val="20"/>
          <w:szCs w:val="20"/>
        </w:rPr>
      </w:pPr>
    </w:p>
    <w:p w:rsidR="00E71713" w:rsidRPr="00E71713" w:rsidRDefault="00E71713" w:rsidP="00C55E5C">
      <w:pPr>
        <w:jc w:val="both"/>
        <w:rPr>
          <w:rFonts w:ascii="Arial MT" w:eastAsia="Times New Roman" w:hAnsi="Arial MT" w:cs="Times New Roman"/>
          <w:sz w:val="24"/>
          <w:szCs w:val="24"/>
        </w:rPr>
      </w:pPr>
      <w:r w:rsidRPr="00E71713">
        <w:rPr>
          <w:rFonts w:ascii="Arial MT" w:eastAsia="Times New Roman" w:hAnsi="Arial MT" w:cs="Times New Roman"/>
          <w:sz w:val="24"/>
          <w:szCs w:val="24"/>
        </w:rPr>
        <w:t>2 The literature review</w:t>
      </w:r>
    </w:p>
    <w:p w:rsidR="00C55E5C" w:rsidRDefault="00C55E5C" w:rsidP="00C55E5C">
      <w:pPr>
        <w:pStyle w:val="BodyText"/>
      </w:pPr>
    </w:p>
    <w:p w:rsidR="00E71713" w:rsidRDefault="00E71713" w:rsidP="00E71713">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w:t>
      </w:r>
      <w:r>
        <w:rPr>
          <w:rFonts w:ascii="Times New Roman" w:eastAsia="Times New Roman" w:hAnsi="Times New Roman" w:cs="Times New Roman"/>
          <w:sz w:val="20"/>
          <w:szCs w:val="20"/>
        </w:rPr>
        <w:t xml:space="preserve">(Xames et al. </w:t>
      </w:r>
      <w:r w:rsidRPr="00E71713">
        <w:rPr>
          <w:rFonts w:ascii="Times New Roman" w:eastAsia="Times New Roman" w:hAnsi="Times New Roman" w:cs="Times New Roman"/>
          <w:color w:val="3333FF"/>
          <w:sz w:val="20"/>
          <w:szCs w:val="20"/>
        </w:rPr>
        <w:t>2022</w:t>
      </w:r>
      <w:r>
        <w:rPr>
          <w:rFonts w:ascii="Times New Roman" w:eastAsia="Times New Roman" w:hAnsi="Times New Roman" w:cs="Times New Roman"/>
          <w:sz w:val="20"/>
          <w:szCs w:val="20"/>
        </w:rPr>
        <w:t xml:space="preserve">) </w:t>
      </w:r>
      <w:r w:rsidRPr="000D73CC">
        <w:rPr>
          <w:rFonts w:ascii="Times New Roman" w:eastAsia="Times New Roman" w:hAnsi="Times New Roman" w:cs="Times New Roman"/>
          <w:sz w:val="20"/>
          <w:szCs w:val="20"/>
        </w:rPr>
        <w:t xml:space="preserve">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w:t>
      </w:r>
      <w:r w:rsidRPr="000D73CC">
        <w:rPr>
          <w:rFonts w:ascii="Times New Roman" w:eastAsia="Times New Roman" w:hAnsi="Times New Roman" w:cs="Times New Roman"/>
          <w:sz w:val="20"/>
          <w:szCs w:val="20"/>
        </w:rPr>
        <w:lastRenderedPageBreak/>
        <w:t>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The analysis of the pattern of bike-sharing in a region plays the most significant role in predicting the bike usage in any particular region. </w:t>
      </w:r>
      <w:r w:rsidR="009169EE">
        <w:rPr>
          <w:rFonts w:ascii="Times New Roman" w:eastAsia="Times New Roman" w:hAnsi="Times New Roman" w:cs="Times New Roman"/>
          <w:sz w:val="20"/>
          <w:szCs w:val="20"/>
        </w:rPr>
        <w:t xml:space="preserve">(Jiang </w:t>
      </w:r>
      <w:r w:rsidR="009169EE" w:rsidRPr="009169EE">
        <w:rPr>
          <w:rFonts w:ascii="Times New Roman" w:eastAsia="Times New Roman" w:hAnsi="Times New Roman" w:cs="Times New Roman"/>
          <w:color w:val="3333FF"/>
          <w:sz w:val="20"/>
          <w:szCs w:val="20"/>
        </w:rPr>
        <w:t>2022</w:t>
      </w:r>
      <w:r w:rsidR="009169EE">
        <w:rPr>
          <w:rFonts w:ascii="Times New Roman" w:eastAsia="Times New Roman" w:hAnsi="Times New Roman" w:cs="Times New Roman"/>
          <w:sz w:val="20"/>
          <w:szCs w:val="20"/>
        </w:rPr>
        <w:t xml:space="preserve">) </w:t>
      </w:r>
      <w:r w:rsidRPr="000D73CC">
        <w:rPr>
          <w:rFonts w:ascii="Times New Roman" w:eastAsia="Times New Roman" w:hAnsi="Times New Roman" w:cs="Times New Roman"/>
          <w:sz w:val="20"/>
          <w:szCs w:val="20"/>
        </w:rPr>
        <w:t>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w:t>
      </w:r>
      <w:r w:rsidR="009169EE">
        <w:rPr>
          <w:rFonts w:ascii="Times New Roman" w:eastAsia="Times New Roman" w:hAnsi="Times New Roman" w:cs="Times New Roman"/>
          <w:sz w:val="20"/>
          <w:szCs w:val="20"/>
        </w:rPr>
        <w:t>o encourage future research.</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w:t>
      </w:r>
      <w:r w:rsidR="009169EE">
        <w:rPr>
          <w:rFonts w:ascii="Times New Roman" w:eastAsia="Times New Roman" w:hAnsi="Times New Roman" w:cs="Times New Roman"/>
          <w:sz w:val="20"/>
          <w:szCs w:val="20"/>
        </w:rPr>
        <w:t xml:space="preserve">em) was expressed by (Moro et al. </w:t>
      </w:r>
      <w:r w:rsidR="009169EE" w:rsidRPr="009169EE">
        <w:rPr>
          <w:rFonts w:ascii="Times New Roman" w:eastAsia="Times New Roman" w:hAnsi="Times New Roman" w:cs="Times New Roman"/>
          <w:color w:val="3333FF"/>
          <w:sz w:val="20"/>
          <w:szCs w:val="20"/>
        </w:rPr>
        <w:t>2022</w:t>
      </w:r>
      <w:r w:rsidR="009169EE">
        <w:rPr>
          <w:rFonts w:ascii="Times New Roman" w:eastAsia="Times New Roman" w:hAnsi="Times New Roman" w:cs="Times New Roman"/>
          <w:sz w:val="20"/>
          <w:szCs w:val="20"/>
        </w:rPr>
        <w:t>)</w:t>
      </w:r>
      <w:r w:rsidRPr="000A1480">
        <w:rPr>
          <w:rFonts w:ascii="Times New Roman" w:eastAsia="Times New Roman" w:hAnsi="Times New Roman" w:cs="Times New Roman"/>
          <w:sz w:val="20"/>
          <w:szCs w:val="20"/>
        </w:rPr>
        <w:t xml:space="preserve">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p>
    <w:p w:rsidR="002F2CF5" w:rsidRDefault="002F2CF5"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lastRenderedPageBreak/>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w:t>
      </w:r>
      <w:r w:rsidR="009169EE">
        <w:rPr>
          <w:rFonts w:ascii="Times New Roman" w:eastAsia="Times New Roman" w:hAnsi="Times New Roman" w:cs="Times New Roman"/>
          <w:sz w:val="20"/>
          <w:szCs w:val="20"/>
        </w:rPr>
        <w:t xml:space="preserve"> (Guo et al. </w:t>
      </w:r>
      <w:r w:rsidR="009169EE" w:rsidRPr="009169EE">
        <w:rPr>
          <w:rFonts w:ascii="Times New Roman" w:eastAsia="Times New Roman" w:hAnsi="Times New Roman" w:cs="Times New Roman"/>
          <w:color w:val="3333FF"/>
          <w:sz w:val="20"/>
          <w:szCs w:val="20"/>
        </w:rPr>
        <w:t>2022</w:t>
      </w:r>
      <w:r w:rsidR="009169EE">
        <w:rPr>
          <w:rFonts w:ascii="Times New Roman" w:eastAsia="Times New Roman" w:hAnsi="Times New Roman" w:cs="Times New Roman"/>
          <w:sz w:val="20"/>
          <w:szCs w:val="20"/>
        </w:rPr>
        <w:t>)</w:t>
      </w:r>
      <w:r w:rsidRPr="000A1480">
        <w:rPr>
          <w:rFonts w:ascii="Times New Roman" w:eastAsia="Times New Roman" w:hAnsi="Times New Roman" w:cs="Times New Roman"/>
          <w:sz w:val="20"/>
          <w:szCs w:val="20"/>
        </w:rPr>
        <w:t xml:space="preserve"> and them encouraging the recommendations for the future research works.</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w:t>
      </w:r>
      <w:r w:rsidR="009169EE">
        <w:rPr>
          <w:rFonts w:ascii="Times New Roman" w:eastAsia="Times New Roman" w:hAnsi="Times New Roman" w:cs="Times New Roman"/>
          <w:sz w:val="20"/>
          <w:szCs w:val="20"/>
        </w:rPr>
        <w:t xml:space="preserve">by (Hu et al. </w:t>
      </w:r>
      <w:r w:rsidR="009169EE" w:rsidRPr="009169EE">
        <w:rPr>
          <w:rFonts w:ascii="Times New Roman" w:eastAsia="Times New Roman" w:hAnsi="Times New Roman" w:cs="Times New Roman"/>
          <w:color w:val="3333FF"/>
          <w:sz w:val="20"/>
          <w:szCs w:val="20"/>
        </w:rPr>
        <w:t>2021</w:t>
      </w:r>
      <w:r w:rsidR="009169EE">
        <w:rPr>
          <w:rFonts w:ascii="Times New Roman" w:eastAsia="Times New Roman" w:hAnsi="Times New Roman" w:cs="Times New Roman"/>
          <w:sz w:val="20"/>
          <w:szCs w:val="20"/>
        </w:rPr>
        <w:t xml:space="preserve">) </w:t>
      </w:r>
      <w:r w:rsidRPr="003E0CE2">
        <w:rPr>
          <w:rFonts w:ascii="Times New Roman" w:eastAsia="Times New Roman" w:hAnsi="Times New Roman" w:cs="Times New Roman"/>
          <w:sz w:val="20"/>
          <w:szCs w:val="20"/>
        </w:rPr>
        <w:t>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w:t>
      </w:r>
      <w:r w:rsidR="009169EE">
        <w:rPr>
          <w:rFonts w:ascii="Times New Roman" w:eastAsia="Times New Roman" w:hAnsi="Times New Roman" w:cs="Times New Roman"/>
          <w:sz w:val="20"/>
          <w:szCs w:val="20"/>
        </w:rPr>
        <w:t>awn for comprehensive analysis.</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w:t>
      </w:r>
      <w:r w:rsidR="009169EE">
        <w:rPr>
          <w:rFonts w:ascii="Times New Roman" w:eastAsia="Times New Roman" w:hAnsi="Times New Roman" w:cs="Times New Roman"/>
          <w:sz w:val="20"/>
          <w:szCs w:val="20"/>
        </w:rPr>
        <w:t xml:space="preserve">this research paper, (Song et al. </w:t>
      </w:r>
      <w:r w:rsidR="009169EE" w:rsidRPr="009169EE">
        <w:rPr>
          <w:rFonts w:ascii="Times New Roman" w:eastAsia="Times New Roman" w:hAnsi="Times New Roman" w:cs="Times New Roman"/>
          <w:color w:val="3333FF"/>
          <w:sz w:val="20"/>
          <w:szCs w:val="20"/>
        </w:rPr>
        <w:t>2022</w:t>
      </w:r>
      <w:r w:rsidR="009169EE">
        <w:rPr>
          <w:rFonts w:ascii="Times New Roman" w:eastAsia="Times New Roman" w:hAnsi="Times New Roman" w:cs="Times New Roman"/>
          <w:sz w:val="20"/>
          <w:szCs w:val="20"/>
        </w:rPr>
        <w:t>)</w:t>
      </w:r>
      <w:r w:rsidRPr="003E0CE2">
        <w:rPr>
          <w:rFonts w:ascii="Times New Roman" w:eastAsia="Times New Roman" w:hAnsi="Times New Roman" w:cs="Times New Roman"/>
          <w:sz w:val="20"/>
          <w:szCs w:val="20"/>
        </w:rPr>
        <w:t xml:space="preserve">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p>
    <w:p w:rsidR="00E71713" w:rsidRDefault="00E71713" w:rsidP="00E71713">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lastRenderedPageBreak/>
        <w:t>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w:t>
      </w:r>
      <w:r w:rsidR="009169EE">
        <w:rPr>
          <w:rFonts w:ascii="Times New Roman" w:eastAsia="Times New Roman" w:hAnsi="Times New Roman" w:cs="Times New Roman"/>
          <w:sz w:val="20"/>
          <w:szCs w:val="20"/>
        </w:rPr>
        <w:t xml:space="preserve">alid questionnaires. (Zhang et al. </w:t>
      </w:r>
      <w:r w:rsidR="009169EE" w:rsidRPr="009169EE">
        <w:rPr>
          <w:rFonts w:ascii="Times New Roman" w:eastAsia="Times New Roman" w:hAnsi="Times New Roman" w:cs="Times New Roman"/>
          <w:color w:val="3333FF"/>
          <w:sz w:val="20"/>
          <w:szCs w:val="20"/>
        </w:rPr>
        <w:t>2021</w:t>
      </w:r>
      <w:r w:rsidR="009169EE">
        <w:rPr>
          <w:rFonts w:ascii="Times New Roman" w:eastAsia="Times New Roman" w:hAnsi="Times New Roman" w:cs="Times New Roman"/>
          <w:sz w:val="20"/>
          <w:szCs w:val="20"/>
        </w:rPr>
        <w:t>)</w:t>
      </w:r>
      <w:r w:rsidRPr="000B70C8">
        <w:rPr>
          <w:rFonts w:ascii="Times New Roman" w:eastAsia="Times New Roman" w:hAnsi="Times New Roman" w:cs="Times New Roman"/>
          <w:sz w:val="20"/>
          <w:szCs w:val="20"/>
        </w:rPr>
        <w:t xml:space="preserve">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w:t>
      </w:r>
      <w:r w:rsidR="009169EE">
        <w:rPr>
          <w:rFonts w:ascii="Times New Roman" w:eastAsia="Times New Roman" w:hAnsi="Times New Roman" w:cs="Times New Roman"/>
          <w:sz w:val="20"/>
          <w:szCs w:val="20"/>
        </w:rPr>
        <w:t>ring companies.</w:t>
      </w:r>
    </w:p>
    <w:p w:rsidR="00E71713" w:rsidRDefault="00E71713" w:rsidP="00E71713">
      <w:pPr>
        <w:jc w:val="both"/>
        <w:rPr>
          <w:rFonts w:ascii="Times New Roman" w:eastAsia="Times New Roman" w:hAnsi="Times New Roman" w:cs="Times New Roman"/>
          <w:sz w:val="20"/>
          <w:szCs w:val="20"/>
        </w:rPr>
      </w:pPr>
    </w:p>
    <w:p w:rsidR="00E71713" w:rsidRDefault="009169EE" w:rsidP="00E7171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the paper, (</w:t>
      </w:r>
      <w:r w:rsidRPr="009169EE">
        <w:rPr>
          <w:rFonts w:ascii="Times New Roman" w:eastAsia="Times New Roman" w:hAnsi="Times New Roman" w:cs="Times New Roman"/>
          <w:sz w:val="20"/>
          <w:szCs w:val="20"/>
        </w:rPr>
        <w:t>Puneeth</w:t>
      </w:r>
      <w:r>
        <w:rPr>
          <w:rFonts w:ascii="Times New Roman" w:eastAsia="Times New Roman" w:hAnsi="Times New Roman" w:cs="Times New Roman"/>
          <w:sz w:val="20"/>
          <w:szCs w:val="20"/>
        </w:rPr>
        <w:t xml:space="preserve"> et al. </w:t>
      </w:r>
      <w:r w:rsidRPr="009169EE">
        <w:rPr>
          <w:rFonts w:ascii="Times New Roman" w:eastAsia="Times New Roman" w:hAnsi="Times New Roman" w:cs="Times New Roman"/>
          <w:color w:val="3333FF"/>
          <w:sz w:val="20"/>
          <w:szCs w:val="20"/>
        </w:rPr>
        <w:t>2021</w:t>
      </w:r>
      <w:r>
        <w:rPr>
          <w:rFonts w:ascii="Times New Roman" w:eastAsia="Times New Roman" w:hAnsi="Times New Roman" w:cs="Times New Roman"/>
          <w:sz w:val="20"/>
          <w:szCs w:val="20"/>
        </w:rPr>
        <w:t>)</w:t>
      </w:r>
      <w:r w:rsidR="00E71713" w:rsidRPr="000B70C8">
        <w:rPr>
          <w:rFonts w:ascii="Times New Roman" w:eastAsia="Times New Roman" w:hAnsi="Times New Roman" w:cs="Times New Roman"/>
          <w:sz w:val="20"/>
          <w:szCs w:val="20"/>
        </w:rPr>
        <w:t xml:space="preserve"> tried to analyse and discuss the current bicycle market scenario in India and where the developing country presently makes its stand in the world when it comes to manufacturing, exporting and ranking in terms of bikes' usage and procurement of raw materials. The objectives 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w:t>
      </w:r>
      <w:r>
        <w:rPr>
          <w:rFonts w:ascii="Times New Roman" w:eastAsia="Times New Roman" w:hAnsi="Times New Roman" w:cs="Times New Roman"/>
          <w:sz w:val="20"/>
          <w:szCs w:val="20"/>
        </w:rPr>
        <w:t>re development of the industry.</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w:t>
      </w:r>
      <w:r w:rsidRPr="008230C6">
        <w:rPr>
          <w:rFonts w:ascii="Times New Roman" w:eastAsia="Times New Roman" w:hAnsi="Times New Roman" w:cs="Times New Roman"/>
          <w:sz w:val="20"/>
          <w:szCs w:val="20"/>
        </w:rPr>
        <w:lastRenderedPageBreak/>
        <w:t>flow diagram, the systematic literature survey was performed. A four-phased flow diagram consisting of the following phases: identification, screening, eligibility, was aimed to describe and understand the items</w:t>
      </w:r>
      <w:r w:rsidR="009169EE">
        <w:rPr>
          <w:rFonts w:ascii="Times New Roman" w:eastAsia="Times New Roman" w:hAnsi="Times New Roman" w:cs="Times New Roman"/>
          <w:sz w:val="20"/>
          <w:szCs w:val="20"/>
        </w:rPr>
        <w:t xml:space="preserve"> of the different sections. (</w:t>
      </w:r>
      <w:r w:rsidR="009169EE" w:rsidRPr="009169EE">
        <w:rPr>
          <w:rFonts w:ascii="Times New Roman" w:eastAsia="Times New Roman" w:hAnsi="Times New Roman" w:cs="Times New Roman"/>
          <w:sz w:val="20"/>
          <w:szCs w:val="20"/>
        </w:rPr>
        <w:t>Albuquerque</w:t>
      </w:r>
      <w:r w:rsidR="009169EE">
        <w:rPr>
          <w:rFonts w:ascii="Times New Roman" w:eastAsia="Times New Roman" w:hAnsi="Times New Roman" w:cs="Times New Roman"/>
          <w:sz w:val="20"/>
          <w:szCs w:val="20"/>
        </w:rPr>
        <w:t xml:space="preserve"> et al. </w:t>
      </w:r>
      <w:r w:rsidR="009169EE" w:rsidRPr="009169EE">
        <w:rPr>
          <w:rFonts w:ascii="Times New Roman" w:eastAsia="Times New Roman" w:hAnsi="Times New Roman" w:cs="Times New Roman"/>
          <w:color w:val="3333FF"/>
          <w:sz w:val="20"/>
          <w:szCs w:val="20"/>
        </w:rPr>
        <w:t>2021</w:t>
      </w:r>
      <w:r w:rsidR="009169EE">
        <w:rPr>
          <w:rFonts w:ascii="Times New Roman" w:eastAsia="Times New Roman" w:hAnsi="Times New Roman" w:cs="Times New Roman"/>
          <w:sz w:val="20"/>
          <w:szCs w:val="20"/>
        </w:rPr>
        <w:t>)</w:t>
      </w:r>
      <w:r w:rsidRPr="008230C6">
        <w:rPr>
          <w:rFonts w:ascii="Times New Roman" w:eastAsia="Times New Roman" w:hAnsi="Times New Roman" w:cs="Times New Roman"/>
          <w:sz w:val="20"/>
          <w:szCs w:val="20"/>
        </w:rPr>
        <w:t xml:space="preserve">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w:t>
      </w:r>
      <w:r w:rsidR="009169EE">
        <w:rPr>
          <w:rFonts w:ascii="Times New Roman" w:eastAsia="Times New Roman" w:hAnsi="Times New Roman" w:cs="Times New Roman"/>
          <w:sz w:val="20"/>
          <w:szCs w:val="20"/>
        </w:rPr>
        <w:t>ing techniques applied to BSSs.</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w:t>
      </w:r>
      <w:r w:rsidR="002A120B">
        <w:rPr>
          <w:rFonts w:ascii="Times New Roman" w:eastAsia="Times New Roman" w:hAnsi="Times New Roman" w:cs="Times New Roman"/>
          <w:sz w:val="20"/>
          <w:szCs w:val="20"/>
        </w:rPr>
        <w:t xml:space="preserve">collecting the data, (Jain et al. </w:t>
      </w:r>
      <w:r w:rsidR="002A120B" w:rsidRPr="002A120B">
        <w:rPr>
          <w:rFonts w:ascii="Times New Roman" w:eastAsia="Times New Roman" w:hAnsi="Times New Roman" w:cs="Times New Roman"/>
          <w:color w:val="3333FF"/>
          <w:sz w:val="20"/>
          <w:szCs w:val="20"/>
        </w:rPr>
        <w:t>2020</w:t>
      </w:r>
      <w:r w:rsidR="002A120B">
        <w:rPr>
          <w:rFonts w:ascii="Times New Roman" w:eastAsia="Times New Roman" w:hAnsi="Times New Roman" w:cs="Times New Roman"/>
          <w:sz w:val="20"/>
          <w:szCs w:val="20"/>
        </w:rPr>
        <w:t>)</w:t>
      </w:r>
      <w:r w:rsidRPr="008230C6">
        <w:rPr>
          <w:rFonts w:ascii="Times New Roman" w:eastAsia="Times New Roman" w:hAnsi="Times New Roman" w:cs="Times New Roman"/>
          <w:sz w:val="20"/>
          <w:szCs w:val="20"/>
        </w:rPr>
        <w:t xml:space="preserve"> used structured questionnaires (primary data) and websites, journals, research articles and news reports (seconday data). For their 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w:t>
      </w:r>
      <w:r w:rsidRPr="00096A9D">
        <w:rPr>
          <w:rFonts w:ascii="Times New Roman" w:eastAsia="Times New Roman" w:hAnsi="Times New Roman" w:cs="Times New Roman"/>
          <w:sz w:val="20"/>
          <w:szCs w:val="20"/>
        </w:rPr>
        <w:lastRenderedPageBreak/>
        <w:t>of Chennai. Both primary and seconday data were invo</w:t>
      </w:r>
      <w:r w:rsidR="002A120B">
        <w:rPr>
          <w:rFonts w:ascii="Times New Roman" w:eastAsia="Times New Roman" w:hAnsi="Times New Roman" w:cs="Times New Roman"/>
          <w:sz w:val="20"/>
          <w:szCs w:val="20"/>
        </w:rPr>
        <w:t xml:space="preserve">lved in the study by (Raj et al. </w:t>
      </w:r>
      <w:r w:rsidR="002A120B" w:rsidRPr="002A120B">
        <w:rPr>
          <w:rFonts w:ascii="Times New Roman" w:eastAsia="Times New Roman" w:hAnsi="Times New Roman" w:cs="Times New Roman"/>
          <w:color w:val="3333FF"/>
          <w:sz w:val="20"/>
          <w:szCs w:val="20"/>
        </w:rPr>
        <w:t>2020</w:t>
      </w:r>
      <w:r w:rsidR="002A120B">
        <w:rPr>
          <w:rFonts w:ascii="Times New Roman" w:eastAsia="Times New Roman" w:hAnsi="Times New Roman" w:cs="Times New Roman"/>
          <w:sz w:val="20"/>
          <w:szCs w:val="20"/>
        </w:rPr>
        <w:t>)</w:t>
      </w:r>
      <w:r w:rsidRPr="00096A9D">
        <w:rPr>
          <w:rFonts w:ascii="Times New Roman" w:eastAsia="Times New Roman" w:hAnsi="Times New Roman" w:cs="Times New Roman"/>
          <w:sz w:val="20"/>
          <w:szCs w:val="20"/>
        </w:rPr>
        <w:t>.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w:t>
      </w:r>
      <w:r w:rsidR="002A120B">
        <w:rPr>
          <w:rFonts w:ascii="Times New Roman" w:eastAsia="Times New Roman" w:hAnsi="Times New Roman" w:cs="Times New Roman"/>
          <w:sz w:val="20"/>
          <w:szCs w:val="20"/>
        </w:rPr>
        <w:t>ith suggestions and conclusion.</w:t>
      </w:r>
    </w:p>
    <w:p w:rsidR="00E71713" w:rsidRDefault="00E71713" w:rsidP="00E71713">
      <w:pPr>
        <w:jc w:val="both"/>
        <w:rPr>
          <w:rFonts w:ascii="Times New Roman" w:eastAsia="Times New Roman" w:hAnsi="Times New Roman" w:cs="Times New Roman"/>
          <w:sz w:val="20"/>
          <w:szCs w:val="20"/>
        </w:rPr>
      </w:pPr>
    </w:p>
    <w:p w:rsidR="00E71713" w:rsidRDefault="002A120B" w:rsidP="00E7171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(Yoon et al. </w:t>
      </w:r>
      <w:r w:rsidRPr="002A120B">
        <w:rPr>
          <w:rFonts w:ascii="Times New Roman" w:eastAsia="Times New Roman" w:hAnsi="Times New Roman" w:cs="Times New Roman"/>
          <w:color w:val="3333FF"/>
          <w:sz w:val="20"/>
          <w:szCs w:val="20"/>
        </w:rPr>
        <w:t>2020</w:t>
      </w:r>
      <w:r>
        <w:rPr>
          <w:rFonts w:ascii="Times New Roman" w:eastAsia="Times New Roman" w:hAnsi="Times New Roman" w:cs="Times New Roman"/>
          <w:sz w:val="20"/>
          <w:szCs w:val="20"/>
        </w:rPr>
        <w:t>)</w:t>
      </w:r>
      <w:r w:rsidR="00E71713" w:rsidRPr="00096A9D">
        <w:rPr>
          <w:rFonts w:ascii="Times New Roman" w:eastAsia="Times New Roman" w:hAnsi="Times New Roman" w:cs="Times New Roman"/>
          <w:sz w:val="20"/>
          <w:szCs w:val="20"/>
        </w:rPr>
        <w:t xml:space="preserve">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the existing such systems. In the research paper proposed by</w:t>
      </w:r>
      <w:r w:rsidR="002A120B">
        <w:rPr>
          <w:rFonts w:ascii="Times New Roman" w:eastAsia="Times New Roman" w:hAnsi="Times New Roman" w:cs="Times New Roman"/>
          <w:sz w:val="20"/>
          <w:szCs w:val="20"/>
        </w:rPr>
        <w:t xml:space="preserve"> (</w:t>
      </w:r>
      <w:r w:rsidR="002A120B" w:rsidRPr="002A120B">
        <w:rPr>
          <w:rFonts w:ascii="Times New Roman" w:eastAsia="Times New Roman" w:hAnsi="Times New Roman" w:cs="Times New Roman"/>
          <w:sz w:val="20"/>
          <w:szCs w:val="20"/>
        </w:rPr>
        <w:t>Caggiani</w:t>
      </w:r>
      <w:r w:rsidR="002A120B">
        <w:rPr>
          <w:rFonts w:ascii="Times New Roman" w:eastAsia="Times New Roman" w:hAnsi="Times New Roman" w:cs="Times New Roman"/>
          <w:sz w:val="20"/>
          <w:szCs w:val="20"/>
        </w:rPr>
        <w:t xml:space="preserve"> et al. </w:t>
      </w:r>
      <w:r w:rsidR="002A120B" w:rsidRPr="002A120B">
        <w:rPr>
          <w:rFonts w:ascii="Times New Roman" w:eastAsia="Times New Roman" w:hAnsi="Times New Roman" w:cs="Times New Roman"/>
          <w:color w:val="3333FF"/>
          <w:sz w:val="20"/>
          <w:szCs w:val="20"/>
        </w:rPr>
        <w:t>2020</w:t>
      </w:r>
      <w:r w:rsidR="002A120B">
        <w:rPr>
          <w:rFonts w:ascii="Times New Roman" w:eastAsia="Times New Roman" w:hAnsi="Times New Roman" w:cs="Times New Roman"/>
          <w:sz w:val="20"/>
          <w:szCs w:val="20"/>
        </w:rPr>
        <w:t>)</w:t>
      </w:r>
      <w:r w:rsidRPr="007E5374">
        <w:rPr>
          <w:rFonts w:ascii="Times New Roman" w:eastAsia="Times New Roman" w:hAnsi="Times New Roman" w:cs="Times New Roman"/>
          <w:sz w:val="20"/>
          <w:szCs w:val="20"/>
        </w:rPr>
        <w:t>,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 xml:space="preserve">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w:t>
      </w:r>
      <w:r w:rsidR="002A120B">
        <w:rPr>
          <w:rFonts w:ascii="Times New Roman" w:eastAsia="Times New Roman" w:hAnsi="Times New Roman" w:cs="Times New Roman"/>
          <w:sz w:val="20"/>
          <w:szCs w:val="20"/>
        </w:rPr>
        <w:t>(</w:t>
      </w:r>
      <w:r w:rsidR="002A120B" w:rsidRPr="002A120B">
        <w:rPr>
          <w:rFonts w:ascii="Times New Roman" w:eastAsia="Times New Roman" w:hAnsi="Times New Roman" w:cs="Times New Roman"/>
          <w:sz w:val="20"/>
          <w:szCs w:val="20"/>
        </w:rPr>
        <w:t>Almannaa</w:t>
      </w:r>
      <w:r w:rsidR="002A120B">
        <w:rPr>
          <w:rFonts w:ascii="Times New Roman" w:eastAsia="Times New Roman" w:hAnsi="Times New Roman" w:cs="Times New Roman"/>
          <w:sz w:val="20"/>
          <w:szCs w:val="20"/>
        </w:rPr>
        <w:t xml:space="preserve"> </w:t>
      </w:r>
      <w:r w:rsidR="002A120B" w:rsidRPr="002A120B">
        <w:rPr>
          <w:rFonts w:ascii="Times New Roman" w:eastAsia="Times New Roman" w:hAnsi="Times New Roman" w:cs="Times New Roman"/>
          <w:color w:val="3333FF"/>
          <w:sz w:val="20"/>
          <w:szCs w:val="20"/>
        </w:rPr>
        <w:t>2019</w:t>
      </w:r>
      <w:r w:rsidR="002A120B">
        <w:rPr>
          <w:rFonts w:ascii="Times New Roman" w:eastAsia="Times New Roman" w:hAnsi="Times New Roman" w:cs="Times New Roman"/>
          <w:sz w:val="20"/>
          <w:szCs w:val="20"/>
        </w:rPr>
        <w:t xml:space="preserve">) </w:t>
      </w:r>
      <w:r w:rsidRPr="007E5374">
        <w:rPr>
          <w:rFonts w:ascii="Times New Roman" w:eastAsia="Times New Roman" w:hAnsi="Times New Roman" w:cs="Times New Roman"/>
          <w:sz w:val="20"/>
          <w:szCs w:val="20"/>
        </w:rPr>
        <w:t>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p>
    <w:p w:rsidR="00E71713" w:rsidRDefault="00E71713" w:rsidP="00E71713">
      <w:pPr>
        <w:jc w:val="both"/>
        <w:rPr>
          <w:rFonts w:ascii="Times New Roman" w:eastAsia="Times New Roman" w:hAnsi="Times New Roman" w:cs="Times New Roman"/>
          <w:sz w:val="20"/>
          <w:szCs w:val="20"/>
        </w:rPr>
      </w:pPr>
    </w:p>
    <w:p w:rsidR="00E71713" w:rsidRDefault="002A120B" w:rsidP="00E7171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2A120B">
        <w:rPr>
          <w:rFonts w:ascii="Times New Roman" w:eastAsia="Times New Roman" w:hAnsi="Times New Roman" w:cs="Times New Roman"/>
          <w:sz w:val="20"/>
          <w:szCs w:val="20"/>
        </w:rPr>
        <w:t>Arsenio</w:t>
      </w:r>
      <w:r>
        <w:rPr>
          <w:rFonts w:ascii="Times New Roman" w:eastAsia="Times New Roman" w:hAnsi="Times New Roman" w:cs="Times New Roman"/>
          <w:sz w:val="20"/>
          <w:szCs w:val="20"/>
        </w:rPr>
        <w:t xml:space="preserve"> et al. </w:t>
      </w:r>
      <w:r w:rsidRPr="002A120B">
        <w:rPr>
          <w:rFonts w:ascii="Times New Roman" w:eastAsia="Times New Roman" w:hAnsi="Times New Roman" w:cs="Times New Roman"/>
          <w:color w:val="3333FF"/>
          <w:sz w:val="20"/>
          <w:szCs w:val="20"/>
        </w:rPr>
        <w:t>2018</w:t>
      </w:r>
      <w:r>
        <w:rPr>
          <w:rFonts w:ascii="Times New Roman" w:eastAsia="Times New Roman" w:hAnsi="Times New Roman" w:cs="Times New Roman"/>
          <w:sz w:val="20"/>
          <w:szCs w:val="20"/>
        </w:rPr>
        <w:t>)</w:t>
      </w:r>
      <w:r w:rsidR="00E71713" w:rsidRPr="007E5374">
        <w:rPr>
          <w:rFonts w:ascii="Times New Roman" w:eastAsia="Times New Roman" w:hAnsi="Times New Roman" w:cs="Times New Roman"/>
          <w:sz w:val="20"/>
          <w:szCs w:val="20"/>
        </w:rPr>
        <w:t xml:space="preserve">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00E71713"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p>
    <w:p w:rsidR="00E71713" w:rsidRDefault="00E71713" w:rsidP="00E71713">
      <w:pPr>
        <w:jc w:val="both"/>
        <w:rPr>
          <w:rFonts w:ascii="Times New Roman" w:eastAsia="Times New Roman" w:hAnsi="Times New Roman" w:cs="Times New Roman"/>
          <w:sz w:val="20"/>
          <w:szCs w:val="20"/>
        </w:rPr>
      </w:pPr>
    </w:p>
    <w:p w:rsidR="00E71713" w:rsidRDefault="002A120B" w:rsidP="00E7171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(Ricci </w:t>
      </w:r>
      <w:r w:rsidRPr="002A120B">
        <w:rPr>
          <w:rFonts w:ascii="Times New Roman" w:eastAsia="Times New Roman" w:hAnsi="Times New Roman" w:cs="Times New Roman"/>
          <w:color w:val="3333FF"/>
          <w:sz w:val="20"/>
          <w:szCs w:val="20"/>
        </w:rPr>
        <w:t>2015</w:t>
      </w:r>
      <w:r>
        <w:rPr>
          <w:rFonts w:ascii="Times New Roman" w:eastAsia="Times New Roman" w:hAnsi="Times New Roman" w:cs="Times New Roman"/>
          <w:sz w:val="20"/>
          <w:szCs w:val="20"/>
        </w:rPr>
        <w:t xml:space="preserve">) </w:t>
      </w:r>
      <w:r w:rsidR="00E71713" w:rsidRPr="007E5374">
        <w:rPr>
          <w:rFonts w:ascii="Times New Roman" w:eastAsia="Times New Roman" w:hAnsi="Times New Roman" w:cs="Times New Roman"/>
          <w:sz w:val="20"/>
          <w:szCs w:val="20"/>
        </w:rPr>
        <w:t xml:space="preserve">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w:t>
      </w:r>
      <w:r w:rsidR="00E71713" w:rsidRPr="007E5374">
        <w:rPr>
          <w:rFonts w:ascii="Times New Roman" w:eastAsia="Times New Roman" w:hAnsi="Times New Roman" w:cs="Times New Roman"/>
          <w:sz w:val="20"/>
          <w:szCs w:val="20"/>
        </w:rPr>
        <w:lastRenderedPageBreak/>
        <w:t>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sidR="00E71713">
        <w:rPr>
          <w:rFonts w:ascii="Times New Roman" w:eastAsia="Times New Roman" w:hAnsi="Times New Roman" w:cs="Times New Roman"/>
          <w:sz w:val="20"/>
          <w:szCs w:val="20"/>
        </w:rPr>
        <w:t xml:space="preserve"> [16]</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w:t>
      </w:r>
      <w:r w:rsidR="002A120B">
        <w:rPr>
          <w:rFonts w:ascii="Times New Roman" w:eastAsia="Times New Roman" w:hAnsi="Times New Roman" w:cs="Times New Roman"/>
          <w:sz w:val="20"/>
          <w:szCs w:val="20"/>
        </w:rPr>
        <w:t xml:space="preserve"> by (Au </w:t>
      </w:r>
      <w:r w:rsidR="002A120B" w:rsidRPr="002A120B">
        <w:rPr>
          <w:rFonts w:ascii="Times New Roman" w:eastAsia="Times New Roman" w:hAnsi="Times New Roman" w:cs="Times New Roman"/>
          <w:color w:val="3333FF"/>
          <w:sz w:val="20"/>
          <w:szCs w:val="20"/>
        </w:rPr>
        <w:t>2015</w:t>
      </w:r>
      <w:r w:rsidR="002A120B">
        <w:rPr>
          <w:rFonts w:ascii="Times New Roman" w:eastAsia="Times New Roman" w:hAnsi="Times New Roman" w:cs="Times New Roman"/>
          <w:sz w:val="20"/>
          <w:szCs w:val="20"/>
        </w:rPr>
        <w:t>)</w:t>
      </w:r>
      <w:r w:rsidRPr="007E5374">
        <w:rPr>
          <w:rFonts w:ascii="Times New Roman" w:eastAsia="Times New Roman" w:hAnsi="Times New Roman" w:cs="Times New Roman"/>
          <w:sz w:val="20"/>
          <w:szCs w:val="20"/>
        </w:rPr>
        <w:t>.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w:t>
      </w:r>
      <w:r w:rsidR="002A120B">
        <w:rPr>
          <w:rFonts w:ascii="Times New Roman" w:eastAsia="Times New Roman" w:hAnsi="Times New Roman" w:cs="Times New Roman"/>
          <w:sz w:val="20"/>
          <w:szCs w:val="20"/>
        </w:rPr>
        <w:t>tudy methodology proposed by (</w:t>
      </w:r>
      <w:r w:rsidR="002A120B" w:rsidRPr="002A120B">
        <w:rPr>
          <w:rFonts w:ascii="Times New Roman" w:eastAsia="Times New Roman" w:hAnsi="Times New Roman" w:cs="Times New Roman"/>
          <w:sz w:val="20"/>
          <w:szCs w:val="20"/>
        </w:rPr>
        <w:t>Frade</w:t>
      </w:r>
      <w:r w:rsidR="002A120B">
        <w:rPr>
          <w:rFonts w:ascii="Times New Roman" w:eastAsia="Times New Roman" w:hAnsi="Times New Roman" w:cs="Times New Roman"/>
          <w:sz w:val="20"/>
          <w:szCs w:val="20"/>
        </w:rPr>
        <w:t xml:space="preserve"> et al. </w:t>
      </w:r>
      <w:r w:rsidR="002A120B" w:rsidRPr="002A120B">
        <w:rPr>
          <w:rFonts w:ascii="Times New Roman" w:eastAsia="Times New Roman" w:hAnsi="Times New Roman" w:cs="Times New Roman"/>
          <w:color w:val="3333FF"/>
          <w:sz w:val="20"/>
          <w:szCs w:val="20"/>
        </w:rPr>
        <w:t>2014</w:t>
      </w:r>
      <w:r w:rsidR="002A120B">
        <w:rPr>
          <w:rFonts w:ascii="Times New Roman" w:eastAsia="Times New Roman" w:hAnsi="Times New Roman" w:cs="Times New Roman"/>
          <w:sz w:val="20"/>
          <w:szCs w:val="20"/>
        </w:rPr>
        <w:t>)</w:t>
      </w:r>
      <w:r w:rsidRPr="007E5374">
        <w:rPr>
          <w:rFonts w:ascii="Times New Roman" w:eastAsia="Times New Roman" w:hAnsi="Times New Roman" w:cs="Times New Roman"/>
          <w:sz w:val="20"/>
          <w:szCs w:val="20"/>
        </w:rPr>
        <w:t xml:space="preserve">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w:t>
      </w:r>
      <w:r w:rsidRPr="007E5374">
        <w:rPr>
          <w:rFonts w:ascii="Times New Roman" w:eastAsia="Times New Roman" w:hAnsi="Times New Roman" w:cs="Times New Roman"/>
          <w:sz w:val="20"/>
          <w:szCs w:val="20"/>
        </w:rPr>
        <w:lastRenderedPageBreak/>
        <w:t>cities, and that it is useful in the full design of the system. The paper ended with the authors pointing out the areas in which there is a scope for further studies in this area.</w:t>
      </w:r>
    </w:p>
    <w:p w:rsidR="00E71713" w:rsidRDefault="00E71713" w:rsidP="00E71713">
      <w:pPr>
        <w:jc w:val="both"/>
        <w:rPr>
          <w:rFonts w:ascii="Times New Roman" w:eastAsia="Times New Roman" w:hAnsi="Times New Roman" w:cs="Times New Roman"/>
          <w:sz w:val="20"/>
          <w:szCs w:val="20"/>
        </w:rPr>
      </w:pPr>
    </w:p>
    <w:p w:rsidR="00E71713" w:rsidRDefault="002A120B" w:rsidP="00E7171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research paper, (Buck et al. </w:t>
      </w:r>
      <w:r w:rsidRPr="002A120B">
        <w:rPr>
          <w:rFonts w:ascii="Times New Roman" w:eastAsia="Times New Roman" w:hAnsi="Times New Roman" w:cs="Times New Roman"/>
          <w:color w:val="3333FF"/>
          <w:sz w:val="20"/>
          <w:szCs w:val="20"/>
        </w:rPr>
        <w:t>2013</w:t>
      </w:r>
      <w:r>
        <w:rPr>
          <w:rFonts w:ascii="Times New Roman" w:eastAsia="Times New Roman" w:hAnsi="Times New Roman" w:cs="Times New Roman"/>
          <w:sz w:val="20"/>
          <w:szCs w:val="20"/>
        </w:rPr>
        <w:t>)</w:t>
      </w:r>
      <w:r w:rsidR="00E71713" w:rsidRPr="007E5374">
        <w:rPr>
          <w:rFonts w:ascii="Times New Roman" w:eastAsia="Times New Roman" w:hAnsi="Times New Roman" w:cs="Times New Roman"/>
          <w:sz w:val="20"/>
          <w:szCs w:val="20"/>
        </w:rPr>
        <w:t xml:space="preserve">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p>
    <w:p w:rsidR="00E71713" w:rsidRDefault="00E71713" w:rsidP="00E71713">
      <w:pPr>
        <w:jc w:val="both"/>
        <w:rPr>
          <w:rFonts w:ascii="Times New Roman" w:eastAsia="Times New Roman" w:hAnsi="Times New Roman" w:cs="Times New Roman"/>
          <w:sz w:val="20"/>
          <w:szCs w:val="20"/>
        </w:rPr>
      </w:pPr>
    </w:p>
    <w:p w:rsidR="00E71713" w:rsidRDefault="00E71713" w:rsidP="00E71713">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w:t>
      </w:r>
      <w:r w:rsidR="008B24D8">
        <w:rPr>
          <w:rFonts w:ascii="Times New Roman" w:eastAsia="Times New Roman" w:hAnsi="Times New Roman" w:cs="Times New Roman"/>
          <w:sz w:val="20"/>
          <w:szCs w:val="20"/>
        </w:rPr>
        <w:t xml:space="preserve">hus towards profits. (Vallez et al. </w:t>
      </w:r>
      <w:r w:rsidR="008B24D8" w:rsidRPr="008B24D8">
        <w:rPr>
          <w:rFonts w:ascii="Times New Roman" w:eastAsia="Times New Roman" w:hAnsi="Times New Roman" w:cs="Times New Roman"/>
          <w:color w:val="3333FF"/>
          <w:sz w:val="20"/>
          <w:szCs w:val="20"/>
        </w:rPr>
        <w:t>2021</w:t>
      </w:r>
      <w:r w:rsidR="008B24D8">
        <w:rPr>
          <w:rFonts w:ascii="Times New Roman" w:eastAsia="Times New Roman" w:hAnsi="Times New Roman" w:cs="Times New Roman"/>
          <w:sz w:val="20"/>
          <w:szCs w:val="20"/>
        </w:rPr>
        <w:t>)</w:t>
      </w:r>
      <w:r w:rsidRPr="007E5374">
        <w:rPr>
          <w:rFonts w:ascii="Times New Roman" w:eastAsia="Times New Roman" w:hAnsi="Times New Roman" w:cs="Times New Roman"/>
          <w:sz w:val="20"/>
          <w:szCs w:val="20"/>
        </w:rPr>
        <w:t xml:space="preserve">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w:t>
      </w:r>
      <w:r w:rsidRPr="007E5374">
        <w:rPr>
          <w:rFonts w:ascii="Times New Roman" w:eastAsia="Times New Roman" w:hAnsi="Times New Roman" w:cs="Times New Roman"/>
          <w:sz w:val="20"/>
          <w:szCs w:val="20"/>
        </w:rPr>
        <w:lastRenderedPageBreak/>
        <w:t>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E71713" w:rsidRDefault="00E71713" w:rsidP="00C55E5C">
      <w:pPr>
        <w:pStyle w:val="BodyText"/>
      </w:pPr>
    </w:p>
    <w:p w:rsidR="00A35281" w:rsidRDefault="00A35281" w:rsidP="00A35281">
      <w:pPr>
        <w:pStyle w:val="BodyText"/>
        <w:jc w:val="both"/>
        <w:rPr>
          <w:rFonts w:ascii="Arial MT" w:hAnsi="Arial MT"/>
          <w:sz w:val="24"/>
          <w:szCs w:val="24"/>
        </w:rPr>
      </w:pPr>
      <w:r>
        <w:rPr>
          <w:rFonts w:ascii="Arial MT" w:hAnsi="Arial MT"/>
          <w:sz w:val="24"/>
          <w:szCs w:val="24"/>
        </w:rPr>
        <w:t>3 The problem statement</w:t>
      </w:r>
    </w:p>
    <w:p w:rsidR="00A35281" w:rsidRDefault="00A35281" w:rsidP="00C55E5C">
      <w:pPr>
        <w:pStyle w:val="BodyText"/>
      </w:pPr>
    </w:p>
    <w:p w:rsidR="00A35281" w:rsidRDefault="00A35281" w:rsidP="00A35281">
      <w:pPr>
        <w:pStyle w:val="BodyText"/>
        <w:jc w:val="both"/>
      </w:pPr>
      <w:r>
        <w:t xml:space="preserve">The target has been to devise marketing strategies to increase the company sales and provide the customers with recommendations and specialized services by analyzing the data and summarizing the key insights from it. Data analytics and many machine learning approaches along with popular python libraries had been used to achieve this. The entire process has a </w:t>
      </w:r>
      <w:r w:rsidRPr="00BA4B59">
        <w:t>multitude of steps, procedures, approaches, thoughts and implementation techniques.</w:t>
      </w:r>
      <w:r>
        <w:t xml:space="preserve"> The </w:t>
      </w:r>
      <w:r w:rsidRPr="00963381">
        <w:t xml:space="preserve">data for performing all the analysis </w:t>
      </w:r>
      <w:r>
        <w:t>had been</w:t>
      </w:r>
      <w:r w:rsidRPr="00963381">
        <w:t xml:space="preserve"> collected from the official site of the Chicago Data Portal</w:t>
      </w:r>
      <w:r>
        <w:t>. The procurement of the data is followed by cleaning the dataset and sampling operations. We</w:t>
      </w:r>
      <w:r w:rsidRPr="00963381">
        <w:t xml:space="preserve"> also ran various statistical techniques, such as different machine learning techniques, statistical tests, visualization procedures</w:t>
      </w:r>
      <w:r>
        <w:t xml:space="preserve"> to learn more about the</w:t>
      </w:r>
      <w:r w:rsidRPr="00963381">
        <w:t xml:space="preserve"> different paramete</w:t>
      </w:r>
      <w:r>
        <w:t>rs hidden in the dataset, whatever we</w:t>
      </w:r>
      <w:r w:rsidRPr="00963381">
        <w:t xml:space="preserve"> could do to find trends</w:t>
      </w:r>
      <w:r>
        <w:t>, to learn more about the data we were working with. We were</w:t>
      </w:r>
      <w:r w:rsidRPr="00963381">
        <w:t xml:space="preserve"> able to get some </w:t>
      </w:r>
      <w:r>
        <w:t xml:space="preserve">key </w:t>
      </w:r>
      <w:r w:rsidRPr="00963381">
        <w:t>insight</w:t>
      </w:r>
      <w:r>
        <w:t>s</w:t>
      </w:r>
      <w:r w:rsidRPr="00963381">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A35281" w:rsidRDefault="00A35281" w:rsidP="00A35281">
      <w:pPr>
        <w:pStyle w:val="BodyText"/>
        <w:jc w:val="both"/>
      </w:pPr>
    </w:p>
    <w:p w:rsidR="00A35281" w:rsidRDefault="00A35281" w:rsidP="00A35281">
      <w:pPr>
        <w:pStyle w:val="BodyText"/>
        <w:jc w:val="both"/>
        <w:rPr>
          <w:rFonts w:ascii="Arial MT" w:hAnsi="Arial MT"/>
          <w:sz w:val="24"/>
          <w:szCs w:val="24"/>
        </w:rPr>
      </w:pPr>
      <w:r>
        <w:rPr>
          <w:rFonts w:ascii="Arial MT" w:hAnsi="Arial MT"/>
          <w:sz w:val="24"/>
          <w:szCs w:val="24"/>
        </w:rPr>
        <w:t>3 Proposed methodology using classical time-series forecasting algorithms, analysis using novel approach and data visualization</w:t>
      </w:r>
      <w:r w:rsidR="00C61BB1">
        <w:rPr>
          <w:rFonts w:ascii="Arial MT" w:hAnsi="Arial MT"/>
          <w:sz w:val="24"/>
          <w:szCs w:val="24"/>
        </w:rPr>
        <w:t>s</w:t>
      </w:r>
    </w:p>
    <w:p w:rsidR="00A35281" w:rsidRDefault="00A35281" w:rsidP="00A35281">
      <w:pPr>
        <w:pStyle w:val="BodyText"/>
        <w:jc w:val="both"/>
      </w:pPr>
    </w:p>
    <w:p w:rsidR="00A35281" w:rsidRDefault="00C61BB1" w:rsidP="00A35281">
      <w:pPr>
        <w:pStyle w:val="BodyText"/>
        <w:jc w:val="both"/>
        <w:rPr>
          <w:rFonts w:ascii="Arial MT" w:hAnsi="Arial MT"/>
          <w:sz w:val="22"/>
        </w:rPr>
      </w:pPr>
      <w:r w:rsidRPr="00C61BB1">
        <w:rPr>
          <w:rFonts w:ascii="Arial MT" w:hAnsi="Arial MT"/>
          <w:sz w:val="22"/>
        </w:rPr>
        <w:t xml:space="preserve">3.1 </w:t>
      </w:r>
      <w:r>
        <w:rPr>
          <w:rFonts w:ascii="Arial MT" w:hAnsi="Arial MT"/>
          <w:sz w:val="22"/>
        </w:rPr>
        <w:t>Background of the proposed work</w:t>
      </w:r>
    </w:p>
    <w:p w:rsidR="00C61BB1" w:rsidRDefault="00C61BB1" w:rsidP="00A35281">
      <w:pPr>
        <w:pStyle w:val="BodyText"/>
        <w:jc w:val="both"/>
        <w:rPr>
          <w:rFonts w:ascii="Arial MT" w:hAnsi="Arial MT"/>
          <w:sz w:val="22"/>
        </w:rPr>
      </w:pPr>
    </w:p>
    <w:p w:rsidR="00C61BB1" w:rsidRDefault="00C61BB1" w:rsidP="00A35281">
      <w:pPr>
        <w:pStyle w:val="BodyText"/>
        <w:jc w:val="both"/>
      </w:pPr>
      <w:r w:rsidRPr="004204A7">
        <w:t xml:space="preserve">The methodology of the entire process of achieving the goal of devising target specific marketing strategies towards converting the customers of the Divvy's bike share </w:t>
      </w:r>
      <w:r w:rsidRPr="004204A7">
        <w:lastRenderedPageBreak/>
        <w:t>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C61BB1" w:rsidRDefault="00C61BB1" w:rsidP="00A35281">
      <w:pPr>
        <w:pStyle w:val="BodyText"/>
        <w:jc w:val="both"/>
      </w:pPr>
    </w:p>
    <w:p w:rsidR="00C61BB1" w:rsidRDefault="00C61BB1" w:rsidP="00A35281">
      <w:pPr>
        <w:pStyle w:val="BodyText"/>
        <w:jc w:val="both"/>
      </w:pPr>
      <w:r>
        <w:rPr>
          <w:noProof/>
          <w:lang w:val="en-IN" w:eastAsia="en-IN"/>
        </w:rPr>
        <w:lastRenderedPageBreak/>
        <w:drawing>
          <wp:inline distT="0" distB="0" distL="0" distR="0" wp14:anchorId="4E21940C" wp14:editId="793962DA">
            <wp:extent cx="3054350" cy="2884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4350" cy="2884276"/>
                    </a:xfrm>
                    <a:prstGeom prst="rect">
                      <a:avLst/>
                    </a:prstGeom>
                  </pic:spPr>
                </pic:pic>
              </a:graphicData>
            </a:graphic>
          </wp:inline>
        </w:drawing>
      </w:r>
    </w:p>
    <w:p w:rsidR="00C61BB1" w:rsidRDefault="00C61BB1" w:rsidP="00C61BB1">
      <w:pPr>
        <w:spacing w:before="90"/>
        <w:rPr>
          <w:sz w:val="17"/>
        </w:rPr>
      </w:pPr>
      <w:r>
        <w:rPr>
          <w:rFonts w:ascii="Trebuchet MS"/>
          <w:sz w:val="17"/>
        </w:rPr>
        <w:t>Fig.</w:t>
      </w:r>
      <w:r>
        <w:rPr>
          <w:rFonts w:ascii="Trebuchet MS"/>
          <w:spacing w:val="-7"/>
          <w:sz w:val="17"/>
        </w:rPr>
        <w:t xml:space="preserve"> </w:t>
      </w:r>
      <w:r>
        <w:rPr>
          <w:rFonts w:ascii="Trebuchet MS"/>
          <w:sz w:val="17"/>
        </w:rPr>
        <w:t>1</w:t>
      </w:r>
      <w:r>
        <w:rPr>
          <w:rFonts w:ascii="Trebuchet MS"/>
          <w:spacing w:val="30"/>
          <w:sz w:val="17"/>
        </w:rPr>
        <w:t xml:space="preserve"> </w:t>
      </w:r>
      <w:r>
        <w:rPr>
          <w:sz w:val="17"/>
        </w:rPr>
        <w:t>Proposed</w:t>
      </w:r>
      <w:r>
        <w:rPr>
          <w:spacing w:val="4"/>
          <w:sz w:val="17"/>
        </w:rPr>
        <w:t xml:space="preserve"> </w:t>
      </w:r>
      <w:r>
        <w:rPr>
          <w:sz w:val="17"/>
        </w:rPr>
        <w:t>methodology</w:t>
      </w:r>
      <w:r w:rsidR="004F0538">
        <w:rPr>
          <w:sz w:val="17"/>
        </w:rPr>
        <w:t>.</w:t>
      </w:r>
    </w:p>
    <w:p w:rsidR="00C61BB1" w:rsidRPr="00C61BB1" w:rsidRDefault="00C61BB1" w:rsidP="00C61BB1">
      <w:pPr>
        <w:spacing w:before="90"/>
        <w:rPr>
          <w:rFonts w:ascii="Arial MT" w:hAnsi="Arial MT"/>
        </w:rPr>
      </w:pPr>
    </w:p>
    <w:p w:rsidR="00C61BB1" w:rsidRDefault="00C61BB1" w:rsidP="00C61BB1">
      <w:pPr>
        <w:spacing w:before="90"/>
        <w:rPr>
          <w:rFonts w:ascii="Arial MT" w:hAnsi="Arial MT"/>
        </w:rPr>
      </w:pPr>
      <w:r>
        <w:rPr>
          <w:rFonts w:ascii="Arial MT" w:hAnsi="Arial MT"/>
        </w:rPr>
        <w:t>3.2</w:t>
      </w:r>
      <w:r w:rsidRPr="00C61BB1">
        <w:rPr>
          <w:rFonts w:ascii="Arial MT" w:hAnsi="Arial MT"/>
        </w:rPr>
        <w:t xml:space="preserve"> </w:t>
      </w:r>
      <w:r>
        <w:rPr>
          <w:rFonts w:ascii="Arial MT" w:hAnsi="Arial MT"/>
        </w:rPr>
        <w:t>Data collection and procurement</w:t>
      </w:r>
    </w:p>
    <w:p w:rsidR="00C61BB1" w:rsidRDefault="00C61BB1" w:rsidP="00C61BB1">
      <w:pPr>
        <w:jc w:val="both"/>
        <w:rPr>
          <w:rFonts w:ascii="Times New Roman" w:eastAsia="Times New Roman" w:hAnsi="Times New Roman" w:cs="Times New Roman"/>
          <w:sz w:val="20"/>
          <w:szCs w:val="20"/>
        </w:rPr>
      </w:pPr>
    </w:p>
    <w:p w:rsidR="00C61BB1" w:rsidRDefault="00C61BB1" w:rsidP="00C61BB1">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w:t>
      </w:r>
      <w:r w:rsidRPr="004204A7">
        <w:rPr>
          <w:rFonts w:ascii="Times New Roman" w:eastAsia="Times New Roman" w:hAnsi="Times New Roman" w:cs="Times New Roman"/>
          <w:sz w:val="20"/>
          <w:szCs w:val="20"/>
        </w:rPr>
        <w:lastRenderedPageBreak/>
        <w:t>visualized the number of rides by rider type, and also visualized the average duration of ride by rider type.</w:t>
      </w:r>
    </w:p>
    <w:p w:rsidR="00362508" w:rsidRDefault="00362508" w:rsidP="00C61BB1">
      <w:pPr>
        <w:jc w:val="both"/>
        <w:rPr>
          <w:rFonts w:ascii="Times New Roman" w:eastAsia="Times New Roman" w:hAnsi="Times New Roman" w:cs="Times New Roman"/>
          <w:sz w:val="20"/>
          <w:szCs w:val="20"/>
        </w:rPr>
      </w:pPr>
    </w:p>
    <w:p w:rsidR="00C61BB1" w:rsidRDefault="00362508" w:rsidP="00C61BB1">
      <w:pPr>
        <w:spacing w:before="90"/>
        <w:rPr>
          <w:rFonts w:ascii="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8071293" wp14:editId="72607055">
            <wp:extent cx="3054350" cy="2652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4350" cy="2652248"/>
                    </a:xfrm>
                    <a:prstGeom prst="rect">
                      <a:avLst/>
                    </a:prstGeom>
                  </pic:spPr>
                </pic:pic>
              </a:graphicData>
            </a:graphic>
          </wp:inline>
        </w:drawing>
      </w:r>
    </w:p>
    <w:p w:rsidR="00362508" w:rsidRDefault="00362508" w:rsidP="00C61BB1">
      <w:pPr>
        <w:spacing w:before="90"/>
        <w:rPr>
          <w:sz w:val="17"/>
          <w:szCs w:val="17"/>
        </w:rPr>
      </w:pPr>
      <w:r>
        <w:rPr>
          <w:rFonts w:ascii="Trebuchet MS"/>
          <w:sz w:val="17"/>
        </w:rPr>
        <w:t>Fig.</w:t>
      </w:r>
      <w:r>
        <w:rPr>
          <w:rFonts w:ascii="Trebuchet MS"/>
          <w:spacing w:val="-7"/>
          <w:sz w:val="17"/>
        </w:rPr>
        <w:t xml:space="preserve"> 2</w:t>
      </w:r>
      <w:r>
        <w:rPr>
          <w:rFonts w:ascii="Trebuchet MS"/>
          <w:spacing w:val="30"/>
          <w:sz w:val="17"/>
        </w:rPr>
        <w:t xml:space="preserve"> </w:t>
      </w:r>
      <w:r>
        <w:rPr>
          <w:sz w:val="17"/>
          <w:szCs w:val="17"/>
        </w:rPr>
        <w:t>Combined algorithm for data collection, data cleaning and descriptive a</w:t>
      </w:r>
      <w:r w:rsidRPr="00362508">
        <w:rPr>
          <w:sz w:val="17"/>
          <w:szCs w:val="17"/>
        </w:rPr>
        <w:t>nalysis of the data.</w:t>
      </w:r>
    </w:p>
    <w:p w:rsidR="00362508" w:rsidRDefault="00362508" w:rsidP="00362508">
      <w:pPr>
        <w:jc w:val="both"/>
        <w:rPr>
          <w:rFonts w:ascii="Times New Roman" w:eastAsia="Times New Roman" w:hAnsi="Times New Roman" w:cs="Times New Roman"/>
          <w:sz w:val="20"/>
          <w:szCs w:val="20"/>
        </w:rPr>
      </w:pPr>
    </w:p>
    <w:p w:rsidR="00362508"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362508" w:rsidRPr="004204A7" w:rsidRDefault="00362508" w:rsidP="00362508">
      <w:pPr>
        <w:jc w:val="both"/>
        <w:rPr>
          <w:rFonts w:ascii="Times New Roman" w:eastAsia="Times New Roman" w:hAnsi="Times New Roman" w:cs="Times New Roman"/>
          <w:sz w:val="20"/>
          <w:szCs w:val="20"/>
        </w:rPr>
      </w:pPr>
    </w:p>
    <w:p w:rsidR="00362508" w:rsidRDefault="00362508" w:rsidP="00362508">
      <w:pPr>
        <w:spacing w:before="90"/>
        <w:rPr>
          <w:rFonts w:ascii="Arial MT" w:hAnsi="Arial MT"/>
        </w:rPr>
      </w:pPr>
      <w:r>
        <w:rPr>
          <w:rFonts w:ascii="Arial MT" w:hAnsi="Arial MT"/>
        </w:rPr>
        <w:t>3.3</w:t>
      </w:r>
      <w:r w:rsidRPr="00C61BB1">
        <w:rPr>
          <w:rFonts w:ascii="Arial MT" w:hAnsi="Arial MT"/>
        </w:rPr>
        <w:t xml:space="preserve"> </w:t>
      </w:r>
      <w:r>
        <w:rPr>
          <w:rFonts w:ascii="Arial MT" w:hAnsi="Arial MT"/>
        </w:rPr>
        <w:t>Time-series forecasting techniques</w:t>
      </w:r>
    </w:p>
    <w:p w:rsidR="00C96343" w:rsidRPr="00C96343" w:rsidRDefault="00C96343" w:rsidP="00C96343">
      <w:pPr>
        <w:tabs>
          <w:tab w:val="left" w:pos="645"/>
        </w:tabs>
        <w:spacing w:before="1"/>
        <w:rPr>
          <w:rFonts w:ascii="Trebuchet MS"/>
          <w:w w:val="90"/>
          <w:sz w:val="16"/>
          <w:szCs w:val="16"/>
        </w:rPr>
      </w:pPr>
    </w:p>
    <w:p w:rsidR="00C96343" w:rsidRPr="00C96343" w:rsidRDefault="00C96343" w:rsidP="00C96343">
      <w:pPr>
        <w:tabs>
          <w:tab w:val="left" w:pos="645"/>
        </w:tabs>
        <w:spacing w:before="1"/>
        <w:rPr>
          <w:rFonts w:ascii="Trebuchet MS"/>
          <w:sz w:val="20"/>
        </w:rPr>
      </w:pPr>
      <w:r w:rsidRPr="00C96343">
        <w:rPr>
          <w:rFonts w:ascii="Trebuchet MS"/>
          <w:w w:val="90"/>
          <w:sz w:val="20"/>
        </w:rPr>
        <w:t>3.3.1 Auto regression analysis</w:t>
      </w:r>
    </w:p>
    <w:p w:rsidR="00C96343" w:rsidRPr="00C96343" w:rsidRDefault="00C96343" w:rsidP="00C96343">
      <w:pPr>
        <w:tabs>
          <w:tab w:val="left" w:pos="645"/>
        </w:tabs>
        <w:spacing w:before="1"/>
        <w:rPr>
          <w:rFonts w:ascii="Trebuchet MS"/>
          <w:sz w:val="16"/>
          <w:szCs w:val="16"/>
        </w:rPr>
      </w:pPr>
    </w:p>
    <w:p w:rsidR="00362508" w:rsidRPr="004204A7"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w:t>
      </w:r>
      <w:r w:rsidRPr="004204A7">
        <w:rPr>
          <w:rFonts w:ascii="Times New Roman" w:eastAsia="Times New Roman" w:hAnsi="Times New Roman" w:cs="Times New Roman"/>
          <w:sz w:val="20"/>
          <w:szCs w:val="20"/>
        </w:rPr>
        <w:lastRenderedPageBreak/>
        <w:t>Regression part. After all these required inclusions, we read the previously cleansed dataset and extracted 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362508" w:rsidRDefault="00362508" w:rsidP="00362508">
      <w:pPr>
        <w:jc w:val="both"/>
        <w:rPr>
          <w:rFonts w:ascii="Times New Roman" w:eastAsia="Times New Roman" w:hAnsi="Times New Roman" w:cs="Times New Roman"/>
          <w:sz w:val="20"/>
          <w:szCs w:val="20"/>
        </w:rPr>
      </w:pPr>
    </w:p>
    <w:p w:rsidR="00C96343" w:rsidRPr="00C96343" w:rsidRDefault="00C96343" w:rsidP="00C96343">
      <w:pPr>
        <w:tabs>
          <w:tab w:val="left" w:pos="645"/>
        </w:tabs>
        <w:spacing w:before="1"/>
        <w:rPr>
          <w:rFonts w:ascii="Trebuchet MS"/>
          <w:sz w:val="20"/>
        </w:rPr>
      </w:pPr>
      <w:r>
        <w:rPr>
          <w:rFonts w:ascii="Trebuchet MS"/>
          <w:w w:val="90"/>
          <w:sz w:val="20"/>
        </w:rPr>
        <w:t>3.3.2</w:t>
      </w:r>
      <w:r w:rsidRPr="00C96343">
        <w:rPr>
          <w:rFonts w:ascii="Trebuchet MS"/>
          <w:w w:val="90"/>
          <w:sz w:val="20"/>
        </w:rPr>
        <w:t xml:space="preserve"> </w:t>
      </w:r>
      <w:r>
        <w:rPr>
          <w:rFonts w:ascii="Trebuchet MS"/>
          <w:w w:val="90"/>
          <w:sz w:val="20"/>
        </w:rPr>
        <w:t>Auto regressive</w:t>
      </w:r>
      <w:r w:rsidRPr="00C96343">
        <w:rPr>
          <w:rFonts w:ascii="Trebuchet MS"/>
          <w:w w:val="90"/>
          <w:sz w:val="20"/>
        </w:rPr>
        <w:t xml:space="preserve"> </w:t>
      </w:r>
      <w:r>
        <w:rPr>
          <w:rFonts w:ascii="Trebuchet MS"/>
          <w:w w:val="90"/>
          <w:sz w:val="20"/>
        </w:rPr>
        <w:t>integrated moving average</w:t>
      </w:r>
    </w:p>
    <w:p w:rsidR="00C96343" w:rsidRPr="004204A7" w:rsidRDefault="00C96343" w:rsidP="00362508">
      <w:pPr>
        <w:jc w:val="both"/>
        <w:rPr>
          <w:rFonts w:ascii="Times New Roman" w:eastAsia="Times New Roman" w:hAnsi="Times New Roman" w:cs="Times New Roman"/>
          <w:sz w:val="20"/>
          <w:szCs w:val="20"/>
        </w:rPr>
      </w:pPr>
    </w:p>
    <w:p w:rsidR="00362508" w:rsidRPr="004204A7"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w:t>
      </w:r>
      <w:r w:rsidRPr="004204A7">
        <w:rPr>
          <w:rFonts w:ascii="Times New Roman" w:eastAsia="Times New Roman" w:hAnsi="Times New Roman" w:cs="Times New Roman"/>
          <w:sz w:val="20"/>
          <w:szCs w:val="20"/>
        </w:rPr>
        <w:lastRenderedPageBreak/>
        <w:t xml:space="preserve">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w:t>
      </w:r>
      <w:r w:rsidRPr="004204A7">
        <w:rPr>
          <w:rFonts w:ascii="Times New Roman" w:eastAsia="Times New Roman" w:hAnsi="Times New Roman" w:cs="Times New Roman"/>
          <w:sz w:val="20"/>
          <w:szCs w:val="20"/>
        </w:rPr>
        <w:lastRenderedPageBreak/>
        <w:t>the RMSE value is very different and is actually quite more than the Mean value, which made us conclude the model to be bad one. After retraining the model on the entire dataset, we tried to make the future predictions.</w:t>
      </w:r>
    </w:p>
    <w:p w:rsidR="00362508" w:rsidRDefault="00362508" w:rsidP="00362508">
      <w:pPr>
        <w:jc w:val="both"/>
        <w:rPr>
          <w:rFonts w:ascii="Times New Roman" w:eastAsia="Times New Roman" w:hAnsi="Times New Roman" w:cs="Times New Roman"/>
          <w:sz w:val="20"/>
          <w:szCs w:val="20"/>
        </w:rPr>
      </w:pPr>
    </w:p>
    <w:p w:rsidR="00C96343" w:rsidRPr="00C96343" w:rsidRDefault="00C96343" w:rsidP="00C96343">
      <w:pPr>
        <w:tabs>
          <w:tab w:val="left" w:pos="645"/>
        </w:tabs>
        <w:spacing w:before="1"/>
        <w:rPr>
          <w:rFonts w:ascii="Trebuchet MS"/>
          <w:sz w:val="20"/>
        </w:rPr>
      </w:pPr>
      <w:r>
        <w:rPr>
          <w:rFonts w:ascii="Trebuchet MS"/>
          <w:w w:val="90"/>
          <w:sz w:val="20"/>
        </w:rPr>
        <w:t>3.3.3</w:t>
      </w:r>
      <w:r w:rsidRPr="00C96343">
        <w:rPr>
          <w:rFonts w:ascii="Trebuchet MS"/>
          <w:w w:val="90"/>
          <w:sz w:val="20"/>
        </w:rPr>
        <w:t xml:space="preserve"> </w:t>
      </w:r>
      <w:r>
        <w:rPr>
          <w:rFonts w:ascii="Trebuchet MS"/>
          <w:w w:val="90"/>
          <w:sz w:val="20"/>
        </w:rPr>
        <w:t>Random forest and linear regression model building</w:t>
      </w:r>
    </w:p>
    <w:p w:rsidR="00C96343" w:rsidRPr="004204A7" w:rsidRDefault="00C96343" w:rsidP="00362508">
      <w:pPr>
        <w:jc w:val="both"/>
        <w:rPr>
          <w:rFonts w:ascii="Times New Roman" w:eastAsia="Times New Roman" w:hAnsi="Times New Roman" w:cs="Times New Roman"/>
          <w:sz w:val="20"/>
          <w:szCs w:val="20"/>
        </w:rPr>
      </w:pPr>
    </w:p>
    <w:p w:rsidR="00362508"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C96343" w:rsidRPr="004204A7" w:rsidRDefault="00C96343" w:rsidP="00362508">
      <w:pPr>
        <w:jc w:val="both"/>
        <w:rPr>
          <w:rFonts w:ascii="Times New Roman" w:eastAsia="Times New Roman" w:hAnsi="Times New Roman" w:cs="Times New Roman"/>
          <w:sz w:val="20"/>
          <w:szCs w:val="20"/>
        </w:rPr>
      </w:pPr>
    </w:p>
    <w:p w:rsidR="00C96343" w:rsidRPr="00C96343" w:rsidRDefault="00C96343" w:rsidP="00C96343">
      <w:pPr>
        <w:tabs>
          <w:tab w:val="left" w:pos="645"/>
        </w:tabs>
        <w:spacing w:before="1"/>
        <w:rPr>
          <w:rFonts w:ascii="Trebuchet MS"/>
          <w:sz w:val="20"/>
        </w:rPr>
      </w:pPr>
      <w:r>
        <w:rPr>
          <w:rFonts w:ascii="Trebuchet MS"/>
          <w:w w:val="90"/>
          <w:sz w:val="20"/>
        </w:rPr>
        <w:t>3.3.4</w:t>
      </w:r>
      <w:r w:rsidRPr="00C96343">
        <w:rPr>
          <w:rFonts w:ascii="Trebuchet MS"/>
          <w:w w:val="90"/>
          <w:sz w:val="20"/>
        </w:rPr>
        <w:t xml:space="preserve"> </w:t>
      </w:r>
      <w:r>
        <w:rPr>
          <w:rFonts w:ascii="Trebuchet MS"/>
          <w:w w:val="90"/>
          <w:sz w:val="20"/>
        </w:rPr>
        <w:t>Long short term memory approach</w:t>
      </w:r>
    </w:p>
    <w:p w:rsidR="00362508" w:rsidRPr="004204A7" w:rsidRDefault="00362508" w:rsidP="00362508">
      <w:pPr>
        <w:jc w:val="both"/>
        <w:rPr>
          <w:rFonts w:ascii="Times New Roman" w:eastAsia="Times New Roman" w:hAnsi="Times New Roman" w:cs="Times New Roman"/>
          <w:sz w:val="20"/>
          <w:szCs w:val="20"/>
        </w:rPr>
      </w:pPr>
    </w:p>
    <w:p w:rsidR="00362508" w:rsidRPr="004204A7"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w:t>
      </w:r>
      <w:r w:rsidRPr="004204A7">
        <w:rPr>
          <w:rFonts w:ascii="Times New Roman" w:eastAsia="Times New Roman" w:hAnsi="Times New Roman" w:cs="Times New Roman"/>
          <w:sz w:val="20"/>
          <w:szCs w:val="20"/>
        </w:rPr>
        <w:lastRenderedPageBreak/>
        <w:t>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362508" w:rsidRDefault="00362508" w:rsidP="00362508">
      <w:pPr>
        <w:jc w:val="both"/>
        <w:rPr>
          <w:rFonts w:ascii="Times New Roman" w:eastAsia="Times New Roman" w:hAnsi="Times New Roman" w:cs="Times New Roman"/>
          <w:sz w:val="20"/>
          <w:szCs w:val="20"/>
        </w:rPr>
      </w:pPr>
    </w:p>
    <w:p w:rsidR="00C96343" w:rsidRPr="00C96343" w:rsidRDefault="00240D8D" w:rsidP="00C96343">
      <w:pPr>
        <w:tabs>
          <w:tab w:val="left" w:pos="645"/>
        </w:tabs>
        <w:spacing w:before="1"/>
        <w:rPr>
          <w:rFonts w:ascii="Trebuchet MS"/>
          <w:sz w:val="20"/>
        </w:rPr>
      </w:pPr>
      <w:r>
        <w:rPr>
          <w:rFonts w:ascii="Trebuchet MS"/>
          <w:w w:val="90"/>
          <w:sz w:val="20"/>
        </w:rPr>
        <w:t>3.3.5</w:t>
      </w:r>
      <w:r w:rsidR="00C96343" w:rsidRPr="00C96343">
        <w:rPr>
          <w:rFonts w:ascii="Trebuchet MS"/>
          <w:w w:val="90"/>
          <w:sz w:val="20"/>
        </w:rPr>
        <w:t xml:space="preserve"> </w:t>
      </w:r>
      <w:r>
        <w:rPr>
          <w:rFonts w:ascii="Trebuchet MS"/>
          <w:w w:val="90"/>
          <w:sz w:val="20"/>
        </w:rPr>
        <w:t>Forecasting using vector auto regression</w:t>
      </w:r>
    </w:p>
    <w:p w:rsidR="00C96343" w:rsidRPr="004204A7" w:rsidRDefault="00C96343" w:rsidP="00362508">
      <w:pPr>
        <w:jc w:val="both"/>
        <w:rPr>
          <w:rFonts w:ascii="Times New Roman" w:eastAsia="Times New Roman" w:hAnsi="Times New Roman" w:cs="Times New Roman"/>
          <w:sz w:val="20"/>
          <w:szCs w:val="20"/>
        </w:rPr>
      </w:pPr>
    </w:p>
    <w:p w:rsidR="00362508" w:rsidRPr="004204A7" w:rsidRDefault="00362508" w:rsidP="00362508">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w:t>
      </w:r>
      <w:r w:rsidRPr="004204A7">
        <w:rPr>
          <w:rFonts w:ascii="Times New Roman" w:eastAsia="Times New Roman" w:hAnsi="Times New Roman" w:cs="Times New Roman"/>
          <w:sz w:val="20"/>
          <w:szCs w:val="20"/>
        </w:rPr>
        <w:lastRenderedPageBreak/>
        <w:t>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negative natures of its values and hence including it makes no sense. For other parameters, the RMSE values are quite less than the respective mean values, which meant that it was statistically good.</w:t>
      </w:r>
    </w:p>
    <w:p w:rsidR="00362508" w:rsidRPr="004204A7" w:rsidRDefault="00362508" w:rsidP="00362508">
      <w:pPr>
        <w:jc w:val="both"/>
        <w:rPr>
          <w:rFonts w:ascii="Times New Roman" w:eastAsia="Times New Roman" w:hAnsi="Times New Roman" w:cs="Times New Roman"/>
          <w:sz w:val="20"/>
          <w:szCs w:val="20"/>
        </w:rPr>
      </w:pPr>
    </w:p>
    <w:p w:rsidR="00240D8D" w:rsidRDefault="00240D8D" w:rsidP="00240D8D">
      <w:pPr>
        <w:tabs>
          <w:tab w:val="left" w:pos="645"/>
        </w:tabs>
        <w:spacing w:before="1"/>
        <w:rPr>
          <w:rFonts w:ascii="Trebuchet MS"/>
          <w:w w:val="90"/>
          <w:sz w:val="20"/>
        </w:rPr>
      </w:pPr>
      <w:r w:rsidRPr="00C96343">
        <w:rPr>
          <w:rFonts w:ascii="Trebuchet MS"/>
          <w:w w:val="90"/>
          <w:sz w:val="20"/>
        </w:rPr>
        <w:lastRenderedPageBreak/>
        <w:t>3.3.</w:t>
      </w:r>
      <w:r>
        <w:rPr>
          <w:rFonts w:ascii="Trebuchet MS"/>
          <w:w w:val="90"/>
          <w:sz w:val="20"/>
        </w:rPr>
        <w:t>6</w:t>
      </w:r>
      <w:r w:rsidRPr="00C96343">
        <w:rPr>
          <w:rFonts w:ascii="Trebuchet MS"/>
          <w:w w:val="90"/>
          <w:sz w:val="20"/>
        </w:rPr>
        <w:t xml:space="preserve"> </w:t>
      </w:r>
      <w:r>
        <w:rPr>
          <w:rFonts w:ascii="Trebuchet MS"/>
          <w:w w:val="90"/>
          <w:sz w:val="20"/>
        </w:rPr>
        <w:t>Data forecasting and  interactive visualizations using FB Prophet</w:t>
      </w:r>
    </w:p>
    <w:p w:rsidR="00240D8D" w:rsidRPr="00240D8D" w:rsidRDefault="00240D8D" w:rsidP="00240D8D">
      <w:pPr>
        <w:tabs>
          <w:tab w:val="left" w:pos="645"/>
        </w:tabs>
        <w:spacing w:before="1"/>
        <w:rPr>
          <w:rFonts w:ascii="Trebuchet MS"/>
          <w:sz w:val="6"/>
          <w:szCs w:val="6"/>
        </w:rPr>
      </w:pPr>
    </w:p>
    <w:p w:rsidR="00362508" w:rsidRDefault="00362508" w:rsidP="00362508">
      <w:pPr>
        <w:spacing w:before="90"/>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w:t>
      </w:r>
      <w:r w:rsidRPr="004204A7">
        <w:rPr>
          <w:rFonts w:ascii="Times New Roman" w:eastAsia="Times New Roman" w:hAnsi="Times New Roman" w:cs="Times New Roman"/>
          <w:sz w:val="20"/>
          <w:szCs w:val="20"/>
        </w:rPr>
        <w:lastRenderedPageBreak/>
        <w:t>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and the mean value was around 828.21 which indicated that the model was pretty good as the RMSE was less than the Mean.</w:t>
      </w:r>
    </w:p>
    <w:p w:rsidR="00240D8D" w:rsidRDefault="00240D8D" w:rsidP="00362508">
      <w:pPr>
        <w:spacing w:before="90"/>
        <w:jc w:val="both"/>
        <w:rPr>
          <w:rFonts w:ascii="Times New Roman" w:eastAsia="Times New Roman" w:hAnsi="Times New Roman" w:cs="Times New Roman"/>
          <w:sz w:val="20"/>
          <w:szCs w:val="20"/>
        </w:rPr>
      </w:pPr>
    </w:p>
    <w:p w:rsidR="004F0538" w:rsidRDefault="004F0538" w:rsidP="00240D8D">
      <w:pPr>
        <w:tabs>
          <w:tab w:val="left" w:pos="645"/>
        </w:tabs>
        <w:spacing w:before="1"/>
        <w:rPr>
          <w:rFonts w:ascii="Trebuchet MS"/>
          <w:w w:val="90"/>
          <w:sz w:val="20"/>
        </w:rPr>
        <w:sectPr w:rsidR="004F0538" w:rsidSect="00E71713">
          <w:type w:val="continuous"/>
          <w:pgSz w:w="11910" w:h="15820"/>
          <w:pgMar w:top="561" w:right="902" w:bottom="1077" w:left="862" w:header="720" w:footer="720" w:gutter="0"/>
          <w:cols w:num="2" w:space="374" w:equalWidth="0">
            <w:col w:w="4962" w:space="374"/>
            <w:col w:w="4810"/>
          </w:cols>
        </w:sectPr>
      </w:pPr>
    </w:p>
    <w:p w:rsidR="004F0538" w:rsidRDefault="004F0538" w:rsidP="00240D8D">
      <w:pPr>
        <w:tabs>
          <w:tab w:val="left" w:pos="645"/>
        </w:tabs>
        <w:spacing w:before="1"/>
        <w:rPr>
          <w:rFonts w:ascii="Trebuchet MS"/>
          <w:w w:val="90"/>
          <w:sz w:val="20"/>
        </w:rPr>
      </w:pPr>
    </w:p>
    <w:p w:rsidR="004F0538" w:rsidRDefault="004F0538" w:rsidP="00240D8D">
      <w:pPr>
        <w:tabs>
          <w:tab w:val="left" w:pos="645"/>
        </w:tabs>
        <w:spacing w:before="1"/>
        <w:rPr>
          <w:rFonts w:ascii="Trebuchet MS"/>
          <w:w w:val="90"/>
          <w:sz w:val="20"/>
        </w:rPr>
      </w:pPr>
      <w:r>
        <w:rPr>
          <w:rFonts w:ascii="Trebuchet MS"/>
          <w:noProof/>
          <w:w w:val="90"/>
          <w:sz w:val="20"/>
          <w:lang w:val="en-IN"/>
        </w:rPr>
        <w:lastRenderedPageBreak/>
        <w:drawing>
          <wp:inline distT="0" distB="0" distL="0" distR="0">
            <wp:extent cx="6442710" cy="82169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13">
                      <a:extLst>
                        <a:ext uri="{28A0092B-C50C-407E-A947-70E740481C1C}">
                          <a14:useLocalDpi xmlns:a14="http://schemas.microsoft.com/office/drawing/2010/main" val="0"/>
                        </a:ext>
                      </a:extLst>
                    </a:blip>
                    <a:stretch>
                      <a:fillRect/>
                    </a:stretch>
                  </pic:blipFill>
                  <pic:spPr>
                    <a:xfrm>
                      <a:off x="0" y="0"/>
                      <a:ext cx="6442710" cy="8216900"/>
                    </a:xfrm>
                    <a:prstGeom prst="rect">
                      <a:avLst/>
                    </a:prstGeom>
                  </pic:spPr>
                </pic:pic>
              </a:graphicData>
            </a:graphic>
          </wp:inline>
        </w:drawing>
      </w:r>
    </w:p>
    <w:p w:rsidR="004F0538" w:rsidRDefault="004F0538" w:rsidP="00240D8D">
      <w:pPr>
        <w:tabs>
          <w:tab w:val="left" w:pos="645"/>
        </w:tabs>
        <w:spacing w:before="1"/>
        <w:rPr>
          <w:rFonts w:ascii="Trebuchet MS"/>
          <w:w w:val="90"/>
          <w:sz w:val="20"/>
        </w:rPr>
      </w:pPr>
    </w:p>
    <w:p w:rsidR="004F0538" w:rsidRDefault="004F0538" w:rsidP="00240D8D">
      <w:pPr>
        <w:tabs>
          <w:tab w:val="left" w:pos="645"/>
        </w:tabs>
        <w:spacing w:before="1"/>
        <w:rPr>
          <w:rFonts w:ascii="Trebuchet MS"/>
          <w:w w:val="90"/>
          <w:sz w:val="20"/>
        </w:rPr>
      </w:pPr>
      <w:r>
        <w:rPr>
          <w:rFonts w:ascii="Trebuchet MS"/>
          <w:sz w:val="17"/>
        </w:rPr>
        <w:t>Fig.</w:t>
      </w:r>
      <w:r>
        <w:rPr>
          <w:rFonts w:ascii="Trebuchet MS"/>
          <w:spacing w:val="-7"/>
          <w:sz w:val="17"/>
        </w:rPr>
        <w:t xml:space="preserve"> 3</w:t>
      </w:r>
      <w:r>
        <w:rPr>
          <w:rFonts w:ascii="Trebuchet MS"/>
          <w:spacing w:val="30"/>
          <w:sz w:val="17"/>
        </w:rPr>
        <w:t xml:space="preserve"> </w:t>
      </w:r>
      <w:r w:rsidRPr="004F0538">
        <w:rPr>
          <w:sz w:val="17"/>
          <w:szCs w:val="17"/>
        </w:rPr>
        <w:t>Algorithm for various methodologies used for forecasting and analysis.</w:t>
      </w:r>
    </w:p>
    <w:p w:rsidR="004F0538" w:rsidRDefault="004F0538" w:rsidP="00240D8D">
      <w:pPr>
        <w:tabs>
          <w:tab w:val="left" w:pos="645"/>
        </w:tabs>
        <w:spacing w:before="1"/>
        <w:rPr>
          <w:rFonts w:ascii="Trebuchet MS"/>
          <w:w w:val="90"/>
          <w:sz w:val="20"/>
        </w:rPr>
      </w:pPr>
    </w:p>
    <w:p w:rsidR="004F0538" w:rsidRDefault="004F0538" w:rsidP="00240D8D">
      <w:pPr>
        <w:tabs>
          <w:tab w:val="left" w:pos="645"/>
        </w:tabs>
        <w:spacing w:before="1"/>
        <w:rPr>
          <w:rFonts w:ascii="Trebuchet MS"/>
          <w:w w:val="90"/>
          <w:sz w:val="20"/>
        </w:rPr>
      </w:pPr>
    </w:p>
    <w:p w:rsidR="004F0538" w:rsidRDefault="004F0538" w:rsidP="00240D8D">
      <w:pPr>
        <w:tabs>
          <w:tab w:val="left" w:pos="645"/>
        </w:tabs>
        <w:spacing w:before="1"/>
        <w:rPr>
          <w:rFonts w:ascii="Trebuchet MS"/>
          <w:w w:val="90"/>
          <w:sz w:val="20"/>
        </w:rPr>
        <w:sectPr w:rsidR="004F0538" w:rsidSect="004F0538">
          <w:type w:val="continuous"/>
          <w:pgSz w:w="11910" w:h="15820"/>
          <w:pgMar w:top="561" w:right="902" w:bottom="1077" w:left="862" w:header="720" w:footer="720" w:gutter="0"/>
          <w:cols w:space="374"/>
        </w:sectPr>
      </w:pPr>
    </w:p>
    <w:p w:rsidR="00240D8D" w:rsidRDefault="00240D8D" w:rsidP="00240D8D">
      <w:pPr>
        <w:tabs>
          <w:tab w:val="left" w:pos="645"/>
        </w:tabs>
        <w:spacing w:before="1"/>
        <w:rPr>
          <w:rFonts w:ascii="Trebuchet MS"/>
          <w:w w:val="90"/>
          <w:sz w:val="20"/>
        </w:rPr>
      </w:pPr>
      <w:r w:rsidRPr="00C96343">
        <w:rPr>
          <w:rFonts w:ascii="Trebuchet MS"/>
          <w:w w:val="90"/>
          <w:sz w:val="20"/>
        </w:rPr>
        <w:lastRenderedPageBreak/>
        <w:t>3.3.</w:t>
      </w:r>
      <w:r>
        <w:rPr>
          <w:rFonts w:ascii="Trebuchet MS"/>
          <w:w w:val="90"/>
          <w:sz w:val="20"/>
        </w:rPr>
        <w:t>7</w:t>
      </w:r>
      <w:r w:rsidRPr="00C96343">
        <w:rPr>
          <w:rFonts w:ascii="Trebuchet MS"/>
          <w:w w:val="90"/>
          <w:sz w:val="20"/>
        </w:rPr>
        <w:t xml:space="preserve"> </w:t>
      </w:r>
      <w:r>
        <w:rPr>
          <w:rFonts w:ascii="Trebuchet MS"/>
          <w:w w:val="90"/>
          <w:sz w:val="20"/>
        </w:rPr>
        <w:t>Data visualization techniques</w:t>
      </w:r>
    </w:p>
    <w:p w:rsidR="00240D8D" w:rsidRPr="00240D8D" w:rsidRDefault="00240D8D" w:rsidP="00240D8D">
      <w:pPr>
        <w:tabs>
          <w:tab w:val="left" w:pos="645"/>
        </w:tabs>
        <w:spacing w:before="1"/>
        <w:rPr>
          <w:rFonts w:ascii="Trebuchet MS"/>
          <w:w w:val="90"/>
          <w:sz w:val="16"/>
          <w:szCs w:val="16"/>
        </w:rPr>
      </w:pPr>
    </w:p>
    <w:p w:rsidR="00240D8D" w:rsidRDefault="00240D8D" w:rsidP="00240D8D">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w:t>
      </w:r>
      <w:r w:rsidRPr="004204A7">
        <w:rPr>
          <w:rFonts w:ascii="Times New Roman" w:eastAsia="Times New Roman" w:hAnsi="Times New Roman" w:cs="Times New Roman"/>
          <w:sz w:val="20"/>
          <w:szCs w:val="20"/>
        </w:rPr>
        <w:lastRenderedPageBreak/>
        <w:t>Clinton St &amp; Madison St, Orleans St &amp; Merchandise Mart Plaza, Franklin St &amp; Arcade Pl, Dearborn St &amp; Monroe St, Canal St &amp; Madison St, Canal St &amp; Adams St, and Clinton St &amp; Washington Blvd in increasing order of their popularity.</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rebuchet MS"/>
          <w:w w:val="90"/>
          <w:sz w:val="20"/>
        </w:rPr>
      </w:pPr>
      <w:r w:rsidRPr="00C96343">
        <w:rPr>
          <w:rFonts w:ascii="Trebuchet MS"/>
          <w:w w:val="90"/>
          <w:sz w:val="20"/>
        </w:rPr>
        <w:t>3.3.</w:t>
      </w:r>
      <w:r>
        <w:rPr>
          <w:rFonts w:ascii="Trebuchet MS"/>
          <w:w w:val="90"/>
          <w:sz w:val="20"/>
        </w:rPr>
        <w:t>8</w:t>
      </w:r>
      <w:r w:rsidRPr="00C96343">
        <w:rPr>
          <w:rFonts w:ascii="Trebuchet MS"/>
          <w:w w:val="90"/>
          <w:sz w:val="20"/>
        </w:rPr>
        <w:t xml:space="preserve"> </w:t>
      </w:r>
      <w:r>
        <w:rPr>
          <w:rFonts w:ascii="Trebuchet MS"/>
          <w:w w:val="90"/>
          <w:sz w:val="20"/>
        </w:rPr>
        <w:t>Analysis with darts library</w:t>
      </w:r>
    </w:p>
    <w:p w:rsidR="00240D8D" w:rsidRPr="004204A7"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w:t>
      </w:r>
      <w:r w:rsidRPr="004204A7">
        <w:rPr>
          <w:rFonts w:ascii="Times New Roman" w:eastAsia="Times New Roman" w:hAnsi="Times New Roman" w:cs="Times New Roman"/>
          <w:sz w:val="20"/>
          <w:szCs w:val="20"/>
        </w:rPr>
        <w:lastRenderedPageBreak/>
        <w:t xml:space="preserve">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w:t>
      </w:r>
      <w:r w:rsidRPr="004204A7">
        <w:rPr>
          <w:rFonts w:ascii="Times New Roman" w:eastAsia="Times New Roman" w:hAnsi="Times New Roman" w:cs="Times New Roman"/>
          <w:sz w:val="20"/>
          <w:szCs w:val="20"/>
        </w:rPr>
        <w:lastRenderedPageBreak/>
        <w:t>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F0538" w:rsidRDefault="004F0538" w:rsidP="00240D8D">
      <w:pPr>
        <w:jc w:val="both"/>
        <w:rPr>
          <w:rFonts w:ascii="Times New Roman" w:eastAsia="Times New Roman" w:hAnsi="Times New Roman" w:cs="Times New Roman"/>
          <w:sz w:val="20"/>
          <w:szCs w:val="20"/>
        </w:rPr>
        <w:sectPr w:rsidR="004F0538" w:rsidSect="004F0538">
          <w:type w:val="continuous"/>
          <w:pgSz w:w="11910" w:h="15820"/>
          <w:pgMar w:top="561" w:right="902" w:bottom="1077" w:left="862" w:header="720" w:footer="720" w:gutter="0"/>
          <w:cols w:num="2" w:space="374"/>
        </w:sectPr>
      </w:pPr>
    </w:p>
    <w:p w:rsidR="00240D8D" w:rsidRDefault="00240D8D" w:rsidP="00240D8D">
      <w:pPr>
        <w:jc w:val="both"/>
        <w:rPr>
          <w:rFonts w:ascii="Times New Roman" w:eastAsia="Times New Roman" w:hAnsi="Times New Roman" w:cs="Times New Roman"/>
          <w:sz w:val="20"/>
          <w:szCs w:val="20"/>
        </w:rPr>
      </w:pPr>
    </w:p>
    <w:p w:rsidR="004F0538" w:rsidRDefault="004F0538" w:rsidP="00240D8D">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39999E19" wp14:editId="5552F182">
            <wp:extent cx="6248772" cy="8695426"/>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14">
                      <a:extLst>
                        <a:ext uri="{28A0092B-C50C-407E-A947-70E740481C1C}">
                          <a14:useLocalDpi xmlns:a14="http://schemas.microsoft.com/office/drawing/2010/main" val="0"/>
                        </a:ext>
                      </a:extLst>
                    </a:blip>
                    <a:stretch>
                      <a:fillRect/>
                    </a:stretch>
                  </pic:blipFill>
                  <pic:spPr>
                    <a:xfrm>
                      <a:off x="0" y="0"/>
                      <a:ext cx="6254480" cy="8703369"/>
                    </a:xfrm>
                    <a:prstGeom prst="rect">
                      <a:avLst/>
                    </a:prstGeom>
                  </pic:spPr>
                </pic:pic>
              </a:graphicData>
            </a:graphic>
          </wp:inline>
        </w:drawing>
      </w:r>
    </w:p>
    <w:p w:rsidR="004F0538" w:rsidRDefault="004F0538" w:rsidP="00240D8D">
      <w:pPr>
        <w:jc w:val="both"/>
        <w:rPr>
          <w:rFonts w:ascii="Trebuchet MS"/>
          <w:sz w:val="17"/>
        </w:rPr>
      </w:pPr>
    </w:p>
    <w:p w:rsidR="004F0538" w:rsidRDefault="004F0538" w:rsidP="00240D8D">
      <w:pPr>
        <w:jc w:val="both"/>
        <w:rPr>
          <w:rFonts w:ascii="Times New Roman" w:eastAsia="Times New Roman" w:hAnsi="Times New Roman" w:cs="Times New Roman"/>
          <w:sz w:val="20"/>
          <w:szCs w:val="20"/>
        </w:rPr>
      </w:pPr>
      <w:r>
        <w:rPr>
          <w:rFonts w:ascii="Trebuchet MS"/>
          <w:sz w:val="17"/>
        </w:rPr>
        <w:t>Fig.</w:t>
      </w:r>
      <w:r>
        <w:rPr>
          <w:rFonts w:ascii="Trebuchet MS"/>
          <w:spacing w:val="-7"/>
          <w:sz w:val="17"/>
        </w:rPr>
        <w:t xml:space="preserve"> 4</w:t>
      </w:r>
      <w:r>
        <w:rPr>
          <w:rFonts w:ascii="Trebuchet MS"/>
          <w:spacing w:val="30"/>
          <w:sz w:val="17"/>
        </w:rPr>
        <w:t xml:space="preserve"> </w:t>
      </w:r>
      <w:r w:rsidRPr="004F0538">
        <w:rPr>
          <w:sz w:val="17"/>
          <w:szCs w:val="17"/>
        </w:rPr>
        <w:t>Algorithm for Darts implementation.</w:t>
      </w:r>
    </w:p>
    <w:p w:rsidR="004F0538" w:rsidRDefault="004F0538" w:rsidP="00240D8D">
      <w:pPr>
        <w:jc w:val="both"/>
        <w:rPr>
          <w:rFonts w:ascii="Trebuchet MS"/>
          <w:w w:val="90"/>
          <w:sz w:val="20"/>
        </w:rPr>
        <w:sectPr w:rsidR="004F0538" w:rsidSect="004F0538">
          <w:type w:val="continuous"/>
          <w:pgSz w:w="11910" w:h="15820"/>
          <w:pgMar w:top="561" w:right="902" w:bottom="1077" w:left="862" w:header="720" w:footer="720" w:gutter="0"/>
          <w:cols w:space="374"/>
        </w:sectPr>
      </w:pPr>
    </w:p>
    <w:p w:rsidR="00240D8D" w:rsidRDefault="00240D8D" w:rsidP="00240D8D">
      <w:pPr>
        <w:jc w:val="both"/>
        <w:rPr>
          <w:rFonts w:ascii="Trebuchet MS"/>
          <w:w w:val="90"/>
          <w:sz w:val="20"/>
        </w:rPr>
      </w:pPr>
      <w:r w:rsidRPr="00C96343">
        <w:rPr>
          <w:rFonts w:ascii="Trebuchet MS"/>
          <w:w w:val="90"/>
          <w:sz w:val="20"/>
        </w:rPr>
        <w:lastRenderedPageBreak/>
        <w:t>3.3.</w:t>
      </w:r>
      <w:r>
        <w:rPr>
          <w:rFonts w:ascii="Trebuchet MS"/>
          <w:w w:val="90"/>
          <w:sz w:val="20"/>
        </w:rPr>
        <w:t>9 XGBoost</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4F0538" w:rsidRDefault="004F0538" w:rsidP="00240D8D">
      <w:pPr>
        <w:jc w:val="both"/>
        <w:rPr>
          <w:rFonts w:ascii="Times New Roman" w:eastAsia="Times New Roman" w:hAnsi="Times New Roman" w:cs="Times New Roman"/>
          <w:sz w:val="20"/>
          <w:szCs w:val="20"/>
        </w:rPr>
      </w:pPr>
    </w:p>
    <w:p w:rsidR="004F0538" w:rsidRDefault="004F0538" w:rsidP="00240D8D">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0CC3399A" wp14:editId="38858138">
            <wp:extent cx="3117388" cy="2044461"/>
            <wp:effectExtent l="0" t="0" r="698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5">
                      <a:extLst>
                        <a:ext uri="{28A0092B-C50C-407E-A947-70E740481C1C}">
                          <a14:useLocalDpi xmlns:a14="http://schemas.microsoft.com/office/drawing/2010/main" val="0"/>
                        </a:ext>
                      </a:extLst>
                    </a:blip>
                    <a:stretch>
                      <a:fillRect/>
                    </a:stretch>
                  </pic:blipFill>
                  <pic:spPr>
                    <a:xfrm>
                      <a:off x="0" y="0"/>
                      <a:ext cx="3116966" cy="2044184"/>
                    </a:xfrm>
                    <a:prstGeom prst="rect">
                      <a:avLst/>
                    </a:prstGeom>
                  </pic:spPr>
                </pic:pic>
              </a:graphicData>
            </a:graphic>
          </wp:inline>
        </w:drawing>
      </w:r>
    </w:p>
    <w:p w:rsidR="00D35024" w:rsidRPr="00D35024" w:rsidRDefault="00D35024" w:rsidP="00D35024">
      <w:pPr>
        <w:rPr>
          <w:rFonts w:ascii="Times New Roman" w:eastAsia="Times New Roman" w:hAnsi="Times New Roman" w:cs="Times New Roman"/>
          <w:sz w:val="16"/>
          <w:szCs w:val="16"/>
        </w:rPr>
      </w:pPr>
      <w:r>
        <w:rPr>
          <w:rFonts w:ascii="Trebuchet MS"/>
          <w:sz w:val="17"/>
        </w:rPr>
        <w:t>Fig.</w:t>
      </w:r>
      <w:r>
        <w:rPr>
          <w:rFonts w:ascii="Trebuchet MS"/>
          <w:spacing w:val="-7"/>
          <w:sz w:val="17"/>
        </w:rPr>
        <w:t xml:space="preserve"> 5</w:t>
      </w:r>
      <w:r>
        <w:rPr>
          <w:rFonts w:ascii="Trebuchet MS"/>
          <w:spacing w:val="30"/>
          <w:sz w:val="17"/>
        </w:rPr>
        <w:t xml:space="preserve"> </w:t>
      </w:r>
      <w:r w:rsidRPr="00D35024">
        <w:rPr>
          <w:sz w:val="17"/>
          <w:szCs w:val="17"/>
        </w:rPr>
        <w:t>Algorithm for XGBoost implementation.</w:t>
      </w:r>
    </w:p>
    <w:p w:rsidR="00240D8D" w:rsidRDefault="00240D8D" w:rsidP="00240D8D">
      <w:pPr>
        <w:jc w:val="both"/>
        <w:rPr>
          <w:rFonts w:ascii="Trebuchet MS"/>
          <w:w w:val="90"/>
          <w:sz w:val="20"/>
        </w:rPr>
      </w:pPr>
    </w:p>
    <w:p w:rsidR="00240D8D" w:rsidRDefault="00240D8D" w:rsidP="00240D8D">
      <w:pPr>
        <w:jc w:val="both"/>
        <w:rPr>
          <w:rFonts w:ascii="Trebuchet MS"/>
          <w:w w:val="90"/>
          <w:sz w:val="20"/>
        </w:rPr>
      </w:pPr>
      <w:r w:rsidRPr="00C96343">
        <w:rPr>
          <w:rFonts w:ascii="Trebuchet MS"/>
          <w:w w:val="90"/>
          <w:sz w:val="20"/>
        </w:rPr>
        <w:t>3.3.</w:t>
      </w:r>
      <w:r>
        <w:rPr>
          <w:rFonts w:ascii="Trebuchet MS"/>
          <w:w w:val="90"/>
          <w:sz w:val="20"/>
        </w:rPr>
        <w:t>10 Tableau data visualizations</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t>
      </w:r>
      <w:r w:rsidRPr="005946E4">
        <w:rPr>
          <w:rFonts w:ascii="Times New Roman" w:eastAsia="Times New Roman" w:hAnsi="Times New Roman" w:cs="Times New Roman"/>
          <w:sz w:val="20"/>
          <w:szCs w:val="20"/>
        </w:rPr>
        <w:lastRenderedPageBreak/>
        <w:t>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4F0538" w:rsidRDefault="004F0538" w:rsidP="00240D8D">
      <w:pPr>
        <w:jc w:val="both"/>
        <w:rPr>
          <w:rFonts w:ascii="Times New Roman" w:eastAsia="Times New Roman" w:hAnsi="Times New Roman" w:cs="Times New Roman"/>
          <w:sz w:val="20"/>
          <w:szCs w:val="20"/>
        </w:rPr>
      </w:pPr>
    </w:p>
    <w:p w:rsidR="004F0538" w:rsidRDefault="004F0538" w:rsidP="00240D8D">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74BB04A0" wp14:editId="45AD72AC">
            <wp:extent cx="3308980" cy="3907766"/>
            <wp:effectExtent l="0" t="0" r="635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208.png"/>
                    <pic:cNvPicPr/>
                  </pic:nvPicPr>
                  <pic:blipFill>
                    <a:blip r:embed="rId16">
                      <a:extLst>
                        <a:ext uri="{28A0092B-C50C-407E-A947-70E740481C1C}">
                          <a14:useLocalDpi xmlns:a14="http://schemas.microsoft.com/office/drawing/2010/main" val="0"/>
                        </a:ext>
                      </a:extLst>
                    </a:blip>
                    <a:stretch>
                      <a:fillRect/>
                    </a:stretch>
                  </pic:blipFill>
                  <pic:spPr>
                    <a:xfrm>
                      <a:off x="0" y="0"/>
                      <a:ext cx="3309576" cy="3908470"/>
                    </a:xfrm>
                    <a:prstGeom prst="rect">
                      <a:avLst/>
                    </a:prstGeom>
                  </pic:spPr>
                </pic:pic>
              </a:graphicData>
            </a:graphic>
          </wp:inline>
        </w:drawing>
      </w:r>
    </w:p>
    <w:p w:rsidR="00D35024" w:rsidRDefault="00D35024" w:rsidP="00D35024">
      <w:pPr>
        <w:rPr>
          <w:rFonts w:ascii="Trebuchet MS"/>
          <w:sz w:val="17"/>
        </w:rPr>
      </w:pPr>
    </w:p>
    <w:p w:rsidR="00D35024" w:rsidRPr="00D35024" w:rsidRDefault="00D35024" w:rsidP="00D35024">
      <w:pPr>
        <w:rPr>
          <w:rFonts w:ascii="Times New Roman" w:eastAsia="Times New Roman" w:hAnsi="Times New Roman" w:cs="Times New Roman"/>
          <w:sz w:val="16"/>
          <w:szCs w:val="16"/>
        </w:rPr>
      </w:pPr>
      <w:r>
        <w:rPr>
          <w:rFonts w:ascii="Trebuchet MS"/>
          <w:sz w:val="17"/>
        </w:rPr>
        <w:t>Fig.</w:t>
      </w:r>
      <w:r>
        <w:rPr>
          <w:rFonts w:ascii="Trebuchet MS"/>
          <w:spacing w:val="-7"/>
          <w:sz w:val="17"/>
        </w:rPr>
        <w:t xml:space="preserve"> 6</w:t>
      </w:r>
      <w:r>
        <w:rPr>
          <w:rFonts w:ascii="Trebuchet MS"/>
          <w:spacing w:val="30"/>
          <w:sz w:val="17"/>
        </w:rPr>
        <w:t xml:space="preserve"> </w:t>
      </w:r>
      <w:r w:rsidRPr="00D35024">
        <w:rPr>
          <w:sz w:val="17"/>
          <w:szCs w:val="17"/>
        </w:rPr>
        <w:t>Data preprocessing algorithm for novel approach.</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rebuchet MS"/>
          <w:w w:val="90"/>
          <w:sz w:val="20"/>
        </w:rPr>
      </w:pPr>
      <w:r w:rsidRPr="00C96343">
        <w:rPr>
          <w:rFonts w:ascii="Trebuchet MS"/>
          <w:w w:val="90"/>
          <w:sz w:val="20"/>
        </w:rPr>
        <w:t>3.3.</w:t>
      </w:r>
      <w:r>
        <w:rPr>
          <w:rFonts w:ascii="Trebuchet MS"/>
          <w:w w:val="90"/>
          <w:sz w:val="20"/>
        </w:rPr>
        <w:t>11 Novel approach</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lastRenderedPageBreak/>
        <w:t xml:space="preserve">Apart from all the data analysis and time-series forecasting methods and techniques used, we were able to come up with a novel analysis and prediction method built right from scratch using only some basic yet useful preliminary python libraries. The novel approach extends from data preprocessing all the way till modelling ways which further includes training the model, saving the best model, evaluating the best model that we got and finally the prediction based upon the former steps. Its an algorithm based upon medium complexity yet robust enough to come up with accurate predictions. The algorithm can be broadly divided into two, specifically the Data Preprocessing part and the Model Activities. For the data preprocessing, we first take the data.csv file as the input and then do the further operations on preprocessing for it to make it fit to be later fed into the TimeSeriesDataset function by aggregating it in hourly format and taking the corresponding top 10 bike-share stations centered data stacked vertically, thus creating new features in the process. We find the new data frame known as time_df in the process. The next sub-algorithm we devised is for the modelling activities which itself is a combination of four major subsections: training, saving, evaluation and prediction. For this technique, we first of all input the time_df dataframe which we got previously by the method we followed while data preprocessing. Before the beginning of the main approach, we did a little exploratory data analysis for seeing how our formatted or preprocessed data actually looked like then. For doing the exploratory data analysis, we took the most popular 10 stations and plotted the mean of the trip_duration in a graphical format as each time-series had different properties. For simplicity, we plotted the first month of every time-series. We noticed that there was no noticeable trend but each time-series had slightly different seasonality and amplitude. We could have further experimented and checked for stationarity, signal decompositions, and so on, but in our case, we focussed on the model-building aspect only. After the small exploratory data analysis, we passed our time_df dataframe to the TimeSeriesDataset format which was very useful since, we were exempted from writing our own Dataloader, we could specify how our algorithm would handle the dataset's features, and we could normalize our dataset with ease as we had the freedom to normalize each time-series individually and also normalization was mandatory because all time sequences differ in magnitude. The trip_duration was the target variable in our case. After that, we found out the actuals and started building and then training our model. In training our model we used the EarlyStopping procedure so that it kicks in everytime the model was on the verge of getting over-trained. After that we fitted our model, and also loaded and saved the best model. For the evaluation of our model we calculated the average p50 loss by comparing the actuals and the predictions. We finally made the predictions </w:t>
      </w:r>
      <w:r w:rsidRPr="005946E4">
        <w:rPr>
          <w:rFonts w:ascii="Times New Roman" w:eastAsia="Times New Roman" w:hAnsi="Times New Roman" w:cs="Times New Roman"/>
          <w:sz w:val="20"/>
          <w:szCs w:val="20"/>
        </w:rPr>
        <w:lastRenderedPageBreak/>
        <w:t>and created one plot for each to_station between the actual and the predicted so as to get a good picture of our study.</w:t>
      </w:r>
    </w:p>
    <w:p w:rsidR="004F0538" w:rsidRDefault="004F0538" w:rsidP="00240D8D">
      <w:pPr>
        <w:jc w:val="both"/>
        <w:rPr>
          <w:rFonts w:ascii="Times New Roman" w:eastAsia="Times New Roman" w:hAnsi="Times New Roman" w:cs="Times New Roman"/>
          <w:sz w:val="20"/>
          <w:szCs w:val="20"/>
        </w:rPr>
      </w:pPr>
    </w:p>
    <w:p w:rsidR="004F0538" w:rsidRDefault="004F0538" w:rsidP="00240D8D">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2A1516C3" wp14:editId="06170E5C">
            <wp:extent cx="3329796" cy="4566250"/>
            <wp:effectExtent l="0" t="0" r="4445" b="635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332.png"/>
                    <pic:cNvPicPr/>
                  </pic:nvPicPr>
                  <pic:blipFill>
                    <a:blip r:embed="rId17">
                      <a:extLst>
                        <a:ext uri="{28A0092B-C50C-407E-A947-70E740481C1C}">
                          <a14:useLocalDpi xmlns:a14="http://schemas.microsoft.com/office/drawing/2010/main" val="0"/>
                        </a:ext>
                      </a:extLst>
                    </a:blip>
                    <a:stretch>
                      <a:fillRect/>
                    </a:stretch>
                  </pic:blipFill>
                  <pic:spPr>
                    <a:xfrm>
                      <a:off x="0" y="0"/>
                      <a:ext cx="3334851" cy="4573182"/>
                    </a:xfrm>
                    <a:prstGeom prst="rect">
                      <a:avLst/>
                    </a:prstGeom>
                  </pic:spPr>
                </pic:pic>
              </a:graphicData>
            </a:graphic>
          </wp:inline>
        </w:drawing>
      </w:r>
    </w:p>
    <w:p w:rsidR="00D35024" w:rsidRDefault="00D35024" w:rsidP="00240D8D">
      <w:pPr>
        <w:jc w:val="both"/>
        <w:rPr>
          <w:rFonts w:ascii="Trebuchet MS"/>
          <w:sz w:val="17"/>
        </w:rPr>
      </w:pPr>
    </w:p>
    <w:p w:rsidR="00D35024" w:rsidRDefault="00D35024" w:rsidP="00240D8D">
      <w:pPr>
        <w:jc w:val="both"/>
        <w:rPr>
          <w:rFonts w:ascii="Times New Roman" w:eastAsia="Times New Roman" w:hAnsi="Times New Roman" w:cs="Times New Roman"/>
          <w:sz w:val="20"/>
          <w:szCs w:val="20"/>
        </w:rPr>
      </w:pPr>
      <w:r>
        <w:rPr>
          <w:rFonts w:ascii="Trebuchet MS"/>
          <w:sz w:val="17"/>
        </w:rPr>
        <w:t>Fig.</w:t>
      </w:r>
      <w:r>
        <w:rPr>
          <w:rFonts w:ascii="Trebuchet MS"/>
          <w:spacing w:val="-7"/>
          <w:sz w:val="17"/>
        </w:rPr>
        <w:t xml:space="preserve"> 7</w:t>
      </w:r>
      <w:r>
        <w:rPr>
          <w:rFonts w:ascii="Trebuchet MS"/>
          <w:spacing w:val="30"/>
          <w:sz w:val="17"/>
        </w:rPr>
        <w:t xml:space="preserve"> </w:t>
      </w:r>
      <w:r w:rsidRPr="00D35024">
        <w:rPr>
          <w:sz w:val="17"/>
          <w:szCs w:val="17"/>
        </w:rPr>
        <w:t>Algorithm of modelling activities for the novel approach.</w:t>
      </w:r>
    </w:p>
    <w:p w:rsidR="00240D8D"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rebuchet MS"/>
          <w:w w:val="90"/>
          <w:sz w:val="20"/>
        </w:rPr>
      </w:pPr>
      <w:r w:rsidRPr="00C96343">
        <w:rPr>
          <w:rFonts w:ascii="Trebuchet MS"/>
          <w:w w:val="90"/>
          <w:sz w:val="20"/>
        </w:rPr>
        <w:t>3.3.</w:t>
      </w:r>
      <w:r>
        <w:rPr>
          <w:rFonts w:ascii="Trebuchet MS"/>
          <w:w w:val="90"/>
          <w:sz w:val="20"/>
        </w:rPr>
        <w:t>12 Other analysis techniques</w:t>
      </w:r>
    </w:p>
    <w:p w:rsidR="00240D8D" w:rsidRPr="00240D8D" w:rsidRDefault="00240D8D" w:rsidP="00240D8D">
      <w:pPr>
        <w:jc w:val="both"/>
        <w:rPr>
          <w:rFonts w:ascii="Times New Roman" w:eastAsia="Times New Roman" w:hAnsi="Times New Roman" w:cs="Times New Roman"/>
          <w:sz w:val="18"/>
          <w:szCs w:val="18"/>
        </w:rPr>
      </w:pPr>
    </w:p>
    <w:p w:rsidR="00240D8D" w:rsidRPr="005946E4"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created a model using the Exponential Smoothing function and also fitting it, specified the time series to model using the “endog” parameter, predicted the model forecast with taking steps of 100, and finally plotted the graph of the predictions.</w:t>
      </w:r>
    </w:p>
    <w:p w:rsidR="00240D8D" w:rsidRPr="005946E4" w:rsidRDefault="00240D8D" w:rsidP="00240D8D">
      <w:pPr>
        <w:jc w:val="both"/>
        <w:rPr>
          <w:rFonts w:ascii="Times New Roman" w:eastAsia="Times New Roman" w:hAnsi="Times New Roman" w:cs="Times New Roman"/>
          <w:sz w:val="20"/>
          <w:szCs w:val="20"/>
        </w:rPr>
      </w:pPr>
    </w:p>
    <w:p w:rsidR="00240D8D" w:rsidRPr="005946E4"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Holt-Winters was another approach. First of all we imported the python packages like pandas, statsmodels, etc., python functions like ExponentialSmoothing, etc., imported the dataset and converted it into a dataframe, decided which columns to include alongside the column acting as index, </w:t>
      </w:r>
      <w:r w:rsidRPr="005946E4">
        <w:rPr>
          <w:rFonts w:ascii="Times New Roman" w:eastAsia="Times New Roman" w:hAnsi="Times New Roman" w:cs="Times New Roman"/>
          <w:sz w:val="20"/>
          <w:szCs w:val="20"/>
        </w:rPr>
        <w:lastRenderedPageBreak/>
        <w:t>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240D8D" w:rsidRPr="005946E4" w:rsidRDefault="00240D8D" w:rsidP="00240D8D">
      <w:pPr>
        <w:jc w:val="both"/>
        <w:rPr>
          <w:rFonts w:ascii="Times New Roman" w:eastAsia="Times New Roman" w:hAnsi="Times New Roman" w:cs="Times New Roman"/>
          <w:sz w:val="20"/>
          <w:szCs w:val="20"/>
        </w:rPr>
      </w:pPr>
    </w:p>
    <w:p w:rsidR="00240D8D" w:rsidRDefault="00240D8D" w:rsidP="00240D8D">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w:t>
      </w:r>
      <w:r w:rsidRPr="005946E4">
        <w:rPr>
          <w:rFonts w:ascii="Times New Roman" w:eastAsia="Times New Roman" w:hAnsi="Times New Roman" w:cs="Times New Roman"/>
          <w:sz w:val="20"/>
          <w:szCs w:val="20"/>
        </w:rPr>
        <w:lastRenderedPageBreak/>
        <w:t>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darts.utils.timeseries_generation package, utilizing the concatenate function, creating the concatenated scaler instance and applying fit_transform, doing the prediction for it and plotting the plot for the test set, and finally calculating the MAE and printing it.</w:t>
      </w:r>
    </w:p>
    <w:p w:rsidR="004F0538" w:rsidRDefault="004F0538" w:rsidP="00240D8D">
      <w:pPr>
        <w:jc w:val="both"/>
        <w:rPr>
          <w:rFonts w:ascii="Times New Roman" w:eastAsia="Times New Roman" w:hAnsi="Times New Roman" w:cs="Times New Roman"/>
          <w:sz w:val="20"/>
          <w:szCs w:val="20"/>
        </w:rPr>
        <w:sectPr w:rsidR="004F0538" w:rsidSect="004F0538">
          <w:type w:val="continuous"/>
          <w:pgSz w:w="11910" w:h="15820"/>
          <w:pgMar w:top="561" w:right="902" w:bottom="1077" w:left="862" w:header="720" w:footer="720" w:gutter="0"/>
          <w:cols w:num="2" w:space="374"/>
        </w:sectPr>
      </w:pPr>
    </w:p>
    <w:p w:rsidR="00240D8D" w:rsidRDefault="00240D8D" w:rsidP="00240D8D">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52"/>
        <w:gridCol w:w="1357"/>
        <w:gridCol w:w="1399"/>
        <w:gridCol w:w="1081"/>
        <w:gridCol w:w="2107"/>
        <w:gridCol w:w="2066"/>
      </w:tblGrid>
      <w:tr w:rsidR="00D35024" w:rsidRPr="00D35024" w:rsidTr="002E3314">
        <w:trPr>
          <w:trHeight w:val="666"/>
        </w:trPr>
        <w:tc>
          <w:tcPr>
            <w:tcW w:w="2518"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Models</w:t>
            </w:r>
          </w:p>
        </w:tc>
        <w:tc>
          <w:tcPr>
            <w:tcW w:w="1418"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RMSE</w:t>
            </w:r>
          </w:p>
        </w:tc>
        <w:tc>
          <w:tcPr>
            <w:tcW w:w="1417"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MSE</w:t>
            </w:r>
          </w:p>
        </w:tc>
        <w:tc>
          <w:tcPr>
            <w:tcW w:w="1134"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MAE</w:t>
            </w:r>
          </w:p>
        </w:tc>
        <w:tc>
          <w:tcPr>
            <w:tcW w:w="2268"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Average error (MAPE)</w:t>
            </w:r>
          </w:p>
        </w:tc>
        <w:tc>
          <w:tcPr>
            <w:tcW w:w="2233" w:type="dxa"/>
          </w:tcPr>
          <w:p w:rsidR="00D35024" w:rsidRPr="00D35024" w:rsidRDefault="00D35024" w:rsidP="002E3314">
            <w:pPr>
              <w:jc w:val="center"/>
              <w:rPr>
                <w:rFonts w:eastAsia="Times New Roman"/>
                <w:b/>
                <w:sz w:val="20"/>
                <w:szCs w:val="20"/>
              </w:rPr>
            </w:pPr>
          </w:p>
          <w:p w:rsidR="00D35024" w:rsidRPr="00D35024" w:rsidRDefault="00D35024" w:rsidP="002E3314">
            <w:pPr>
              <w:jc w:val="center"/>
              <w:rPr>
                <w:rFonts w:eastAsia="Times New Roman"/>
                <w:b/>
                <w:sz w:val="20"/>
                <w:szCs w:val="20"/>
              </w:rPr>
            </w:pPr>
            <w:r w:rsidRPr="00D35024">
              <w:rPr>
                <w:rFonts w:eastAsia="Times New Roman"/>
                <w:b/>
                <w:sz w:val="20"/>
                <w:szCs w:val="20"/>
              </w:rPr>
              <w:t>Median error (MAPE)</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VAR</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1931.66</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3731328.53</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ARIMA</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2546.03</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6482289.68</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Linear Regression</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1328.63</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1765265.62</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XGBoost</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1919.58</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3684787.38</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Random Forest</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1382.16</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1910356.73</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FBProphet</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611.35</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373754.17</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AR</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567.40</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321947.38</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Auto-ARIMA</w:t>
            </w:r>
          </w:p>
        </w:tc>
        <w:tc>
          <w:tcPr>
            <w:tcW w:w="1418" w:type="dxa"/>
          </w:tcPr>
          <w:p w:rsidR="00D35024" w:rsidRPr="00D35024" w:rsidRDefault="00D35024" w:rsidP="002E3314">
            <w:pPr>
              <w:jc w:val="center"/>
              <w:rPr>
                <w:rFonts w:eastAsia="Times New Roman"/>
                <w:sz w:val="20"/>
                <w:szCs w:val="20"/>
              </w:rPr>
            </w:pPr>
          </w:p>
        </w:tc>
        <w:tc>
          <w:tcPr>
            <w:tcW w:w="1417" w:type="dxa"/>
          </w:tcPr>
          <w:p w:rsidR="00D35024" w:rsidRPr="00D35024" w:rsidRDefault="00D35024" w:rsidP="002E3314">
            <w:pPr>
              <w:jc w:val="center"/>
              <w:rPr>
                <w:rFonts w:eastAsia="Times New Roman"/>
                <w:sz w:val="20"/>
                <w:szCs w:val="20"/>
              </w:rPr>
            </w:pP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4501" w:type="dxa"/>
            <w:gridSpan w:val="2"/>
          </w:tcPr>
          <w:p w:rsidR="00D35024" w:rsidRPr="00D35024" w:rsidRDefault="00D35024" w:rsidP="002E3314">
            <w:pPr>
              <w:jc w:val="center"/>
              <w:rPr>
                <w:rFonts w:eastAsia="Times New Roman"/>
                <w:sz w:val="20"/>
                <w:szCs w:val="20"/>
              </w:rPr>
            </w:pPr>
            <w:r w:rsidRPr="00D35024">
              <w:rPr>
                <w:rFonts w:eastAsia="Times New Roman"/>
                <w:sz w:val="20"/>
                <w:szCs w:val="20"/>
              </w:rPr>
              <w:t>19.09%</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LSTM</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1268.50</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1609083.24</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Naive Seasonal</w:t>
            </w:r>
          </w:p>
        </w:tc>
        <w:tc>
          <w:tcPr>
            <w:tcW w:w="1418" w:type="dxa"/>
          </w:tcPr>
          <w:p w:rsidR="00D35024" w:rsidRPr="00D35024" w:rsidRDefault="00D35024" w:rsidP="002E3314">
            <w:pPr>
              <w:jc w:val="center"/>
              <w:rPr>
                <w:rFonts w:eastAsia="Times New Roman"/>
                <w:sz w:val="20"/>
                <w:szCs w:val="20"/>
              </w:rPr>
            </w:pPr>
          </w:p>
        </w:tc>
        <w:tc>
          <w:tcPr>
            <w:tcW w:w="1417" w:type="dxa"/>
          </w:tcPr>
          <w:p w:rsidR="00D35024" w:rsidRPr="00D35024" w:rsidRDefault="00D35024" w:rsidP="002E3314">
            <w:pPr>
              <w:jc w:val="center"/>
              <w:rPr>
                <w:rFonts w:eastAsia="Times New Roman"/>
                <w:sz w:val="20"/>
                <w:szCs w:val="20"/>
              </w:rPr>
            </w:pP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21.67</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r w:rsidR="00D35024" w:rsidRPr="00D35024" w:rsidTr="002E3314">
        <w:trPr>
          <w:trHeight w:val="145"/>
        </w:trPr>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Naive Drift + Seasonal</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4501" w:type="dxa"/>
            <w:gridSpan w:val="2"/>
          </w:tcPr>
          <w:p w:rsidR="00D35024" w:rsidRPr="00D35024" w:rsidRDefault="00D35024" w:rsidP="002E3314">
            <w:pPr>
              <w:jc w:val="center"/>
              <w:rPr>
                <w:rFonts w:eastAsia="Times New Roman"/>
                <w:sz w:val="20"/>
                <w:szCs w:val="20"/>
              </w:rPr>
            </w:pPr>
            <w:r w:rsidRPr="00D35024">
              <w:rPr>
                <w:rFonts w:eastAsia="Times New Roman"/>
                <w:sz w:val="20"/>
                <w:szCs w:val="20"/>
              </w:rPr>
              <w:t>15.67%</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Theta</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6.66</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4.74</w:t>
            </w:r>
          </w:p>
        </w:tc>
      </w:tr>
      <w:tr w:rsidR="00D35024" w:rsidRPr="00D35024" w:rsidTr="002E3314">
        <w:tc>
          <w:tcPr>
            <w:tcW w:w="2518" w:type="dxa"/>
          </w:tcPr>
          <w:p w:rsidR="00D35024" w:rsidRPr="00D35024" w:rsidRDefault="00D35024" w:rsidP="002E3314">
            <w:pPr>
              <w:jc w:val="center"/>
              <w:rPr>
                <w:rFonts w:eastAsia="Times New Roman"/>
                <w:sz w:val="20"/>
                <w:szCs w:val="20"/>
              </w:rPr>
            </w:pPr>
            <w:r w:rsidRPr="00D35024">
              <w:rPr>
                <w:rFonts w:eastAsia="Times New Roman"/>
                <w:sz w:val="20"/>
                <w:szCs w:val="20"/>
              </w:rPr>
              <w:t>TFT</w:t>
            </w:r>
          </w:p>
        </w:tc>
        <w:tc>
          <w:tcPr>
            <w:tcW w:w="141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417"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1134"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68"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c>
          <w:tcPr>
            <w:tcW w:w="2233" w:type="dxa"/>
          </w:tcPr>
          <w:p w:rsidR="00D35024" w:rsidRPr="00D35024" w:rsidRDefault="00D35024" w:rsidP="002E3314">
            <w:pPr>
              <w:jc w:val="center"/>
              <w:rPr>
                <w:rFonts w:eastAsia="Times New Roman"/>
                <w:sz w:val="20"/>
                <w:szCs w:val="20"/>
              </w:rPr>
            </w:pPr>
            <w:r w:rsidRPr="00D35024">
              <w:rPr>
                <w:rFonts w:eastAsia="Times New Roman"/>
                <w:sz w:val="20"/>
                <w:szCs w:val="20"/>
              </w:rPr>
              <w:t>-</w:t>
            </w:r>
          </w:p>
        </w:tc>
      </w:tr>
    </w:tbl>
    <w:p w:rsidR="00D35024" w:rsidRPr="00D35024" w:rsidRDefault="00D35024" w:rsidP="00362508">
      <w:pPr>
        <w:spacing w:before="90"/>
        <w:jc w:val="both"/>
        <w:rPr>
          <w:rFonts w:ascii="Arial MT" w:eastAsia="Times New Roman" w:hAnsi="Arial MT" w:cs="Times New Roman"/>
          <w:sz w:val="2"/>
          <w:szCs w:val="2"/>
        </w:rPr>
      </w:pPr>
    </w:p>
    <w:p w:rsidR="00D35024" w:rsidRPr="00D35024" w:rsidRDefault="00D35024" w:rsidP="00362508">
      <w:pPr>
        <w:spacing w:before="90"/>
        <w:jc w:val="both"/>
        <w:rPr>
          <w:rFonts w:ascii="Arial MT" w:eastAsia="Times New Roman" w:hAnsi="Arial MT" w:cs="Times New Roman"/>
          <w:sz w:val="17"/>
          <w:szCs w:val="17"/>
        </w:rPr>
      </w:pPr>
      <w:r w:rsidRPr="00D35024">
        <w:rPr>
          <w:rFonts w:ascii="Arial MT" w:eastAsia="Times New Roman" w:hAnsi="Arial MT" w:cs="Times New Roman"/>
          <w:sz w:val="17"/>
          <w:szCs w:val="17"/>
        </w:rPr>
        <w:t>Table 1</w:t>
      </w:r>
      <w:r>
        <w:rPr>
          <w:rFonts w:ascii="Arial MT" w:eastAsia="Times New Roman" w:hAnsi="Arial MT" w:cs="Times New Roman"/>
          <w:sz w:val="17"/>
          <w:szCs w:val="17"/>
        </w:rPr>
        <w:t xml:space="preserve"> </w:t>
      </w:r>
      <w:r w:rsidRPr="00D35024">
        <w:rPr>
          <w:rFonts w:eastAsia="Times New Roman"/>
          <w:sz w:val="17"/>
          <w:szCs w:val="17"/>
        </w:rPr>
        <w:t>Metrics table for all algorithms used in study.</w:t>
      </w:r>
    </w:p>
    <w:p w:rsidR="00D35024" w:rsidRDefault="00D35024" w:rsidP="00362508">
      <w:pPr>
        <w:spacing w:before="90"/>
        <w:jc w:val="both"/>
        <w:rPr>
          <w:rFonts w:ascii="Arial MT" w:eastAsia="Times New Roman" w:hAnsi="Arial MT" w:cs="Times New Roman"/>
          <w:sz w:val="24"/>
          <w:szCs w:val="24"/>
        </w:rPr>
      </w:pPr>
    </w:p>
    <w:p w:rsidR="00DB4E3B" w:rsidRDefault="00DB4E3B" w:rsidP="00362508">
      <w:pPr>
        <w:spacing w:before="90"/>
        <w:jc w:val="both"/>
        <w:rPr>
          <w:rFonts w:ascii="Arial MT" w:eastAsia="Times New Roman" w:hAnsi="Arial MT" w:cs="Times New Roman"/>
          <w:sz w:val="24"/>
          <w:szCs w:val="24"/>
        </w:rPr>
        <w:sectPr w:rsidR="00DB4E3B" w:rsidSect="004F0538">
          <w:type w:val="continuous"/>
          <w:pgSz w:w="11910" w:h="15820"/>
          <w:pgMar w:top="561" w:right="902" w:bottom="1077" w:left="862" w:header="720" w:footer="720" w:gutter="0"/>
          <w:cols w:space="374"/>
        </w:sectPr>
      </w:pPr>
    </w:p>
    <w:p w:rsidR="00240D8D" w:rsidRDefault="001C154F" w:rsidP="00362508">
      <w:pPr>
        <w:spacing w:before="90"/>
        <w:jc w:val="both"/>
        <w:rPr>
          <w:rFonts w:ascii="Arial MT" w:eastAsia="Times New Roman" w:hAnsi="Arial MT" w:cs="Times New Roman"/>
          <w:sz w:val="24"/>
          <w:szCs w:val="24"/>
        </w:rPr>
      </w:pPr>
      <w:r>
        <w:rPr>
          <w:rFonts w:ascii="Arial MT" w:eastAsia="Times New Roman" w:hAnsi="Arial MT" w:cs="Times New Roman"/>
          <w:sz w:val="24"/>
          <w:szCs w:val="24"/>
        </w:rPr>
        <w:lastRenderedPageBreak/>
        <w:t>4</w:t>
      </w:r>
      <w:r w:rsidRPr="00E71713">
        <w:rPr>
          <w:rFonts w:ascii="Arial MT" w:eastAsia="Times New Roman" w:hAnsi="Arial MT" w:cs="Times New Roman"/>
          <w:sz w:val="24"/>
          <w:szCs w:val="24"/>
        </w:rPr>
        <w:t xml:space="preserve"> </w:t>
      </w:r>
      <w:r>
        <w:rPr>
          <w:rFonts w:ascii="Arial MT" w:eastAsia="Times New Roman" w:hAnsi="Arial MT" w:cs="Times New Roman"/>
          <w:sz w:val="24"/>
          <w:szCs w:val="24"/>
        </w:rPr>
        <w:t>Investigational results and discussions</w:t>
      </w:r>
    </w:p>
    <w:p w:rsidR="001C154F" w:rsidRDefault="001C154F" w:rsidP="001C154F">
      <w:pPr>
        <w:jc w:val="both"/>
        <w:rPr>
          <w:rFonts w:ascii="Times New Roman" w:eastAsia="Times New Roman" w:hAnsi="Times New Roman" w:cs="Times New Roman"/>
          <w:sz w:val="20"/>
          <w:szCs w:val="20"/>
        </w:rPr>
      </w:pPr>
    </w:p>
    <w:p w:rsidR="001C154F" w:rsidRDefault="001C154F" w:rsidP="001C154F">
      <w:pPr>
        <w:jc w:val="both"/>
        <w:rPr>
          <w:rFonts w:ascii="Arial MT" w:eastAsia="Times New Roman" w:hAnsi="Arial MT" w:cs="Times New Roman"/>
        </w:rPr>
      </w:pPr>
      <w:r w:rsidRPr="001C154F">
        <w:rPr>
          <w:rFonts w:ascii="Arial MT" w:eastAsia="Times New Roman" w:hAnsi="Arial MT" w:cs="Times New Roman"/>
        </w:rPr>
        <w:t>4</w:t>
      </w:r>
      <w:r>
        <w:rPr>
          <w:rFonts w:ascii="Arial MT" w:eastAsia="Times New Roman" w:hAnsi="Arial MT" w:cs="Times New Roman"/>
        </w:rPr>
        <w:t>.1</w:t>
      </w:r>
      <w:r w:rsidRPr="001C154F">
        <w:rPr>
          <w:rFonts w:ascii="Arial MT" w:eastAsia="Times New Roman" w:hAnsi="Arial MT" w:cs="Times New Roman"/>
        </w:rPr>
        <w:t xml:space="preserve"> </w:t>
      </w:r>
      <w:r>
        <w:rPr>
          <w:rFonts w:ascii="Arial MT" w:eastAsia="Times New Roman" w:hAnsi="Arial MT" w:cs="Times New Roman"/>
        </w:rPr>
        <w:t>Graphical interpretations</w:t>
      </w:r>
    </w:p>
    <w:p w:rsidR="001C154F" w:rsidRPr="001C154F" w:rsidRDefault="001C154F" w:rsidP="001C154F">
      <w:pPr>
        <w:jc w:val="both"/>
        <w:rPr>
          <w:rFonts w:ascii="Times New Roman" w:eastAsia="Times New Roman" w:hAnsi="Times New Roman" w:cs="Times New Roman"/>
        </w:rPr>
      </w:pPr>
    </w:p>
    <w:p w:rsidR="001C154F" w:rsidRPr="00BA67EE" w:rsidRDefault="001C154F" w:rsidP="001C154F">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w:t>
      </w:r>
      <w:r w:rsidRPr="00BA67EE">
        <w:rPr>
          <w:rFonts w:ascii="Times New Roman" w:eastAsia="Times New Roman" w:hAnsi="Times New Roman" w:cs="Times New Roman"/>
          <w:sz w:val="20"/>
          <w:szCs w:val="20"/>
        </w:rPr>
        <w:lastRenderedPageBreak/>
        <w:t xml:space="preserve">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w:t>
      </w:r>
      <w:r w:rsidRPr="00BA67EE">
        <w:rPr>
          <w:rFonts w:ascii="Times New Roman" w:eastAsia="Times New Roman" w:hAnsi="Times New Roman" w:cs="Times New Roman"/>
          <w:sz w:val="20"/>
          <w:szCs w:val="20"/>
        </w:rPr>
        <w:lastRenderedPageBreak/>
        <w:t>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1C154F" w:rsidRPr="00BA67EE" w:rsidRDefault="001C154F" w:rsidP="001C154F">
      <w:pPr>
        <w:jc w:val="both"/>
        <w:rPr>
          <w:rFonts w:ascii="Times New Roman" w:eastAsia="Times New Roman" w:hAnsi="Times New Roman" w:cs="Times New Roman"/>
          <w:sz w:val="20"/>
          <w:szCs w:val="20"/>
        </w:rPr>
      </w:pPr>
    </w:p>
    <w:p w:rsidR="001C154F" w:rsidRPr="00BA67EE" w:rsidRDefault="001C154F" w:rsidP="001C154F">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1C154F" w:rsidRDefault="001C154F" w:rsidP="001C154F">
      <w:pPr>
        <w:jc w:val="both"/>
        <w:rPr>
          <w:rFonts w:ascii="Times New Roman" w:eastAsia="Times New Roman" w:hAnsi="Times New Roman" w:cs="Times New Roman"/>
          <w:sz w:val="20"/>
          <w:szCs w:val="20"/>
        </w:rPr>
      </w:pPr>
    </w:p>
    <w:p w:rsidR="001C154F" w:rsidRPr="001C154F" w:rsidRDefault="001C154F" w:rsidP="001C154F">
      <w:pPr>
        <w:jc w:val="both"/>
        <w:rPr>
          <w:rFonts w:ascii="Arial MT" w:eastAsia="Times New Roman" w:hAnsi="Arial MT" w:cs="Times New Roman"/>
        </w:rPr>
      </w:pPr>
      <w:r w:rsidRPr="001C154F">
        <w:rPr>
          <w:rFonts w:ascii="Arial MT" w:eastAsia="Times New Roman" w:hAnsi="Arial MT" w:cs="Times New Roman"/>
        </w:rPr>
        <w:t>4</w:t>
      </w:r>
      <w:r>
        <w:rPr>
          <w:rFonts w:ascii="Arial MT" w:eastAsia="Times New Roman" w:hAnsi="Arial MT" w:cs="Times New Roman"/>
        </w:rPr>
        <w:t>.2</w:t>
      </w:r>
      <w:r w:rsidRPr="001C154F">
        <w:rPr>
          <w:rFonts w:ascii="Arial MT" w:eastAsia="Times New Roman" w:hAnsi="Arial MT" w:cs="Times New Roman"/>
        </w:rPr>
        <w:t xml:space="preserve"> </w:t>
      </w:r>
      <w:r>
        <w:rPr>
          <w:rFonts w:ascii="Arial MT" w:eastAsia="Times New Roman" w:hAnsi="Arial MT" w:cs="Times New Roman"/>
        </w:rPr>
        <w:t>Designing recommendations and schemes</w:t>
      </w:r>
    </w:p>
    <w:p w:rsidR="001C154F" w:rsidRPr="00BA67EE" w:rsidRDefault="001C154F" w:rsidP="001C154F">
      <w:pPr>
        <w:jc w:val="both"/>
        <w:rPr>
          <w:rFonts w:ascii="Times New Roman" w:eastAsia="Times New Roman" w:hAnsi="Times New Roman" w:cs="Times New Roman"/>
          <w:sz w:val="20"/>
          <w:szCs w:val="20"/>
        </w:rPr>
      </w:pPr>
    </w:p>
    <w:p w:rsidR="001C154F" w:rsidRPr="00BA67EE" w:rsidRDefault="001C154F" w:rsidP="001C154F">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After knowing how the customers of Divvy bike-sharing company use bikeshare differently, we were able to design recommendations and schemes to boost the sales of the company services. Designing riding packages by keeping recreational 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1C154F" w:rsidRDefault="001C154F" w:rsidP="00362508">
      <w:pPr>
        <w:spacing w:before="90"/>
        <w:jc w:val="both"/>
        <w:rPr>
          <w:rFonts w:ascii="Arial MT" w:eastAsia="Times New Roman" w:hAnsi="Arial MT" w:cs="Times New Roman"/>
          <w:sz w:val="24"/>
          <w:szCs w:val="24"/>
        </w:rPr>
      </w:pPr>
    </w:p>
    <w:p w:rsidR="00240D8D" w:rsidRDefault="001C154F" w:rsidP="00362508">
      <w:pPr>
        <w:spacing w:before="90"/>
        <w:jc w:val="both"/>
        <w:rPr>
          <w:rFonts w:ascii="Arial MT" w:eastAsia="Times New Roman" w:hAnsi="Arial MT" w:cs="Times New Roman"/>
          <w:sz w:val="24"/>
          <w:szCs w:val="24"/>
        </w:rPr>
      </w:pPr>
      <w:r>
        <w:rPr>
          <w:rFonts w:ascii="Arial MT" w:eastAsia="Times New Roman" w:hAnsi="Arial MT" w:cs="Times New Roman"/>
          <w:sz w:val="24"/>
          <w:szCs w:val="24"/>
        </w:rPr>
        <w:t>5</w:t>
      </w:r>
      <w:r w:rsidRPr="00E71713">
        <w:rPr>
          <w:rFonts w:ascii="Arial MT" w:eastAsia="Times New Roman" w:hAnsi="Arial MT" w:cs="Times New Roman"/>
          <w:sz w:val="24"/>
          <w:szCs w:val="24"/>
        </w:rPr>
        <w:t xml:space="preserve"> </w:t>
      </w:r>
      <w:r>
        <w:rPr>
          <w:rFonts w:ascii="Arial MT" w:eastAsia="Times New Roman" w:hAnsi="Arial MT" w:cs="Times New Roman"/>
          <w:sz w:val="24"/>
          <w:szCs w:val="24"/>
        </w:rPr>
        <w:t>Conclusion and future work</w:t>
      </w:r>
    </w:p>
    <w:p w:rsidR="001C154F" w:rsidRDefault="001C154F" w:rsidP="00362508">
      <w:pPr>
        <w:spacing w:before="90"/>
        <w:jc w:val="both"/>
        <w:rPr>
          <w:rFonts w:ascii="Arial MT" w:eastAsia="Times New Roman" w:hAnsi="Arial MT" w:cs="Times New Roman"/>
          <w:sz w:val="24"/>
          <w:szCs w:val="24"/>
        </w:rPr>
      </w:pPr>
    </w:p>
    <w:p w:rsidR="001C154F" w:rsidRPr="00BA67EE" w:rsidRDefault="001C154F" w:rsidP="001C154F">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By our study we were able to get a multi faceted view of the bike share infrastructure of the Divvy and also peep through the various parameters and statistical data of the company based in Chicago. We applied various pre-existing machine learning algorithms some of which are ubiquitous when it comes to doing time-series forecasting, besides using our own novel algorithm for achieving the feat. The various statistical figures we got by performing all the tests, the various types of visualizations we obtained by using some of </w:t>
      </w:r>
      <w:r w:rsidRPr="00BA67EE">
        <w:rPr>
          <w:rFonts w:ascii="Times New Roman" w:eastAsia="Times New Roman" w:hAnsi="Times New Roman" w:cs="Times New Roman"/>
          <w:sz w:val="20"/>
          <w:szCs w:val="20"/>
        </w:rPr>
        <w:lastRenderedPageBreak/>
        <w:t>the most dominant data science tools currently being used in the industry such as Tableau gave us a different view over the entire bike-share scenario in the region of our study. Based on our endeavoring efforts and never ending hardwork to scourge the data science community to learn about the latest and the best algorithms and scientific tools, we can confidently assert that our work is one of the most comprehensive and detailed work ever done especially in this field of research. Its important to point out that in some of the time-series forecasting algorithms we were able to achieve considerable accuracy and the predictions were also upto the mark. Nevertheless, its noteworthy that there is always a scope of improvement in any research study. We focussed on a single case study confined to a specific region of the globe but more generic ones can be done with proper planning and severe ambition in mind. Some of the pre-existing algorithms were used didn’t gave us satisfactory results and metrics, but still we included them in our study for future researchers to dive into and understand whether the problem actually was, be in the wrong way of implementation or even for the shortcomings of the specific algorithm itself to map the scenario. It would also be unjust to not speak of our novel algorithm, which despite performing quite well did show a lot of vices. It is upto the future researchers to pin-point those weaknesses and improve it and make it an even bigger grand success. Although we tried to cover the challenge of bike-rebalancing in this research work, we were not successful and our derived methodologies were not upto the mark and thus we decided to scrap that dimention of approach towards solving the problem but its not impossible and has great scope of implementation in the future studies.</w:t>
      </w:r>
    </w:p>
    <w:p w:rsidR="001C154F" w:rsidRDefault="001C154F" w:rsidP="00362508">
      <w:pPr>
        <w:spacing w:before="90"/>
        <w:jc w:val="both"/>
        <w:rPr>
          <w:rFonts w:ascii="Times New Roman" w:hAnsi="Times New Roman" w:cs="Times New Roman"/>
          <w:sz w:val="20"/>
          <w:szCs w:val="20"/>
        </w:rPr>
      </w:pPr>
    </w:p>
    <w:p w:rsidR="001C154F" w:rsidRDefault="001C154F" w:rsidP="001C154F">
      <w:pPr>
        <w:spacing w:line="244" w:lineRule="auto"/>
        <w:ind w:right="38"/>
        <w:jc w:val="both"/>
        <w:rPr>
          <w:sz w:val="17"/>
        </w:rPr>
      </w:pPr>
      <w:r>
        <w:rPr>
          <w:rFonts w:ascii="Trebuchet MS"/>
          <w:w w:val="95"/>
          <w:sz w:val="17"/>
        </w:rPr>
        <w:t>Acknowledgements</w:t>
      </w:r>
      <w:r>
        <w:rPr>
          <w:rFonts w:ascii="Trebuchet MS"/>
          <w:spacing w:val="1"/>
          <w:w w:val="95"/>
          <w:sz w:val="17"/>
        </w:rPr>
        <w:t xml:space="preserve"> </w:t>
      </w:r>
      <w:r w:rsidR="002D3E0C" w:rsidRPr="002D3E0C">
        <w:rPr>
          <w:w w:val="95"/>
          <w:sz w:val="17"/>
        </w:rPr>
        <w:t xml:space="preserve">We would like to </w:t>
      </w:r>
      <w:r w:rsidR="002D3E0C">
        <w:rPr>
          <w:w w:val="95"/>
          <w:sz w:val="17"/>
        </w:rPr>
        <w:t>thank and express ingeniously our</w:t>
      </w:r>
      <w:r w:rsidR="002D3E0C" w:rsidRPr="002D3E0C">
        <w:rPr>
          <w:w w:val="95"/>
          <w:sz w:val="17"/>
        </w:rPr>
        <w:t xml:space="preserve"> whole-hearted thanks to Dr. Nithyanandam P, Head of the Department, Project Coordinators, Dr. Abdul Quadir Md, Dr. Priyadarshini R</w:t>
      </w:r>
      <w:r w:rsidR="002D3E0C">
        <w:rPr>
          <w:w w:val="95"/>
          <w:sz w:val="17"/>
        </w:rPr>
        <w:t xml:space="preserve"> and Dr. Padmavathy T V, School of</w:t>
      </w:r>
      <w:r w:rsidR="002D3E0C" w:rsidRPr="002D3E0C">
        <w:rPr>
          <w:w w:val="95"/>
          <w:sz w:val="17"/>
        </w:rPr>
        <w:t xml:space="preserve"> Computer Science and Engineering, SCOPE, Vellore Institute of Technology, Chennai, for their valuable support and encouragement</w:t>
      </w:r>
      <w:r w:rsidR="002D3E0C">
        <w:rPr>
          <w:w w:val="95"/>
          <w:sz w:val="17"/>
        </w:rPr>
        <w:t>.</w:t>
      </w:r>
    </w:p>
    <w:p w:rsidR="001C154F" w:rsidRDefault="001C154F" w:rsidP="001C154F">
      <w:pPr>
        <w:pStyle w:val="BodyText"/>
        <w:spacing w:before="6"/>
        <w:rPr>
          <w:sz w:val="21"/>
        </w:rPr>
      </w:pPr>
    </w:p>
    <w:p w:rsidR="001C154F" w:rsidRDefault="001C154F" w:rsidP="001C154F">
      <w:pPr>
        <w:pStyle w:val="Heading2"/>
        <w:spacing w:before="1"/>
        <w:ind w:left="0"/>
      </w:pPr>
      <w:r>
        <w:rPr>
          <w:w w:val="95"/>
        </w:rPr>
        <w:t>Compliance</w:t>
      </w:r>
      <w:r>
        <w:rPr>
          <w:spacing w:val="20"/>
          <w:w w:val="95"/>
        </w:rPr>
        <w:t xml:space="preserve"> </w:t>
      </w:r>
      <w:r>
        <w:rPr>
          <w:w w:val="95"/>
        </w:rPr>
        <w:t>with</w:t>
      </w:r>
      <w:r>
        <w:rPr>
          <w:spacing w:val="20"/>
          <w:w w:val="95"/>
        </w:rPr>
        <w:t xml:space="preserve"> </w:t>
      </w:r>
      <w:r>
        <w:rPr>
          <w:w w:val="95"/>
        </w:rPr>
        <w:t>ethical</w:t>
      </w:r>
      <w:r>
        <w:rPr>
          <w:spacing w:val="20"/>
          <w:w w:val="95"/>
        </w:rPr>
        <w:t xml:space="preserve"> </w:t>
      </w:r>
      <w:r>
        <w:rPr>
          <w:w w:val="95"/>
        </w:rPr>
        <w:t>standards</w:t>
      </w:r>
    </w:p>
    <w:p w:rsidR="001C154F" w:rsidRDefault="001C154F" w:rsidP="001C154F">
      <w:pPr>
        <w:pStyle w:val="BodyText"/>
        <w:spacing w:before="11"/>
        <w:rPr>
          <w:rFonts w:ascii="Arial MT"/>
        </w:rPr>
      </w:pPr>
    </w:p>
    <w:p w:rsidR="001C154F" w:rsidRDefault="001C154F" w:rsidP="001C154F">
      <w:pPr>
        <w:spacing w:line="244" w:lineRule="auto"/>
        <w:ind w:right="38"/>
        <w:jc w:val="both"/>
        <w:rPr>
          <w:sz w:val="17"/>
        </w:rPr>
      </w:pPr>
      <w:r>
        <w:rPr>
          <w:rFonts w:ascii="Trebuchet MS"/>
          <w:spacing w:val="-1"/>
          <w:sz w:val="17"/>
        </w:rPr>
        <w:t>Conflict</w:t>
      </w:r>
      <w:r>
        <w:rPr>
          <w:rFonts w:ascii="Trebuchet MS"/>
          <w:spacing w:val="-12"/>
          <w:sz w:val="17"/>
        </w:rPr>
        <w:t xml:space="preserve"> </w:t>
      </w:r>
      <w:r>
        <w:rPr>
          <w:rFonts w:ascii="Trebuchet MS"/>
          <w:sz w:val="17"/>
        </w:rPr>
        <w:t>of</w:t>
      </w:r>
      <w:r>
        <w:rPr>
          <w:rFonts w:ascii="Trebuchet MS"/>
          <w:spacing w:val="-12"/>
          <w:sz w:val="17"/>
        </w:rPr>
        <w:t xml:space="preserve"> </w:t>
      </w:r>
      <w:r>
        <w:rPr>
          <w:rFonts w:ascii="Trebuchet MS"/>
          <w:sz w:val="17"/>
        </w:rPr>
        <w:t>interest</w:t>
      </w:r>
      <w:r>
        <w:rPr>
          <w:rFonts w:ascii="Trebuchet MS"/>
          <w:spacing w:val="10"/>
          <w:sz w:val="17"/>
        </w:rPr>
        <w:t xml:space="preserve"> </w:t>
      </w:r>
      <w:r>
        <w:rPr>
          <w:sz w:val="17"/>
        </w:rPr>
        <w:t>The</w:t>
      </w:r>
      <w:r>
        <w:rPr>
          <w:spacing w:val="-4"/>
          <w:sz w:val="17"/>
        </w:rPr>
        <w:t xml:space="preserve"> </w:t>
      </w:r>
      <w:r>
        <w:rPr>
          <w:sz w:val="17"/>
        </w:rPr>
        <w:t>authors</w:t>
      </w:r>
      <w:r>
        <w:rPr>
          <w:spacing w:val="-2"/>
          <w:sz w:val="17"/>
        </w:rPr>
        <w:t xml:space="preserve"> </w:t>
      </w:r>
      <w:r>
        <w:rPr>
          <w:sz w:val="17"/>
        </w:rPr>
        <w:t>declare</w:t>
      </w:r>
      <w:r>
        <w:rPr>
          <w:spacing w:val="-3"/>
          <w:sz w:val="17"/>
        </w:rPr>
        <w:t xml:space="preserve"> </w:t>
      </w:r>
      <w:r>
        <w:rPr>
          <w:sz w:val="17"/>
        </w:rPr>
        <w:t>that</w:t>
      </w:r>
      <w:r>
        <w:rPr>
          <w:spacing w:val="-3"/>
          <w:sz w:val="17"/>
        </w:rPr>
        <w:t xml:space="preserve"> </w:t>
      </w:r>
      <w:r>
        <w:rPr>
          <w:sz w:val="17"/>
        </w:rPr>
        <w:t>they</w:t>
      </w:r>
      <w:r>
        <w:rPr>
          <w:spacing w:val="-4"/>
          <w:sz w:val="17"/>
        </w:rPr>
        <w:t xml:space="preserve"> </w:t>
      </w:r>
      <w:r>
        <w:rPr>
          <w:sz w:val="17"/>
        </w:rPr>
        <w:t>have</w:t>
      </w:r>
      <w:r>
        <w:rPr>
          <w:spacing w:val="-3"/>
          <w:sz w:val="17"/>
        </w:rPr>
        <w:t xml:space="preserve"> </w:t>
      </w:r>
      <w:r>
        <w:rPr>
          <w:sz w:val="17"/>
        </w:rPr>
        <w:t>no</w:t>
      </w:r>
      <w:r>
        <w:rPr>
          <w:spacing w:val="-3"/>
          <w:sz w:val="17"/>
        </w:rPr>
        <w:t xml:space="preserve"> </w:t>
      </w:r>
      <w:r>
        <w:rPr>
          <w:sz w:val="17"/>
        </w:rPr>
        <w:t>conflict</w:t>
      </w:r>
      <w:r>
        <w:rPr>
          <w:spacing w:val="-3"/>
          <w:sz w:val="17"/>
        </w:rPr>
        <w:t xml:space="preserve"> </w:t>
      </w:r>
      <w:r>
        <w:rPr>
          <w:sz w:val="17"/>
        </w:rPr>
        <w:t>of</w:t>
      </w:r>
      <w:r>
        <w:rPr>
          <w:spacing w:val="-40"/>
          <w:sz w:val="17"/>
        </w:rPr>
        <w:t xml:space="preserve"> </w:t>
      </w:r>
      <w:r>
        <w:rPr>
          <w:sz w:val="17"/>
        </w:rPr>
        <w:t>interest.</w:t>
      </w:r>
    </w:p>
    <w:p w:rsidR="001C154F" w:rsidRDefault="001C154F" w:rsidP="001C154F">
      <w:pPr>
        <w:pStyle w:val="BodyText"/>
        <w:rPr>
          <w:sz w:val="16"/>
        </w:rPr>
      </w:pPr>
    </w:p>
    <w:p w:rsidR="001C154F" w:rsidRDefault="001C154F" w:rsidP="001C154F">
      <w:pPr>
        <w:pStyle w:val="BodyText"/>
        <w:spacing w:before="1"/>
      </w:pPr>
    </w:p>
    <w:p w:rsidR="001C154F" w:rsidRDefault="001C154F" w:rsidP="001C154F">
      <w:pPr>
        <w:pStyle w:val="Heading1"/>
        <w:ind w:left="0" w:firstLine="0"/>
      </w:pPr>
      <w:r>
        <w:t>References</w:t>
      </w:r>
    </w:p>
    <w:p w:rsidR="001C154F" w:rsidRDefault="001C154F" w:rsidP="001C154F">
      <w:pPr>
        <w:spacing w:before="90"/>
        <w:jc w:val="both"/>
        <w:rPr>
          <w:rFonts w:ascii="Arial MT" w:eastAsia="Times New Roman" w:hAnsi="Times New Roman" w:cs="Times New Roman"/>
          <w:sz w:val="20"/>
          <w:szCs w:val="20"/>
          <w:lang w:val="en-US" w:eastAsia="en-US"/>
        </w:rPr>
      </w:pPr>
    </w:p>
    <w:p w:rsidR="001C154F" w:rsidRDefault="001C154F" w:rsidP="00777779">
      <w:pPr>
        <w:spacing w:before="90"/>
        <w:jc w:val="both"/>
        <w:rPr>
          <w:sz w:val="17"/>
        </w:rPr>
      </w:pPr>
      <w:r w:rsidRPr="001C154F">
        <w:rPr>
          <w:sz w:val="17"/>
        </w:rPr>
        <w:t>Md Doulotuzzaman Xames, Jannatul Shefa, Ferdous Sarwar, "Bicycle industry as a post</w:t>
      </w:r>
      <w:r w:rsidRPr="001C154F">
        <w:rPr>
          <w:rFonts w:ascii="Cambria Math" w:hAnsi="Cambria Math" w:cs="Cambria Math"/>
          <w:sz w:val="17"/>
        </w:rPr>
        <w:t>‑</w:t>
      </w:r>
      <w:r w:rsidRPr="001C154F">
        <w:rPr>
          <w:sz w:val="17"/>
        </w:rPr>
        <w:t>pandemic green recovery driver in an emerging economy: a SWOT analysis", Springer-Verlag GmbH Germany, part of Springer Nature 2022 (Environmental Science and Pollution Research), July 2022.</w:t>
      </w:r>
      <w:r w:rsidR="00C212BF">
        <w:rPr>
          <w:sz w:val="17"/>
        </w:rPr>
        <w:t xml:space="preserve"> </w:t>
      </w:r>
      <w:hyperlink r:id="rId18" w:history="1">
        <w:r w:rsidR="00BD0DA1" w:rsidRPr="00BD0DA1">
          <w:rPr>
            <w:rStyle w:val="Hyperlink"/>
            <w:sz w:val="17"/>
          </w:rPr>
          <w:t>https://doi.org/10.1007/s11356-022-21985-2</w:t>
        </w:r>
      </w:hyperlink>
    </w:p>
    <w:p w:rsidR="001C154F" w:rsidRDefault="001C154F" w:rsidP="00777779">
      <w:pPr>
        <w:spacing w:before="90"/>
        <w:jc w:val="both"/>
        <w:rPr>
          <w:sz w:val="17"/>
          <w:szCs w:val="17"/>
        </w:rPr>
      </w:pPr>
      <w:r w:rsidRPr="001C154F">
        <w:rPr>
          <w:sz w:val="17"/>
          <w:szCs w:val="17"/>
        </w:rPr>
        <w:t xml:space="preserve">Weiwei Jiang, "Bike sharing usage prediction with deep learning: a survey",  Springer-Verlag London Ltd., part of Springer Nature </w:t>
      </w:r>
      <w:r w:rsidRPr="001C154F">
        <w:rPr>
          <w:sz w:val="17"/>
          <w:szCs w:val="17"/>
        </w:rPr>
        <w:lastRenderedPageBreak/>
        <w:t>2022, Neural Computing and Applications (2022) 34:15369–15385, June 2022.</w:t>
      </w:r>
      <w:r w:rsidR="00C212BF">
        <w:rPr>
          <w:sz w:val="17"/>
          <w:szCs w:val="17"/>
        </w:rPr>
        <w:t xml:space="preserve"> </w:t>
      </w:r>
      <w:hyperlink r:id="rId19" w:history="1">
        <w:r w:rsidR="00BD0DA1" w:rsidRPr="00BD0DA1">
          <w:rPr>
            <w:rStyle w:val="Hyperlink"/>
            <w:sz w:val="17"/>
            <w:szCs w:val="17"/>
          </w:rPr>
          <w:t>https://doi.org/10.1007/s00521-022-07380-5</w:t>
        </w:r>
      </w:hyperlink>
    </w:p>
    <w:p w:rsidR="001C154F" w:rsidRDefault="001C154F" w:rsidP="00777779">
      <w:pPr>
        <w:spacing w:before="90"/>
        <w:jc w:val="both"/>
        <w:rPr>
          <w:sz w:val="17"/>
          <w:szCs w:val="17"/>
        </w:rPr>
      </w:pPr>
      <w:r w:rsidRPr="001C154F">
        <w:rPr>
          <w:sz w:val="17"/>
          <w:szCs w:val="17"/>
        </w:rPr>
        <w:t>Suzana Regina Moro, Paulo Augusto Cauchick-Miguel, "An Analysis of a Bike-Sharing System from a Business Model Perspective", Brazilian Journal of Operations &amp; Production Management, Vol. 19, No. 2, e20221400, 2022, ISSN 2237-8960 (Online), June 2022.</w:t>
      </w:r>
      <w:r w:rsidR="00C212BF">
        <w:rPr>
          <w:sz w:val="17"/>
          <w:szCs w:val="17"/>
        </w:rPr>
        <w:t xml:space="preserve"> </w:t>
      </w:r>
      <w:hyperlink r:id="rId20" w:history="1">
        <w:r w:rsidR="00C212BF" w:rsidRPr="00C212BF">
          <w:rPr>
            <w:rStyle w:val="Hyperlink"/>
            <w:spacing w:val="2"/>
            <w:sz w:val="17"/>
            <w:szCs w:val="17"/>
            <w:shd w:val="clear" w:color="auto" w:fill="FFFFFF"/>
          </w:rPr>
          <w:t>https://doi.org/10.14488/BJOPM.2021.050</w:t>
        </w:r>
      </w:hyperlink>
    </w:p>
    <w:p w:rsidR="001C154F" w:rsidRDefault="001C154F" w:rsidP="00777779">
      <w:pPr>
        <w:spacing w:before="90"/>
        <w:jc w:val="both"/>
        <w:rPr>
          <w:sz w:val="17"/>
          <w:szCs w:val="17"/>
        </w:rPr>
      </w:pPr>
      <w:r w:rsidRPr="001C154F">
        <w:rPr>
          <w:sz w:val="17"/>
          <w:szCs w:val="17"/>
        </w:rPr>
        <w:t xml:space="preserve">Yuanyuan Guo, Linchuan Yang, Yang Chen, "Bike Share Usage and the Built Environment: A Review", Frontiers in Public Health (www.frontiersin.org), Volume 10, Article 848169, </w:t>
      </w:r>
      <w:r w:rsidR="00452AD4">
        <w:rPr>
          <w:sz w:val="17"/>
          <w:szCs w:val="17"/>
        </w:rPr>
        <w:t>February</w:t>
      </w:r>
      <w:r w:rsidR="00452AD4" w:rsidRPr="00452AD4">
        <w:rPr>
          <w:color w:val="FFFFFF" w:themeColor="background1"/>
          <w:sz w:val="17"/>
          <w:szCs w:val="17"/>
        </w:rPr>
        <w:t>-</w:t>
      </w:r>
      <w:r w:rsidRPr="001C154F">
        <w:rPr>
          <w:sz w:val="17"/>
          <w:szCs w:val="17"/>
        </w:rPr>
        <w:t>2022.</w:t>
      </w:r>
      <w:r w:rsidR="00452AD4">
        <w:rPr>
          <w:sz w:val="17"/>
          <w:szCs w:val="17"/>
        </w:rPr>
        <w:t xml:space="preserve"> </w:t>
      </w:r>
      <w:hyperlink r:id="rId21" w:history="1">
        <w:r w:rsidR="00CE01FF" w:rsidRPr="00CE01FF">
          <w:rPr>
            <w:rStyle w:val="Hyperlink"/>
            <w:sz w:val="17"/>
            <w:szCs w:val="17"/>
          </w:rPr>
          <w:t>https://doi.org/10.3389/fpubh.2022.848169</w:t>
        </w:r>
      </w:hyperlink>
    </w:p>
    <w:p w:rsidR="001C154F" w:rsidRPr="001C154F" w:rsidRDefault="001C154F" w:rsidP="00777779">
      <w:pPr>
        <w:spacing w:before="90"/>
        <w:jc w:val="both"/>
        <w:rPr>
          <w:sz w:val="17"/>
          <w:szCs w:val="17"/>
        </w:rPr>
      </w:pPr>
      <w:r w:rsidRPr="001C154F">
        <w:rPr>
          <w:sz w:val="17"/>
          <w:szCs w:val="17"/>
        </w:rPr>
        <w:t>Songhua Hu, Mingyang Chen, Yuan Jiang, Wei Sun, Chenfeng Xiong, "Examining factors associated with bike-and-ride (BnR) activities around metro stations in large-scale dockless bikesharing systems", Journal of Transport Geography 98 (2022) 103271, Elsevier Ltd., December 2021.</w:t>
      </w:r>
      <w:r w:rsidR="00CE01FF">
        <w:rPr>
          <w:sz w:val="17"/>
          <w:szCs w:val="17"/>
        </w:rPr>
        <w:t xml:space="preserve"> </w:t>
      </w:r>
      <w:hyperlink r:id="rId22" w:history="1">
        <w:r w:rsidR="00CE01FF" w:rsidRPr="00CE01FF">
          <w:rPr>
            <w:rStyle w:val="Hyperlink"/>
            <w:sz w:val="17"/>
            <w:szCs w:val="17"/>
          </w:rPr>
          <w:t>https://doi.org/10.1016/j.jtrangeo.2021.103271</w:t>
        </w:r>
      </w:hyperlink>
    </w:p>
    <w:p w:rsidR="001C154F" w:rsidRPr="001C154F" w:rsidRDefault="001C154F" w:rsidP="00777779">
      <w:pPr>
        <w:spacing w:before="90"/>
        <w:jc w:val="both"/>
        <w:rPr>
          <w:sz w:val="17"/>
          <w:szCs w:val="17"/>
        </w:rPr>
      </w:pPr>
      <w:r w:rsidRPr="001C154F">
        <w:rPr>
          <w:sz w:val="17"/>
          <w:szCs w:val="17"/>
        </w:rPr>
        <w:t>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r w:rsidR="00CE01FF">
        <w:rPr>
          <w:sz w:val="17"/>
          <w:szCs w:val="17"/>
        </w:rPr>
        <w:t xml:space="preserve"> </w:t>
      </w:r>
      <w:hyperlink r:id="rId23" w:history="1">
        <w:r w:rsidR="00CE01FF" w:rsidRPr="00CE01FF">
          <w:rPr>
            <w:rStyle w:val="Hyperlink"/>
            <w:sz w:val="17"/>
            <w:szCs w:val="17"/>
          </w:rPr>
          <w:t>https://doi.org/10.3389/fpsyg.2021.747462</w:t>
        </w:r>
      </w:hyperlink>
    </w:p>
    <w:p w:rsidR="001C154F" w:rsidRPr="001C154F" w:rsidRDefault="001C154F" w:rsidP="00777779">
      <w:pPr>
        <w:spacing w:before="90"/>
        <w:jc w:val="both"/>
        <w:rPr>
          <w:sz w:val="17"/>
          <w:szCs w:val="17"/>
        </w:rPr>
      </w:pPr>
      <w:r w:rsidRPr="001C154F">
        <w:rPr>
          <w:sz w:val="17"/>
          <w:szCs w:val="17"/>
        </w:rPr>
        <w:t>Xiaonan Zhang, Jianjun Wang, Xueqin Long, Weijia Li, "Understanding the intention to use bike-sharing system: A case study in Xi’an, China", PLoS ONE 16(12): e0258790, December 2021.</w:t>
      </w:r>
      <w:r w:rsidR="00CE01FF">
        <w:rPr>
          <w:sz w:val="17"/>
          <w:szCs w:val="17"/>
        </w:rPr>
        <w:t xml:space="preserve"> </w:t>
      </w:r>
      <w:hyperlink r:id="rId24" w:history="1">
        <w:r w:rsidR="00CE01FF" w:rsidRPr="00CE01FF">
          <w:rPr>
            <w:rStyle w:val="Hyperlink"/>
            <w:sz w:val="17"/>
            <w:szCs w:val="17"/>
          </w:rPr>
          <w:t>https://doi.org/10.1371/journal.pone.0258790</w:t>
        </w:r>
      </w:hyperlink>
    </w:p>
    <w:p w:rsidR="001C154F" w:rsidRPr="001C154F" w:rsidRDefault="001C154F" w:rsidP="00777779">
      <w:pPr>
        <w:spacing w:before="90"/>
        <w:jc w:val="both"/>
        <w:rPr>
          <w:sz w:val="17"/>
          <w:szCs w:val="17"/>
        </w:rPr>
      </w:pPr>
      <w:r w:rsidRPr="001C154F">
        <w:rPr>
          <w:sz w:val="17"/>
          <w:szCs w:val="17"/>
        </w:rPr>
        <w:t>Puneeth B. R., Nethravathi P. S., "Bicycle Industry in India and its Challenges – A Case Study", International Journal of Case Studies in Business, IT, and Education (IJCSBE), 5(2), 62-74, ISSN: 2581-6942, Vol. 5, No. 2, August 2021.</w:t>
      </w:r>
      <w:r w:rsidR="00CE01FF">
        <w:rPr>
          <w:sz w:val="17"/>
          <w:szCs w:val="17"/>
        </w:rPr>
        <w:t xml:space="preserve"> </w:t>
      </w:r>
      <w:hyperlink r:id="rId25" w:history="1">
        <w:r w:rsidR="00CE01FF" w:rsidRPr="00CE01FF">
          <w:rPr>
            <w:rStyle w:val="Hyperlink"/>
            <w:sz w:val="17"/>
            <w:szCs w:val="17"/>
          </w:rPr>
          <w:t>https://doi.org/10.47992/IJCSBE.2581.6942.0120</w:t>
        </w:r>
      </w:hyperlink>
    </w:p>
    <w:p w:rsidR="001C154F" w:rsidRPr="001C154F" w:rsidRDefault="001C154F" w:rsidP="00777779">
      <w:pPr>
        <w:spacing w:before="90"/>
        <w:jc w:val="both"/>
        <w:rPr>
          <w:sz w:val="17"/>
          <w:szCs w:val="17"/>
        </w:rPr>
      </w:pPr>
      <w:r w:rsidRPr="001C154F">
        <w:rPr>
          <w:sz w:val="17"/>
          <w:szCs w:val="17"/>
        </w:rPr>
        <w:t>Vitória Albuquerque, Miguel Sales Dias, Fernando Bacao, "Machine Learning Approaches to Bike-Sharing Systems: A Systematic Literature Review", International Journal of Geo-Information, ISPRS Int. J. Geo-Inf. 2021, 10, 62, February 2021.</w:t>
      </w:r>
      <w:r w:rsidR="00BD0DA1">
        <w:rPr>
          <w:sz w:val="17"/>
          <w:szCs w:val="17"/>
        </w:rPr>
        <w:t xml:space="preserve"> </w:t>
      </w:r>
      <w:hyperlink r:id="rId26" w:history="1">
        <w:r w:rsidR="00BD0DA1" w:rsidRPr="00BD0DA1">
          <w:rPr>
            <w:rStyle w:val="Hyperlink"/>
            <w:sz w:val="17"/>
            <w:szCs w:val="17"/>
          </w:rPr>
          <w:t>https://doi.org/10.3390/ijgi10020062</w:t>
        </w:r>
      </w:hyperlink>
    </w:p>
    <w:p w:rsidR="001C154F" w:rsidRPr="001C154F" w:rsidRDefault="001C154F" w:rsidP="00777779">
      <w:pPr>
        <w:spacing w:before="90"/>
        <w:jc w:val="both"/>
        <w:rPr>
          <w:sz w:val="17"/>
          <w:szCs w:val="17"/>
        </w:rPr>
      </w:pPr>
      <w:r w:rsidRPr="001C154F">
        <w:rPr>
          <w:sz w:val="17"/>
          <w:szCs w:val="17"/>
        </w:rPr>
        <w:t>Anil Jain, Nirmala Joshi, Anand J Mayee, "Factors motivating buying behavior of female two wheeler users in the district of Palghar", Journal of Management Research and Analysis, October-December, 2020;7(4):154-158, December 2020.</w:t>
      </w:r>
      <w:r w:rsidR="00AF38CA">
        <w:rPr>
          <w:sz w:val="17"/>
          <w:szCs w:val="17"/>
        </w:rPr>
        <w:t xml:space="preserve"> </w:t>
      </w:r>
      <w:hyperlink r:id="rId27" w:history="1">
        <w:r w:rsidR="00AF38CA" w:rsidRPr="00AF38CA">
          <w:rPr>
            <w:rStyle w:val="Hyperlink"/>
            <w:sz w:val="17"/>
            <w:szCs w:val="17"/>
          </w:rPr>
          <w:t>http://doi.org/10.18231/j.jmra.2020.037</w:t>
        </w:r>
      </w:hyperlink>
    </w:p>
    <w:p w:rsidR="001C154F" w:rsidRPr="001C154F" w:rsidRDefault="001C154F" w:rsidP="00777779">
      <w:pPr>
        <w:spacing w:before="90"/>
        <w:jc w:val="both"/>
        <w:rPr>
          <w:sz w:val="17"/>
          <w:szCs w:val="17"/>
        </w:rPr>
      </w:pPr>
      <w:r w:rsidRPr="001C154F">
        <w:rPr>
          <w:sz w:val="17"/>
          <w:szCs w:val="17"/>
        </w:rPr>
        <w:t>S. Diwakar Raj, Dr. N. Kannan, "Factors Influencing Purchase of Two Wheeler - A Study with Reference to Chennai City", International Journal of Management, 11(12), 2020, pp 2977-2982, ISSN Print: 0976-6502 and ISSN Online: 0976-6510, December 2020.</w:t>
      </w:r>
      <w:r w:rsidR="00AF38CA">
        <w:rPr>
          <w:sz w:val="17"/>
          <w:szCs w:val="17"/>
        </w:rPr>
        <w:t xml:space="preserve"> </w:t>
      </w:r>
      <w:hyperlink r:id="rId28" w:history="1">
        <w:r w:rsidR="00AF38CA" w:rsidRPr="00AF38CA">
          <w:rPr>
            <w:rStyle w:val="Hyperlink"/>
            <w:sz w:val="17"/>
            <w:szCs w:val="17"/>
          </w:rPr>
          <w:t>https://doi.org/10.34218/IJM.11.12.2020.278</w:t>
        </w:r>
      </w:hyperlink>
    </w:p>
    <w:p w:rsidR="001C154F" w:rsidRPr="001C154F" w:rsidRDefault="001C154F" w:rsidP="00777779">
      <w:pPr>
        <w:spacing w:before="90"/>
        <w:jc w:val="both"/>
        <w:rPr>
          <w:sz w:val="17"/>
          <w:szCs w:val="17"/>
        </w:rPr>
      </w:pPr>
      <w:r w:rsidRPr="001C154F">
        <w:rPr>
          <w:sz w:val="17"/>
          <w:szCs w:val="17"/>
        </w:rPr>
        <w:t>Gyugeun Yoon, Joseph Y.J. Chow, "Unlimited-ride bike-share pass pricing revenue management for casual riders using only public data", International Journal of Transportation Science and Technology 9 (2020) 159–169, January 2020.</w:t>
      </w:r>
      <w:r w:rsidR="00AF38CA">
        <w:rPr>
          <w:sz w:val="17"/>
          <w:szCs w:val="17"/>
        </w:rPr>
        <w:t xml:space="preserve"> </w:t>
      </w:r>
      <w:hyperlink r:id="rId29" w:history="1">
        <w:r w:rsidR="00AF38CA" w:rsidRPr="00AF38CA">
          <w:rPr>
            <w:rStyle w:val="Hyperlink"/>
            <w:sz w:val="17"/>
            <w:szCs w:val="17"/>
          </w:rPr>
          <w:t>https://doi.org/10.1016/j.ijtst.2020.01.003</w:t>
        </w:r>
      </w:hyperlink>
    </w:p>
    <w:p w:rsidR="001C154F" w:rsidRPr="001C154F" w:rsidRDefault="001C154F" w:rsidP="00777779">
      <w:pPr>
        <w:spacing w:before="90"/>
        <w:jc w:val="both"/>
        <w:rPr>
          <w:sz w:val="17"/>
          <w:szCs w:val="17"/>
        </w:rPr>
      </w:pPr>
      <w:r w:rsidRPr="001C154F">
        <w:rPr>
          <w:sz w:val="17"/>
          <w:szCs w:val="17"/>
        </w:rPr>
        <w:t xml:space="preserve">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w:t>
      </w:r>
      <w:r w:rsidRPr="001C154F">
        <w:rPr>
          <w:sz w:val="17"/>
          <w:szCs w:val="17"/>
        </w:rPr>
        <w:lastRenderedPageBreak/>
        <w:t>Italy, Elsevier B.V., 2020.</w:t>
      </w:r>
      <w:r w:rsidR="00AF38CA">
        <w:rPr>
          <w:sz w:val="17"/>
          <w:szCs w:val="17"/>
        </w:rPr>
        <w:t xml:space="preserve"> </w:t>
      </w:r>
      <w:hyperlink r:id="rId30" w:history="1">
        <w:r w:rsidR="00AF38CA" w:rsidRPr="00AF38CA">
          <w:rPr>
            <w:rStyle w:val="Hyperlink"/>
            <w:sz w:val="17"/>
            <w:szCs w:val="17"/>
          </w:rPr>
          <w:t>https://doi.org/10.1016/j.trpro.2020.03.006</w:t>
        </w:r>
      </w:hyperlink>
    </w:p>
    <w:p w:rsidR="001C154F" w:rsidRPr="001C154F" w:rsidRDefault="001C154F" w:rsidP="00777779">
      <w:pPr>
        <w:spacing w:before="90"/>
        <w:jc w:val="both"/>
        <w:rPr>
          <w:sz w:val="17"/>
          <w:szCs w:val="17"/>
        </w:rPr>
      </w:pPr>
      <w:r w:rsidRPr="001C154F">
        <w:rPr>
          <w:sz w:val="17"/>
          <w:szCs w:val="17"/>
        </w:rPr>
        <w:t>Mohammed Hamad Almannaa, "Optimizing Bike Sharing Systems: Dynamic Prediction Using Machine Learning and Statistical Techniques and Rebalancing", DOI: 10.13140/RG.2.2.26034.43202, Thesis for: PhD, Advisor: Hesham Rakha, Project: Bike Research, April 2019.</w:t>
      </w:r>
      <w:r w:rsidR="00AF38CA">
        <w:rPr>
          <w:sz w:val="17"/>
          <w:szCs w:val="17"/>
        </w:rPr>
        <w:t xml:space="preserve"> </w:t>
      </w:r>
      <w:hyperlink r:id="rId31" w:history="1">
        <w:r w:rsidR="00E81AE4" w:rsidRPr="00E81AE4">
          <w:rPr>
            <w:rStyle w:val="Hyperlink"/>
            <w:sz w:val="17"/>
            <w:szCs w:val="17"/>
          </w:rPr>
          <w:t>https://doi.org/10.13140/RG.2.2.26034.43202</w:t>
        </w:r>
      </w:hyperlink>
    </w:p>
    <w:p w:rsidR="001C154F" w:rsidRPr="001C154F" w:rsidRDefault="001C154F" w:rsidP="00777779">
      <w:pPr>
        <w:spacing w:before="90"/>
        <w:jc w:val="both"/>
        <w:rPr>
          <w:sz w:val="17"/>
          <w:szCs w:val="17"/>
        </w:rPr>
      </w:pPr>
      <w:r w:rsidRPr="001C154F">
        <w:rPr>
          <w:sz w:val="17"/>
          <w:szCs w:val="17"/>
        </w:rPr>
        <w:t>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r w:rsidR="00E81AE4">
        <w:rPr>
          <w:sz w:val="17"/>
          <w:szCs w:val="17"/>
        </w:rPr>
        <w:t xml:space="preserve"> </w:t>
      </w:r>
      <w:hyperlink r:id="rId32" w:history="1">
        <w:r w:rsidR="00E81AE4" w:rsidRPr="00E81AE4">
          <w:rPr>
            <w:rStyle w:val="Hyperlink"/>
            <w:sz w:val="17"/>
            <w:szCs w:val="17"/>
          </w:rPr>
          <w:t>https://doi.org/10.1007/s12544-017-0279-z</w:t>
        </w:r>
      </w:hyperlink>
    </w:p>
    <w:p w:rsidR="001C154F" w:rsidRPr="001C154F" w:rsidRDefault="001C154F" w:rsidP="00777779">
      <w:pPr>
        <w:spacing w:before="90"/>
        <w:jc w:val="both"/>
        <w:rPr>
          <w:sz w:val="17"/>
          <w:szCs w:val="17"/>
        </w:rPr>
      </w:pPr>
      <w:r w:rsidRPr="001C154F">
        <w:rPr>
          <w:sz w:val="17"/>
          <w:szCs w:val="17"/>
        </w:rPr>
        <w:t>Miriam Ricci, "Bike sharing: A review of evidence on impacts and processes of implementation and operation", Research in Transportation Business &amp; Management 15 (2015) 28–38, Elsevier Ltd., April 2015.</w:t>
      </w:r>
      <w:r w:rsidR="00E81AE4">
        <w:rPr>
          <w:sz w:val="17"/>
          <w:szCs w:val="17"/>
        </w:rPr>
        <w:t xml:space="preserve"> </w:t>
      </w:r>
      <w:hyperlink r:id="rId33" w:history="1">
        <w:r w:rsidR="00E81AE4" w:rsidRPr="00E81AE4">
          <w:rPr>
            <w:rStyle w:val="Hyperlink"/>
            <w:sz w:val="17"/>
            <w:szCs w:val="17"/>
          </w:rPr>
          <w:t>https://doi.org/10.1016/j.rtbm.2015.03.003</w:t>
        </w:r>
      </w:hyperlink>
    </w:p>
    <w:p w:rsidR="001C154F" w:rsidRPr="001C154F" w:rsidRDefault="001C154F" w:rsidP="00777779">
      <w:pPr>
        <w:spacing w:before="90"/>
        <w:jc w:val="both"/>
        <w:rPr>
          <w:sz w:val="17"/>
          <w:szCs w:val="17"/>
        </w:rPr>
      </w:pPr>
      <w:r w:rsidRPr="001C154F">
        <w:rPr>
          <w:sz w:val="17"/>
          <w:szCs w:val="17"/>
        </w:rPr>
        <w:t>Inês Frade, Anabela Ribeiro, "Bicycle sharing systems demand", EWGT2013 – 16th Meeting of the EURO Working Group on Transportation, Procedia - Social and Behavioral Sciences 111 ( 2014 ) 518 – 527, Elsevier Ltd., February 2014.</w:t>
      </w:r>
      <w:r w:rsidR="00E81AE4">
        <w:rPr>
          <w:sz w:val="17"/>
          <w:szCs w:val="17"/>
        </w:rPr>
        <w:t xml:space="preserve"> </w:t>
      </w:r>
      <w:hyperlink r:id="rId34" w:history="1">
        <w:r w:rsidR="00E81AE4" w:rsidRPr="00E81AE4">
          <w:rPr>
            <w:rStyle w:val="Hyperlink"/>
            <w:sz w:val="17"/>
            <w:szCs w:val="17"/>
          </w:rPr>
          <w:t>https://doi.org/10.1016/j.sbspro.2014.01.085</w:t>
        </w:r>
      </w:hyperlink>
    </w:p>
    <w:p w:rsidR="001C154F" w:rsidRPr="001C154F" w:rsidRDefault="001C154F" w:rsidP="00777779">
      <w:pPr>
        <w:spacing w:before="90"/>
        <w:jc w:val="both"/>
        <w:rPr>
          <w:sz w:val="17"/>
          <w:szCs w:val="17"/>
        </w:rPr>
      </w:pPr>
      <w:r w:rsidRPr="001C154F">
        <w:rPr>
          <w:sz w:val="17"/>
          <w:szCs w:val="17"/>
        </w:rPr>
        <w:t>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r w:rsidR="00E81AE4">
        <w:rPr>
          <w:sz w:val="17"/>
          <w:szCs w:val="17"/>
        </w:rPr>
        <w:t xml:space="preserve"> </w:t>
      </w:r>
      <w:hyperlink r:id="rId35" w:history="1">
        <w:r w:rsidR="00E81AE4" w:rsidRPr="00E81AE4">
          <w:rPr>
            <w:rStyle w:val="Hyperlink"/>
            <w:sz w:val="17"/>
            <w:szCs w:val="17"/>
          </w:rPr>
          <w:t>https://doi.org/10.3141/2387-13</w:t>
        </w:r>
      </w:hyperlink>
    </w:p>
    <w:p w:rsidR="001C154F" w:rsidRDefault="001C154F" w:rsidP="00777779">
      <w:pPr>
        <w:spacing w:before="90"/>
        <w:jc w:val="both"/>
        <w:rPr>
          <w:sz w:val="17"/>
          <w:szCs w:val="17"/>
        </w:rPr>
      </w:pPr>
      <w:r w:rsidRPr="001C154F">
        <w:rPr>
          <w:sz w:val="17"/>
          <w:szCs w:val="17"/>
        </w:rPr>
        <w:t>Carlos M. Vallez, Mario Castro, David Contreras, "Challenges and Opportunities in Dock-Based Bike-Sharing Rebalancing: A Systematic Review", Sustainability 2021, 13, 1829. https://doi.org/10.3390/su13041829, MDPI, February 2021.</w:t>
      </w:r>
      <w:r w:rsidR="00E81AE4">
        <w:rPr>
          <w:sz w:val="17"/>
          <w:szCs w:val="17"/>
        </w:rPr>
        <w:t xml:space="preserve"> </w:t>
      </w:r>
      <w:hyperlink r:id="rId36" w:history="1">
        <w:r w:rsidR="00E81AE4" w:rsidRPr="00E81AE4">
          <w:rPr>
            <w:rStyle w:val="Hyperlink"/>
            <w:sz w:val="17"/>
            <w:szCs w:val="17"/>
          </w:rPr>
          <w:t>https://doi.org/10.3390/su13041829</w:t>
        </w:r>
      </w:hyperlink>
    </w:p>
    <w:p w:rsidR="00572146" w:rsidRDefault="00572146" w:rsidP="001C154F">
      <w:pPr>
        <w:spacing w:before="90"/>
        <w:jc w:val="both"/>
        <w:rPr>
          <w:sz w:val="17"/>
          <w:szCs w:val="17"/>
        </w:rPr>
      </w:pPr>
    </w:p>
    <w:p w:rsidR="00572146" w:rsidRPr="00572146" w:rsidRDefault="00572146" w:rsidP="00EA7981">
      <w:pPr>
        <w:spacing w:before="90" w:line="240" w:lineRule="auto"/>
        <w:jc w:val="both"/>
        <w:rPr>
          <w:rFonts w:ascii="Times New Roman" w:hAnsi="Times New Roman" w:cs="Times New Roman"/>
        </w:rPr>
      </w:pPr>
      <w:r>
        <w:rPr>
          <w:rFonts w:ascii="Times New Roman" w:hAnsi="Times New Roman" w:cs="Times New Roman"/>
        </w:rPr>
        <w:t>Dissertations</w:t>
      </w:r>
    </w:p>
    <w:p w:rsidR="00572146" w:rsidRPr="00EA7981" w:rsidRDefault="00572146" w:rsidP="00EA7981">
      <w:pPr>
        <w:spacing w:before="90" w:line="240" w:lineRule="auto"/>
        <w:jc w:val="both"/>
        <w:rPr>
          <w:sz w:val="4"/>
          <w:szCs w:val="4"/>
        </w:rPr>
      </w:pPr>
    </w:p>
    <w:p w:rsidR="00572146" w:rsidRPr="001C154F" w:rsidRDefault="00572146" w:rsidP="00EA7981">
      <w:pPr>
        <w:spacing w:before="90" w:line="240" w:lineRule="auto"/>
        <w:jc w:val="both"/>
        <w:rPr>
          <w:sz w:val="17"/>
          <w:szCs w:val="17"/>
        </w:rPr>
      </w:pPr>
      <w:r w:rsidRPr="001C154F">
        <w:rPr>
          <w:sz w:val="17"/>
          <w:szCs w:val="17"/>
        </w:rPr>
        <w:t>Angela Au, "Social Media Strategies Used in Marketing Custom Bicycle Framebuilding Companies", Doctoral Study - Walden University ScholarWorks (Walden Dissertations and Doctoral Studies Collection), November 2015.</w:t>
      </w:r>
      <w:r>
        <w:rPr>
          <w:sz w:val="17"/>
          <w:szCs w:val="17"/>
        </w:rPr>
        <w:t xml:space="preserve"> </w:t>
      </w:r>
      <w:hyperlink r:id="rId37" w:history="1">
        <w:r w:rsidRPr="00E81AE4">
          <w:rPr>
            <w:rStyle w:val="Hyperlink"/>
            <w:sz w:val="17"/>
            <w:szCs w:val="17"/>
          </w:rPr>
          <w:t>https://scholarworks.waldenu.edu/dissertations/1668</w:t>
        </w:r>
      </w:hyperlink>
    </w:p>
    <w:sectPr w:rsidR="00572146" w:rsidRPr="001C154F" w:rsidSect="00DB4E3B">
      <w:type w:val="continuous"/>
      <w:pgSz w:w="11910" w:h="15820"/>
      <w:pgMar w:top="561" w:right="902" w:bottom="1077" w:left="862" w:header="720" w:footer="720" w:gutter="0"/>
      <w:cols w:num="2" w:space="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90B" w:rsidRDefault="008A090B" w:rsidP="0010396D">
      <w:pPr>
        <w:spacing w:line="240" w:lineRule="auto"/>
      </w:pPr>
      <w:r>
        <w:separator/>
      </w:r>
    </w:p>
  </w:endnote>
  <w:endnote w:type="continuationSeparator" w:id="0">
    <w:p w:rsidR="008A090B" w:rsidRDefault="008A090B" w:rsidP="00103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280" w:rsidRDefault="008E2280">
    <w:pPr>
      <w:pStyle w:val="BodyText"/>
      <w:spacing w:line="14" w:lineRule="auto"/>
    </w:pPr>
    <w:r>
      <w:rPr>
        <w:noProof/>
        <w:lang w:val="en-IN" w:eastAsia="en-IN"/>
      </w:rPr>
      <mc:AlternateContent>
        <mc:Choice Requires="wps">
          <w:drawing>
            <wp:anchor distT="0" distB="0" distL="114300" distR="114300" simplePos="0" relativeHeight="251668480" behindDoc="1" locked="0" layoutInCell="1" allowOverlap="1" wp14:anchorId="07AA9636" wp14:editId="365156E1">
              <wp:simplePos x="0" y="0"/>
              <wp:positionH relativeFrom="page">
                <wp:posOffset>653415</wp:posOffset>
              </wp:positionH>
              <wp:positionV relativeFrom="page">
                <wp:posOffset>9336405</wp:posOffset>
              </wp:positionV>
              <wp:extent cx="531495" cy="227330"/>
              <wp:effectExtent l="0" t="1905" r="0" b="0"/>
              <wp:wrapNone/>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280" w:rsidRDefault="008E2280">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8" o:spid="_x0000_s1026" type="#_x0000_t202" style="position:absolute;margin-left:51.45pt;margin-top:735.15pt;width:41.85pt;height:17.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" filled="f" stroked="f">
              <v:textbox inset="0,0,0,0">
                <w:txbxContent>
                  <w:p w:rsidR="008E2280" w:rsidRDefault="008E2280">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280" w:rsidRDefault="008E2280">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90B" w:rsidRDefault="008A090B" w:rsidP="0010396D">
      <w:pPr>
        <w:spacing w:line="240" w:lineRule="auto"/>
      </w:pPr>
      <w:r>
        <w:separator/>
      </w:r>
    </w:p>
  </w:footnote>
  <w:footnote w:type="continuationSeparator" w:id="0">
    <w:p w:rsidR="008A090B" w:rsidRDefault="008A090B" w:rsidP="001039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0164"/>
    <w:multiLevelType w:val="hybridMultilevel"/>
    <w:tmpl w:val="1FDEF46A"/>
    <w:lvl w:ilvl="0" w:tplc="498CD854">
      <w:numFmt w:val="bullet"/>
      <w:lvlText w:val="•"/>
      <w:lvlJc w:val="left"/>
      <w:pPr>
        <w:ind w:left="434" w:hanging="275"/>
      </w:pPr>
      <w:rPr>
        <w:rFonts w:ascii="Comic Sans MS" w:eastAsia="Comic Sans MS" w:hAnsi="Comic Sans MS" w:cs="Comic Sans MS" w:hint="default"/>
        <w:w w:val="117"/>
        <w:sz w:val="20"/>
        <w:szCs w:val="20"/>
        <w:lang w:val="en-US" w:eastAsia="en-US" w:bidi="ar-SA"/>
      </w:rPr>
    </w:lvl>
    <w:lvl w:ilvl="1" w:tplc="BD32BCEC">
      <w:numFmt w:val="bullet"/>
      <w:lvlText w:val="•"/>
      <w:lvlJc w:val="left"/>
      <w:pPr>
        <w:ind w:left="892" w:hanging="275"/>
      </w:pPr>
      <w:rPr>
        <w:rFonts w:hint="default"/>
        <w:lang w:val="en-US" w:eastAsia="en-US" w:bidi="ar-SA"/>
      </w:rPr>
    </w:lvl>
    <w:lvl w:ilvl="2" w:tplc="324017BE">
      <w:numFmt w:val="bullet"/>
      <w:lvlText w:val="•"/>
      <w:lvlJc w:val="left"/>
      <w:pPr>
        <w:ind w:left="1344" w:hanging="275"/>
      </w:pPr>
      <w:rPr>
        <w:rFonts w:hint="default"/>
        <w:lang w:val="en-US" w:eastAsia="en-US" w:bidi="ar-SA"/>
      </w:rPr>
    </w:lvl>
    <w:lvl w:ilvl="3" w:tplc="427ABB0C">
      <w:numFmt w:val="bullet"/>
      <w:lvlText w:val="•"/>
      <w:lvlJc w:val="left"/>
      <w:pPr>
        <w:ind w:left="1796" w:hanging="275"/>
      </w:pPr>
      <w:rPr>
        <w:rFonts w:hint="default"/>
        <w:lang w:val="en-US" w:eastAsia="en-US" w:bidi="ar-SA"/>
      </w:rPr>
    </w:lvl>
    <w:lvl w:ilvl="4" w:tplc="6EE0F746">
      <w:numFmt w:val="bullet"/>
      <w:lvlText w:val="•"/>
      <w:lvlJc w:val="left"/>
      <w:pPr>
        <w:ind w:left="2249" w:hanging="275"/>
      </w:pPr>
      <w:rPr>
        <w:rFonts w:hint="default"/>
        <w:lang w:val="en-US" w:eastAsia="en-US" w:bidi="ar-SA"/>
      </w:rPr>
    </w:lvl>
    <w:lvl w:ilvl="5" w:tplc="F77282C0">
      <w:numFmt w:val="bullet"/>
      <w:lvlText w:val="•"/>
      <w:lvlJc w:val="left"/>
      <w:pPr>
        <w:ind w:left="2701" w:hanging="275"/>
      </w:pPr>
      <w:rPr>
        <w:rFonts w:hint="default"/>
        <w:lang w:val="en-US" w:eastAsia="en-US" w:bidi="ar-SA"/>
      </w:rPr>
    </w:lvl>
    <w:lvl w:ilvl="6" w:tplc="9F588616">
      <w:numFmt w:val="bullet"/>
      <w:lvlText w:val="•"/>
      <w:lvlJc w:val="left"/>
      <w:pPr>
        <w:ind w:left="3153" w:hanging="275"/>
      </w:pPr>
      <w:rPr>
        <w:rFonts w:hint="default"/>
        <w:lang w:val="en-US" w:eastAsia="en-US" w:bidi="ar-SA"/>
      </w:rPr>
    </w:lvl>
    <w:lvl w:ilvl="7" w:tplc="6264FEC2">
      <w:numFmt w:val="bullet"/>
      <w:lvlText w:val="•"/>
      <w:lvlJc w:val="left"/>
      <w:pPr>
        <w:ind w:left="3605" w:hanging="275"/>
      </w:pPr>
      <w:rPr>
        <w:rFonts w:hint="default"/>
        <w:lang w:val="en-US" w:eastAsia="en-US" w:bidi="ar-SA"/>
      </w:rPr>
    </w:lvl>
    <w:lvl w:ilvl="8" w:tplc="0366CF8A">
      <w:numFmt w:val="bullet"/>
      <w:lvlText w:val="•"/>
      <w:lvlJc w:val="left"/>
      <w:pPr>
        <w:ind w:left="4058" w:hanging="275"/>
      </w:pPr>
      <w:rPr>
        <w:rFonts w:hint="default"/>
        <w:lang w:val="en-US" w:eastAsia="en-US" w:bidi="ar-SA"/>
      </w:rPr>
    </w:lvl>
  </w:abstractNum>
  <w:abstractNum w:abstractNumId="1">
    <w:nsid w:val="1D6E4F0E"/>
    <w:multiLevelType w:val="hybridMultilevel"/>
    <w:tmpl w:val="2012CAB4"/>
    <w:lvl w:ilvl="0" w:tplc="D138E0A6">
      <w:start w:val="1"/>
      <w:numFmt w:val="decimal"/>
      <w:lvlText w:val="%1."/>
      <w:lvlJc w:val="left"/>
      <w:pPr>
        <w:ind w:left="485" w:hanging="341"/>
        <w:jc w:val="left"/>
      </w:pPr>
      <w:rPr>
        <w:rFonts w:ascii="Times New Roman" w:eastAsia="Times New Roman" w:hAnsi="Times New Roman" w:cs="Times New Roman" w:hint="default"/>
        <w:w w:val="99"/>
        <w:sz w:val="20"/>
        <w:szCs w:val="20"/>
        <w:lang w:val="en-US" w:eastAsia="en-US" w:bidi="ar-SA"/>
      </w:rPr>
    </w:lvl>
    <w:lvl w:ilvl="1" w:tplc="D9288E1A">
      <w:numFmt w:val="bullet"/>
      <w:lvlText w:val="•"/>
      <w:lvlJc w:val="left"/>
      <w:pPr>
        <w:ind w:left="928" w:hanging="341"/>
      </w:pPr>
      <w:rPr>
        <w:rFonts w:hint="default"/>
        <w:lang w:val="en-US" w:eastAsia="en-US" w:bidi="ar-SA"/>
      </w:rPr>
    </w:lvl>
    <w:lvl w:ilvl="2" w:tplc="1F0692F8">
      <w:numFmt w:val="bullet"/>
      <w:lvlText w:val="•"/>
      <w:lvlJc w:val="left"/>
      <w:pPr>
        <w:ind w:left="1376" w:hanging="341"/>
      </w:pPr>
      <w:rPr>
        <w:rFonts w:hint="default"/>
        <w:lang w:val="en-US" w:eastAsia="en-US" w:bidi="ar-SA"/>
      </w:rPr>
    </w:lvl>
    <w:lvl w:ilvl="3" w:tplc="BCDE2246">
      <w:numFmt w:val="bullet"/>
      <w:lvlText w:val="•"/>
      <w:lvlJc w:val="left"/>
      <w:pPr>
        <w:ind w:left="1824" w:hanging="341"/>
      </w:pPr>
      <w:rPr>
        <w:rFonts w:hint="default"/>
        <w:lang w:val="en-US" w:eastAsia="en-US" w:bidi="ar-SA"/>
      </w:rPr>
    </w:lvl>
    <w:lvl w:ilvl="4" w:tplc="4C8E42BA">
      <w:numFmt w:val="bullet"/>
      <w:lvlText w:val="•"/>
      <w:lvlJc w:val="left"/>
      <w:pPr>
        <w:ind w:left="2273" w:hanging="341"/>
      </w:pPr>
      <w:rPr>
        <w:rFonts w:hint="default"/>
        <w:lang w:val="en-US" w:eastAsia="en-US" w:bidi="ar-SA"/>
      </w:rPr>
    </w:lvl>
    <w:lvl w:ilvl="5" w:tplc="3C948246">
      <w:numFmt w:val="bullet"/>
      <w:lvlText w:val="•"/>
      <w:lvlJc w:val="left"/>
      <w:pPr>
        <w:ind w:left="2721" w:hanging="341"/>
      </w:pPr>
      <w:rPr>
        <w:rFonts w:hint="default"/>
        <w:lang w:val="en-US" w:eastAsia="en-US" w:bidi="ar-SA"/>
      </w:rPr>
    </w:lvl>
    <w:lvl w:ilvl="6" w:tplc="39528066">
      <w:numFmt w:val="bullet"/>
      <w:lvlText w:val="•"/>
      <w:lvlJc w:val="left"/>
      <w:pPr>
        <w:ind w:left="3169" w:hanging="341"/>
      </w:pPr>
      <w:rPr>
        <w:rFonts w:hint="default"/>
        <w:lang w:val="en-US" w:eastAsia="en-US" w:bidi="ar-SA"/>
      </w:rPr>
    </w:lvl>
    <w:lvl w:ilvl="7" w:tplc="4E7424A8">
      <w:numFmt w:val="bullet"/>
      <w:lvlText w:val="•"/>
      <w:lvlJc w:val="left"/>
      <w:pPr>
        <w:ind w:left="3618" w:hanging="341"/>
      </w:pPr>
      <w:rPr>
        <w:rFonts w:hint="default"/>
        <w:lang w:val="en-US" w:eastAsia="en-US" w:bidi="ar-SA"/>
      </w:rPr>
    </w:lvl>
    <w:lvl w:ilvl="8" w:tplc="8D184FA8">
      <w:numFmt w:val="bullet"/>
      <w:lvlText w:val="•"/>
      <w:lvlJc w:val="left"/>
      <w:pPr>
        <w:ind w:left="4066" w:hanging="341"/>
      </w:pPr>
      <w:rPr>
        <w:rFonts w:hint="default"/>
        <w:lang w:val="en-US" w:eastAsia="en-US" w:bidi="ar-SA"/>
      </w:rPr>
    </w:lvl>
  </w:abstractNum>
  <w:abstractNum w:abstractNumId="2">
    <w:nsid w:val="222926C6"/>
    <w:multiLevelType w:val="hybridMultilevel"/>
    <w:tmpl w:val="6AE697DC"/>
    <w:lvl w:ilvl="0" w:tplc="6C6AAEDC">
      <w:start w:val="1"/>
      <w:numFmt w:val="decimal"/>
      <w:lvlText w:val="%1."/>
      <w:lvlJc w:val="left"/>
      <w:pPr>
        <w:ind w:left="485" w:hanging="341"/>
        <w:jc w:val="left"/>
      </w:pPr>
      <w:rPr>
        <w:rFonts w:ascii="Times New Roman" w:eastAsia="Times New Roman" w:hAnsi="Times New Roman" w:cs="Times New Roman" w:hint="default"/>
        <w:w w:val="99"/>
        <w:sz w:val="20"/>
        <w:szCs w:val="20"/>
        <w:lang w:val="en-US" w:eastAsia="en-US" w:bidi="ar-SA"/>
      </w:rPr>
    </w:lvl>
    <w:lvl w:ilvl="1" w:tplc="9B442C80">
      <w:numFmt w:val="bullet"/>
      <w:lvlText w:val="•"/>
      <w:lvlJc w:val="left"/>
      <w:pPr>
        <w:ind w:left="936" w:hanging="341"/>
      </w:pPr>
      <w:rPr>
        <w:rFonts w:hint="default"/>
        <w:lang w:val="en-US" w:eastAsia="en-US" w:bidi="ar-SA"/>
      </w:rPr>
    </w:lvl>
    <w:lvl w:ilvl="2" w:tplc="81926352">
      <w:numFmt w:val="bullet"/>
      <w:lvlText w:val="•"/>
      <w:lvlJc w:val="left"/>
      <w:pPr>
        <w:ind w:left="1392" w:hanging="341"/>
      </w:pPr>
      <w:rPr>
        <w:rFonts w:hint="default"/>
        <w:lang w:val="en-US" w:eastAsia="en-US" w:bidi="ar-SA"/>
      </w:rPr>
    </w:lvl>
    <w:lvl w:ilvl="3" w:tplc="CFFEE07A">
      <w:numFmt w:val="bullet"/>
      <w:lvlText w:val="•"/>
      <w:lvlJc w:val="left"/>
      <w:pPr>
        <w:ind w:left="1848" w:hanging="341"/>
      </w:pPr>
      <w:rPr>
        <w:rFonts w:hint="default"/>
        <w:lang w:val="en-US" w:eastAsia="en-US" w:bidi="ar-SA"/>
      </w:rPr>
    </w:lvl>
    <w:lvl w:ilvl="4" w:tplc="69CE6B32">
      <w:numFmt w:val="bullet"/>
      <w:lvlText w:val="•"/>
      <w:lvlJc w:val="left"/>
      <w:pPr>
        <w:ind w:left="2305" w:hanging="341"/>
      </w:pPr>
      <w:rPr>
        <w:rFonts w:hint="default"/>
        <w:lang w:val="en-US" w:eastAsia="en-US" w:bidi="ar-SA"/>
      </w:rPr>
    </w:lvl>
    <w:lvl w:ilvl="5" w:tplc="F4E23FB6">
      <w:numFmt w:val="bullet"/>
      <w:lvlText w:val="•"/>
      <w:lvlJc w:val="left"/>
      <w:pPr>
        <w:ind w:left="2761" w:hanging="341"/>
      </w:pPr>
      <w:rPr>
        <w:rFonts w:hint="default"/>
        <w:lang w:val="en-US" w:eastAsia="en-US" w:bidi="ar-SA"/>
      </w:rPr>
    </w:lvl>
    <w:lvl w:ilvl="6" w:tplc="8F66A34A">
      <w:numFmt w:val="bullet"/>
      <w:lvlText w:val="•"/>
      <w:lvlJc w:val="left"/>
      <w:pPr>
        <w:ind w:left="3217" w:hanging="341"/>
      </w:pPr>
      <w:rPr>
        <w:rFonts w:hint="default"/>
        <w:lang w:val="en-US" w:eastAsia="en-US" w:bidi="ar-SA"/>
      </w:rPr>
    </w:lvl>
    <w:lvl w:ilvl="7" w:tplc="E74848D0">
      <w:numFmt w:val="bullet"/>
      <w:lvlText w:val="•"/>
      <w:lvlJc w:val="left"/>
      <w:pPr>
        <w:ind w:left="3674" w:hanging="341"/>
      </w:pPr>
      <w:rPr>
        <w:rFonts w:hint="default"/>
        <w:lang w:val="en-US" w:eastAsia="en-US" w:bidi="ar-SA"/>
      </w:rPr>
    </w:lvl>
    <w:lvl w:ilvl="8" w:tplc="CB762770">
      <w:numFmt w:val="bullet"/>
      <w:lvlText w:val="•"/>
      <w:lvlJc w:val="left"/>
      <w:pPr>
        <w:ind w:left="4130" w:hanging="341"/>
      </w:pPr>
      <w:rPr>
        <w:rFonts w:hint="default"/>
        <w:lang w:val="en-US" w:eastAsia="en-US" w:bidi="ar-SA"/>
      </w:rPr>
    </w:lvl>
  </w:abstractNum>
  <w:abstractNum w:abstractNumId="3">
    <w:nsid w:val="26D61FAC"/>
    <w:multiLevelType w:val="multilevel"/>
    <w:tmpl w:val="FF1EB1B0"/>
    <w:lvl w:ilvl="0">
      <w:start w:val="2"/>
      <w:numFmt w:val="decimal"/>
      <w:lvlText w:val="%1"/>
      <w:lvlJc w:val="left"/>
      <w:pPr>
        <w:ind w:left="412" w:hanging="252"/>
        <w:jc w:val="left"/>
      </w:pPr>
      <w:rPr>
        <w:rFonts w:ascii="Arial MT" w:eastAsia="Arial MT" w:hAnsi="Arial MT" w:cs="Arial MT" w:hint="default"/>
        <w:w w:val="98"/>
        <w:sz w:val="24"/>
        <w:szCs w:val="24"/>
        <w:lang w:val="en-US" w:eastAsia="en-US" w:bidi="ar-SA"/>
      </w:rPr>
    </w:lvl>
    <w:lvl w:ilvl="1">
      <w:start w:val="1"/>
      <w:numFmt w:val="decimal"/>
      <w:lvlText w:val="%1.%2"/>
      <w:lvlJc w:val="left"/>
      <w:pPr>
        <w:ind w:left="548" w:hanging="388"/>
        <w:jc w:val="left"/>
      </w:pPr>
      <w:rPr>
        <w:rFonts w:ascii="Arial MT" w:eastAsia="Arial MT" w:hAnsi="Arial MT" w:cs="Arial MT" w:hint="default"/>
        <w:w w:val="91"/>
        <w:sz w:val="22"/>
        <w:szCs w:val="22"/>
        <w:lang w:val="en-US" w:eastAsia="en-US" w:bidi="ar-SA"/>
      </w:rPr>
    </w:lvl>
    <w:lvl w:ilvl="2">
      <w:numFmt w:val="bullet"/>
      <w:lvlText w:val="•"/>
      <w:lvlJc w:val="left"/>
      <w:pPr>
        <w:ind w:left="1040" w:hanging="388"/>
      </w:pPr>
      <w:rPr>
        <w:rFonts w:hint="default"/>
        <w:lang w:val="en-US" w:eastAsia="en-US" w:bidi="ar-SA"/>
      </w:rPr>
    </w:lvl>
    <w:lvl w:ilvl="3">
      <w:numFmt w:val="bullet"/>
      <w:lvlText w:val="•"/>
      <w:lvlJc w:val="left"/>
      <w:pPr>
        <w:ind w:left="1540" w:hanging="388"/>
      </w:pPr>
      <w:rPr>
        <w:rFonts w:hint="default"/>
        <w:lang w:val="en-US" w:eastAsia="en-US" w:bidi="ar-SA"/>
      </w:rPr>
    </w:lvl>
    <w:lvl w:ilvl="4">
      <w:numFmt w:val="bullet"/>
      <w:lvlText w:val="•"/>
      <w:lvlJc w:val="left"/>
      <w:pPr>
        <w:ind w:left="2041" w:hanging="388"/>
      </w:pPr>
      <w:rPr>
        <w:rFonts w:hint="default"/>
        <w:lang w:val="en-US" w:eastAsia="en-US" w:bidi="ar-SA"/>
      </w:rPr>
    </w:lvl>
    <w:lvl w:ilvl="5">
      <w:numFmt w:val="bullet"/>
      <w:lvlText w:val="•"/>
      <w:lvlJc w:val="left"/>
      <w:pPr>
        <w:ind w:left="2541" w:hanging="388"/>
      </w:pPr>
      <w:rPr>
        <w:rFonts w:hint="default"/>
        <w:lang w:val="en-US" w:eastAsia="en-US" w:bidi="ar-SA"/>
      </w:rPr>
    </w:lvl>
    <w:lvl w:ilvl="6">
      <w:numFmt w:val="bullet"/>
      <w:lvlText w:val="•"/>
      <w:lvlJc w:val="left"/>
      <w:pPr>
        <w:ind w:left="3041" w:hanging="388"/>
      </w:pPr>
      <w:rPr>
        <w:rFonts w:hint="default"/>
        <w:lang w:val="en-US" w:eastAsia="en-US" w:bidi="ar-SA"/>
      </w:rPr>
    </w:lvl>
    <w:lvl w:ilvl="7">
      <w:numFmt w:val="bullet"/>
      <w:lvlText w:val="•"/>
      <w:lvlJc w:val="left"/>
      <w:pPr>
        <w:ind w:left="3542" w:hanging="388"/>
      </w:pPr>
      <w:rPr>
        <w:rFonts w:hint="default"/>
        <w:lang w:val="en-US" w:eastAsia="en-US" w:bidi="ar-SA"/>
      </w:rPr>
    </w:lvl>
    <w:lvl w:ilvl="8">
      <w:numFmt w:val="bullet"/>
      <w:lvlText w:val="•"/>
      <w:lvlJc w:val="left"/>
      <w:pPr>
        <w:ind w:left="4042" w:hanging="388"/>
      </w:pPr>
      <w:rPr>
        <w:rFonts w:hint="default"/>
        <w:lang w:val="en-US" w:eastAsia="en-US" w:bidi="ar-SA"/>
      </w:rPr>
    </w:lvl>
  </w:abstractNum>
  <w:abstractNum w:abstractNumId="4">
    <w:nsid w:val="2EBC0B6E"/>
    <w:multiLevelType w:val="hybridMultilevel"/>
    <w:tmpl w:val="5FEC6BC6"/>
    <w:lvl w:ilvl="0" w:tplc="073E3C84">
      <w:start w:val="5"/>
      <w:numFmt w:val="decimal"/>
      <w:lvlText w:val="%1"/>
      <w:lvlJc w:val="left"/>
      <w:pPr>
        <w:ind w:left="523" w:hanging="362"/>
        <w:jc w:val="left"/>
      </w:pPr>
      <w:rPr>
        <w:rFonts w:ascii="Times New Roman" w:eastAsia="Times New Roman" w:hAnsi="Times New Roman" w:cs="Times New Roman" w:hint="default"/>
        <w:w w:val="99"/>
        <w:sz w:val="17"/>
        <w:szCs w:val="17"/>
        <w:lang w:val="en-US" w:eastAsia="en-US" w:bidi="ar-SA"/>
      </w:rPr>
    </w:lvl>
    <w:lvl w:ilvl="1" w:tplc="0310D3A4">
      <w:numFmt w:val="bullet"/>
      <w:lvlText w:val="•"/>
      <w:lvlJc w:val="left"/>
      <w:pPr>
        <w:ind w:left="617" w:hanging="362"/>
      </w:pPr>
      <w:rPr>
        <w:rFonts w:hint="default"/>
        <w:lang w:val="en-US" w:eastAsia="en-US" w:bidi="ar-SA"/>
      </w:rPr>
    </w:lvl>
    <w:lvl w:ilvl="2" w:tplc="F9E69266">
      <w:numFmt w:val="bullet"/>
      <w:lvlText w:val="•"/>
      <w:lvlJc w:val="left"/>
      <w:pPr>
        <w:ind w:left="715" w:hanging="362"/>
      </w:pPr>
      <w:rPr>
        <w:rFonts w:hint="default"/>
        <w:lang w:val="en-US" w:eastAsia="en-US" w:bidi="ar-SA"/>
      </w:rPr>
    </w:lvl>
    <w:lvl w:ilvl="3" w:tplc="D6CC090C">
      <w:numFmt w:val="bullet"/>
      <w:lvlText w:val="•"/>
      <w:lvlJc w:val="left"/>
      <w:pPr>
        <w:ind w:left="813" w:hanging="362"/>
      </w:pPr>
      <w:rPr>
        <w:rFonts w:hint="default"/>
        <w:lang w:val="en-US" w:eastAsia="en-US" w:bidi="ar-SA"/>
      </w:rPr>
    </w:lvl>
    <w:lvl w:ilvl="4" w:tplc="927E9944">
      <w:numFmt w:val="bullet"/>
      <w:lvlText w:val="•"/>
      <w:lvlJc w:val="left"/>
      <w:pPr>
        <w:ind w:left="910" w:hanging="362"/>
      </w:pPr>
      <w:rPr>
        <w:rFonts w:hint="default"/>
        <w:lang w:val="en-US" w:eastAsia="en-US" w:bidi="ar-SA"/>
      </w:rPr>
    </w:lvl>
    <w:lvl w:ilvl="5" w:tplc="6C6CF16C">
      <w:numFmt w:val="bullet"/>
      <w:lvlText w:val="•"/>
      <w:lvlJc w:val="left"/>
      <w:pPr>
        <w:ind w:left="1008" w:hanging="362"/>
      </w:pPr>
      <w:rPr>
        <w:rFonts w:hint="default"/>
        <w:lang w:val="en-US" w:eastAsia="en-US" w:bidi="ar-SA"/>
      </w:rPr>
    </w:lvl>
    <w:lvl w:ilvl="6" w:tplc="590A310E">
      <w:numFmt w:val="bullet"/>
      <w:lvlText w:val="•"/>
      <w:lvlJc w:val="left"/>
      <w:pPr>
        <w:ind w:left="1106" w:hanging="362"/>
      </w:pPr>
      <w:rPr>
        <w:rFonts w:hint="default"/>
        <w:lang w:val="en-US" w:eastAsia="en-US" w:bidi="ar-SA"/>
      </w:rPr>
    </w:lvl>
    <w:lvl w:ilvl="7" w:tplc="347AB3B0">
      <w:numFmt w:val="bullet"/>
      <w:lvlText w:val="•"/>
      <w:lvlJc w:val="left"/>
      <w:pPr>
        <w:ind w:left="1203" w:hanging="362"/>
      </w:pPr>
      <w:rPr>
        <w:rFonts w:hint="default"/>
        <w:lang w:val="en-US" w:eastAsia="en-US" w:bidi="ar-SA"/>
      </w:rPr>
    </w:lvl>
    <w:lvl w:ilvl="8" w:tplc="000635D0">
      <w:numFmt w:val="bullet"/>
      <w:lvlText w:val="•"/>
      <w:lvlJc w:val="left"/>
      <w:pPr>
        <w:ind w:left="1301" w:hanging="362"/>
      </w:pPr>
      <w:rPr>
        <w:rFonts w:hint="default"/>
        <w:lang w:val="en-US" w:eastAsia="en-US" w:bidi="ar-SA"/>
      </w:rPr>
    </w:lvl>
  </w:abstractNum>
  <w:abstractNum w:abstractNumId="5">
    <w:nsid w:val="347411DC"/>
    <w:multiLevelType w:val="hybridMultilevel"/>
    <w:tmpl w:val="9B569DBC"/>
    <w:lvl w:ilvl="0" w:tplc="BDA6072E">
      <w:start w:val="1"/>
      <w:numFmt w:val="decimal"/>
      <w:lvlText w:val="%1."/>
      <w:lvlJc w:val="left"/>
      <w:pPr>
        <w:ind w:left="485" w:hanging="341"/>
        <w:jc w:val="left"/>
      </w:pPr>
      <w:rPr>
        <w:rFonts w:ascii="Times New Roman" w:eastAsia="Times New Roman" w:hAnsi="Times New Roman" w:cs="Times New Roman" w:hint="default"/>
        <w:w w:val="99"/>
        <w:sz w:val="20"/>
        <w:szCs w:val="20"/>
        <w:lang w:val="en-US" w:eastAsia="en-US" w:bidi="ar-SA"/>
      </w:rPr>
    </w:lvl>
    <w:lvl w:ilvl="1" w:tplc="C9D47004">
      <w:numFmt w:val="bullet"/>
      <w:lvlText w:val="•"/>
      <w:lvlJc w:val="left"/>
      <w:pPr>
        <w:ind w:left="928" w:hanging="341"/>
      </w:pPr>
      <w:rPr>
        <w:rFonts w:hint="default"/>
        <w:lang w:val="en-US" w:eastAsia="en-US" w:bidi="ar-SA"/>
      </w:rPr>
    </w:lvl>
    <w:lvl w:ilvl="2" w:tplc="B9A44B6A">
      <w:numFmt w:val="bullet"/>
      <w:lvlText w:val="•"/>
      <w:lvlJc w:val="left"/>
      <w:pPr>
        <w:ind w:left="1376" w:hanging="341"/>
      </w:pPr>
      <w:rPr>
        <w:rFonts w:hint="default"/>
        <w:lang w:val="en-US" w:eastAsia="en-US" w:bidi="ar-SA"/>
      </w:rPr>
    </w:lvl>
    <w:lvl w:ilvl="3" w:tplc="735637A6">
      <w:numFmt w:val="bullet"/>
      <w:lvlText w:val="•"/>
      <w:lvlJc w:val="left"/>
      <w:pPr>
        <w:ind w:left="1824" w:hanging="341"/>
      </w:pPr>
      <w:rPr>
        <w:rFonts w:hint="default"/>
        <w:lang w:val="en-US" w:eastAsia="en-US" w:bidi="ar-SA"/>
      </w:rPr>
    </w:lvl>
    <w:lvl w:ilvl="4" w:tplc="65226788">
      <w:numFmt w:val="bullet"/>
      <w:lvlText w:val="•"/>
      <w:lvlJc w:val="left"/>
      <w:pPr>
        <w:ind w:left="2272" w:hanging="341"/>
      </w:pPr>
      <w:rPr>
        <w:rFonts w:hint="default"/>
        <w:lang w:val="en-US" w:eastAsia="en-US" w:bidi="ar-SA"/>
      </w:rPr>
    </w:lvl>
    <w:lvl w:ilvl="5" w:tplc="2B26A2D4">
      <w:numFmt w:val="bullet"/>
      <w:lvlText w:val="•"/>
      <w:lvlJc w:val="left"/>
      <w:pPr>
        <w:ind w:left="2721" w:hanging="341"/>
      </w:pPr>
      <w:rPr>
        <w:rFonts w:hint="default"/>
        <w:lang w:val="en-US" w:eastAsia="en-US" w:bidi="ar-SA"/>
      </w:rPr>
    </w:lvl>
    <w:lvl w:ilvl="6" w:tplc="16DEA30E">
      <w:numFmt w:val="bullet"/>
      <w:lvlText w:val="•"/>
      <w:lvlJc w:val="left"/>
      <w:pPr>
        <w:ind w:left="3169" w:hanging="341"/>
      </w:pPr>
      <w:rPr>
        <w:rFonts w:hint="default"/>
        <w:lang w:val="en-US" w:eastAsia="en-US" w:bidi="ar-SA"/>
      </w:rPr>
    </w:lvl>
    <w:lvl w:ilvl="7" w:tplc="CDE0BC06">
      <w:numFmt w:val="bullet"/>
      <w:lvlText w:val="•"/>
      <w:lvlJc w:val="left"/>
      <w:pPr>
        <w:ind w:left="3617" w:hanging="341"/>
      </w:pPr>
      <w:rPr>
        <w:rFonts w:hint="default"/>
        <w:lang w:val="en-US" w:eastAsia="en-US" w:bidi="ar-SA"/>
      </w:rPr>
    </w:lvl>
    <w:lvl w:ilvl="8" w:tplc="BCB4EAA0">
      <w:numFmt w:val="bullet"/>
      <w:lvlText w:val="•"/>
      <w:lvlJc w:val="left"/>
      <w:pPr>
        <w:ind w:left="4065" w:hanging="341"/>
      </w:pPr>
      <w:rPr>
        <w:rFonts w:hint="default"/>
        <w:lang w:val="en-US" w:eastAsia="en-US" w:bidi="ar-SA"/>
      </w:rPr>
    </w:lvl>
  </w:abstractNum>
  <w:abstractNum w:abstractNumId="6">
    <w:nsid w:val="3C1C48FF"/>
    <w:multiLevelType w:val="hybridMultilevel"/>
    <w:tmpl w:val="3A24E4A8"/>
    <w:lvl w:ilvl="0" w:tplc="87A07F12">
      <w:start w:val="1"/>
      <w:numFmt w:val="decimal"/>
      <w:lvlText w:val="%1."/>
      <w:lvlJc w:val="left"/>
      <w:pPr>
        <w:ind w:left="500" w:hanging="341"/>
        <w:jc w:val="left"/>
      </w:pPr>
      <w:rPr>
        <w:rFonts w:ascii="Times New Roman" w:eastAsia="Times New Roman" w:hAnsi="Times New Roman" w:cs="Times New Roman" w:hint="default"/>
        <w:w w:val="99"/>
        <w:sz w:val="20"/>
        <w:szCs w:val="20"/>
        <w:lang w:val="en-US" w:eastAsia="en-US" w:bidi="ar-SA"/>
      </w:rPr>
    </w:lvl>
    <w:lvl w:ilvl="1" w:tplc="3E0E1CF2">
      <w:numFmt w:val="bullet"/>
      <w:lvlText w:val="•"/>
      <w:lvlJc w:val="left"/>
      <w:pPr>
        <w:ind w:left="955" w:hanging="341"/>
      </w:pPr>
      <w:rPr>
        <w:rFonts w:hint="default"/>
        <w:lang w:val="en-US" w:eastAsia="en-US" w:bidi="ar-SA"/>
      </w:rPr>
    </w:lvl>
    <w:lvl w:ilvl="2" w:tplc="E1868E94">
      <w:numFmt w:val="bullet"/>
      <w:lvlText w:val="•"/>
      <w:lvlJc w:val="left"/>
      <w:pPr>
        <w:ind w:left="1411" w:hanging="341"/>
      </w:pPr>
      <w:rPr>
        <w:rFonts w:hint="default"/>
        <w:lang w:val="en-US" w:eastAsia="en-US" w:bidi="ar-SA"/>
      </w:rPr>
    </w:lvl>
    <w:lvl w:ilvl="3" w:tplc="4A5ADFEC">
      <w:numFmt w:val="bullet"/>
      <w:lvlText w:val="•"/>
      <w:lvlJc w:val="left"/>
      <w:pPr>
        <w:ind w:left="1867" w:hanging="341"/>
      </w:pPr>
      <w:rPr>
        <w:rFonts w:hint="default"/>
        <w:lang w:val="en-US" w:eastAsia="en-US" w:bidi="ar-SA"/>
      </w:rPr>
    </w:lvl>
    <w:lvl w:ilvl="4" w:tplc="1AB642A0">
      <w:numFmt w:val="bullet"/>
      <w:lvlText w:val="•"/>
      <w:lvlJc w:val="left"/>
      <w:pPr>
        <w:ind w:left="2323" w:hanging="341"/>
      </w:pPr>
      <w:rPr>
        <w:rFonts w:hint="default"/>
        <w:lang w:val="en-US" w:eastAsia="en-US" w:bidi="ar-SA"/>
      </w:rPr>
    </w:lvl>
    <w:lvl w:ilvl="5" w:tplc="5D1ECFAA">
      <w:numFmt w:val="bullet"/>
      <w:lvlText w:val="•"/>
      <w:lvlJc w:val="left"/>
      <w:pPr>
        <w:ind w:left="2778" w:hanging="341"/>
      </w:pPr>
      <w:rPr>
        <w:rFonts w:hint="default"/>
        <w:lang w:val="en-US" w:eastAsia="en-US" w:bidi="ar-SA"/>
      </w:rPr>
    </w:lvl>
    <w:lvl w:ilvl="6" w:tplc="5740C1C2">
      <w:numFmt w:val="bullet"/>
      <w:lvlText w:val="•"/>
      <w:lvlJc w:val="left"/>
      <w:pPr>
        <w:ind w:left="3234" w:hanging="341"/>
      </w:pPr>
      <w:rPr>
        <w:rFonts w:hint="default"/>
        <w:lang w:val="en-US" w:eastAsia="en-US" w:bidi="ar-SA"/>
      </w:rPr>
    </w:lvl>
    <w:lvl w:ilvl="7" w:tplc="CD0281C0">
      <w:numFmt w:val="bullet"/>
      <w:lvlText w:val="•"/>
      <w:lvlJc w:val="left"/>
      <w:pPr>
        <w:ind w:left="3690" w:hanging="341"/>
      </w:pPr>
      <w:rPr>
        <w:rFonts w:hint="default"/>
        <w:lang w:val="en-US" w:eastAsia="en-US" w:bidi="ar-SA"/>
      </w:rPr>
    </w:lvl>
    <w:lvl w:ilvl="8" w:tplc="00FE5592">
      <w:numFmt w:val="bullet"/>
      <w:lvlText w:val="•"/>
      <w:lvlJc w:val="left"/>
      <w:pPr>
        <w:ind w:left="4146" w:hanging="341"/>
      </w:pPr>
      <w:rPr>
        <w:rFonts w:hint="default"/>
        <w:lang w:val="en-US" w:eastAsia="en-US" w:bidi="ar-SA"/>
      </w:rPr>
    </w:lvl>
  </w:abstractNum>
  <w:abstractNum w:abstractNumId="7">
    <w:nsid w:val="3F2958BB"/>
    <w:multiLevelType w:val="hybridMultilevel"/>
    <w:tmpl w:val="6A62BD2E"/>
    <w:lvl w:ilvl="0" w:tplc="09126294">
      <w:numFmt w:val="bullet"/>
      <w:lvlText w:val="–"/>
      <w:lvlJc w:val="left"/>
      <w:pPr>
        <w:ind w:left="1159" w:hanging="878"/>
      </w:pPr>
      <w:rPr>
        <w:rFonts w:ascii="Times New Roman" w:eastAsia="Times New Roman" w:hAnsi="Times New Roman" w:cs="Times New Roman" w:hint="default"/>
        <w:w w:val="99"/>
        <w:sz w:val="17"/>
        <w:szCs w:val="17"/>
        <w:lang w:val="en-US" w:eastAsia="en-US" w:bidi="ar-SA"/>
      </w:rPr>
    </w:lvl>
    <w:lvl w:ilvl="1" w:tplc="3EF6B0CE">
      <w:numFmt w:val="bullet"/>
      <w:lvlText w:val="•"/>
      <w:lvlJc w:val="left"/>
      <w:pPr>
        <w:ind w:left="1394" w:hanging="878"/>
      </w:pPr>
      <w:rPr>
        <w:rFonts w:hint="default"/>
        <w:lang w:val="en-US" w:eastAsia="en-US" w:bidi="ar-SA"/>
      </w:rPr>
    </w:lvl>
    <w:lvl w:ilvl="2" w:tplc="6284F4DA">
      <w:numFmt w:val="bullet"/>
      <w:lvlText w:val="•"/>
      <w:lvlJc w:val="left"/>
      <w:pPr>
        <w:ind w:left="1629" w:hanging="878"/>
      </w:pPr>
      <w:rPr>
        <w:rFonts w:hint="default"/>
        <w:lang w:val="en-US" w:eastAsia="en-US" w:bidi="ar-SA"/>
      </w:rPr>
    </w:lvl>
    <w:lvl w:ilvl="3" w:tplc="F2DEECF6">
      <w:numFmt w:val="bullet"/>
      <w:lvlText w:val="•"/>
      <w:lvlJc w:val="left"/>
      <w:pPr>
        <w:ind w:left="1863" w:hanging="878"/>
      </w:pPr>
      <w:rPr>
        <w:rFonts w:hint="default"/>
        <w:lang w:val="en-US" w:eastAsia="en-US" w:bidi="ar-SA"/>
      </w:rPr>
    </w:lvl>
    <w:lvl w:ilvl="4" w:tplc="230AA6A2">
      <w:numFmt w:val="bullet"/>
      <w:lvlText w:val="•"/>
      <w:lvlJc w:val="left"/>
      <w:pPr>
        <w:ind w:left="2098" w:hanging="878"/>
      </w:pPr>
      <w:rPr>
        <w:rFonts w:hint="default"/>
        <w:lang w:val="en-US" w:eastAsia="en-US" w:bidi="ar-SA"/>
      </w:rPr>
    </w:lvl>
    <w:lvl w:ilvl="5" w:tplc="44D6108A">
      <w:numFmt w:val="bullet"/>
      <w:lvlText w:val="•"/>
      <w:lvlJc w:val="left"/>
      <w:pPr>
        <w:ind w:left="2332" w:hanging="878"/>
      </w:pPr>
      <w:rPr>
        <w:rFonts w:hint="default"/>
        <w:lang w:val="en-US" w:eastAsia="en-US" w:bidi="ar-SA"/>
      </w:rPr>
    </w:lvl>
    <w:lvl w:ilvl="6" w:tplc="C8E47AF8">
      <w:numFmt w:val="bullet"/>
      <w:lvlText w:val="•"/>
      <w:lvlJc w:val="left"/>
      <w:pPr>
        <w:ind w:left="2567" w:hanging="878"/>
      </w:pPr>
      <w:rPr>
        <w:rFonts w:hint="default"/>
        <w:lang w:val="en-US" w:eastAsia="en-US" w:bidi="ar-SA"/>
      </w:rPr>
    </w:lvl>
    <w:lvl w:ilvl="7" w:tplc="E35A9574">
      <w:numFmt w:val="bullet"/>
      <w:lvlText w:val="•"/>
      <w:lvlJc w:val="left"/>
      <w:pPr>
        <w:ind w:left="2801" w:hanging="878"/>
      </w:pPr>
      <w:rPr>
        <w:rFonts w:hint="default"/>
        <w:lang w:val="en-US" w:eastAsia="en-US" w:bidi="ar-SA"/>
      </w:rPr>
    </w:lvl>
    <w:lvl w:ilvl="8" w:tplc="0DE68C7E">
      <w:numFmt w:val="bullet"/>
      <w:lvlText w:val="•"/>
      <w:lvlJc w:val="left"/>
      <w:pPr>
        <w:ind w:left="3036" w:hanging="878"/>
      </w:pPr>
      <w:rPr>
        <w:rFonts w:hint="default"/>
        <w:lang w:val="en-US" w:eastAsia="en-US" w:bidi="ar-SA"/>
      </w:rPr>
    </w:lvl>
  </w:abstractNum>
  <w:abstractNum w:abstractNumId="8">
    <w:nsid w:val="49A172BF"/>
    <w:multiLevelType w:val="hybridMultilevel"/>
    <w:tmpl w:val="C5AAC440"/>
    <w:lvl w:ilvl="0" w:tplc="7AE2A69E">
      <w:start w:val="24"/>
      <w:numFmt w:val="lowerLetter"/>
      <w:lvlText w:val="%1"/>
      <w:lvlJc w:val="left"/>
      <w:pPr>
        <w:ind w:left="617" w:hanging="333"/>
        <w:jc w:val="left"/>
      </w:pPr>
      <w:rPr>
        <w:rFonts w:ascii="Times New Roman" w:eastAsia="Times New Roman" w:hAnsi="Times New Roman" w:cs="Times New Roman" w:hint="default"/>
        <w:i/>
        <w:iCs/>
        <w:w w:val="100"/>
        <w:sz w:val="20"/>
        <w:szCs w:val="20"/>
        <w:lang w:val="en-US" w:eastAsia="en-US" w:bidi="ar-SA"/>
      </w:rPr>
    </w:lvl>
    <w:lvl w:ilvl="1" w:tplc="7AD0E42A">
      <w:numFmt w:val="bullet"/>
      <w:lvlText w:val="•"/>
      <w:lvlJc w:val="left"/>
      <w:pPr>
        <w:ind w:left="733" w:hanging="333"/>
      </w:pPr>
      <w:rPr>
        <w:rFonts w:hint="default"/>
        <w:lang w:val="en-US" w:eastAsia="en-US" w:bidi="ar-SA"/>
      </w:rPr>
    </w:lvl>
    <w:lvl w:ilvl="2" w:tplc="9AEA9E50">
      <w:numFmt w:val="bullet"/>
      <w:lvlText w:val="•"/>
      <w:lvlJc w:val="left"/>
      <w:pPr>
        <w:ind w:left="847" w:hanging="333"/>
      </w:pPr>
      <w:rPr>
        <w:rFonts w:hint="default"/>
        <w:lang w:val="en-US" w:eastAsia="en-US" w:bidi="ar-SA"/>
      </w:rPr>
    </w:lvl>
    <w:lvl w:ilvl="3" w:tplc="CCF08EB2">
      <w:numFmt w:val="bullet"/>
      <w:lvlText w:val="•"/>
      <w:lvlJc w:val="left"/>
      <w:pPr>
        <w:ind w:left="960" w:hanging="333"/>
      </w:pPr>
      <w:rPr>
        <w:rFonts w:hint="default"/>
        <w:lang w:val="en-US" w:eastAsia="en-US" w:bidi="ar-SA"/>
      </w:rPr>
    </w:lvl>
    <w:lvl w:ilvl="4" w:tplc="EC422482">
      <w:numFmt w:val="bullet"/>
      <w:lvlText w:val="•"/>
      <w:lvlJc w:val="left"/>
      <w:pPr>
        <w:ind w:left="1074" w:hanging="333"/>
      </w:pPr>
      <w:rPr>
        <w:rFonts w:hint="default"/>
        <w:lang w:val="en-US" w:eastAsia="en-US" w:bidi="ar-SA"/>
      </w:rPr>
    </w:lvl>
    <w:lvl w:ilvl="5" w:tplc="055E3C5C">
      <w:numFmt w:val="bullet"/>
      <w:lvlText w:val="•"/>
      <w:lvlJc w:val="left"/>
      <w:pPr>
        <w:ind w:left="1187" w:hanging="333"/>
      </w:pPr>
      <w:rPr>
        <w:rFonts w:hint="default"/>
        <w:lang w:val="en-US" w:eastAsia="en-US" w:bidi="ar-SA"/>
      </w:rPr>
    </w:lvl>
    <w:lvl w:ilvl="6" w:tplc="12D26FAC">
      <w:numFmt w:val="bullet"/>
      <w:lvlText w:val="•"/>
      <w:lvlJc w:val="left"/>
      <w:pPr>
        <w:ind w:left="1301" w:hanging="333"/>
      </w:pPr>
      <w:rPr>
        <w:rFonts w:hint="default"/>
        <w:lang w:val="en-US" w:eastAsia="en-US" w:bidi="ar-SA"/>
      </w:rPr>
    </w:lvl>
    <w:lvl w:ilvl="7" w:tplc="8B1AF150">
      <w:numFmt w:val="bullet"/>
      <w:lvlText w:val="•"/>
      <w:lvlJc w:val="left"/>
      <w:pPr>
        <w:ind w:left="1414" w:hanging="333"/>
      </w:pPr>
      <w:rPr>
        <w:rFonts w:hint="default"/>
        <w:lang w:val="en-US" w:eastAsia="en-US" w:bidi="ar-SA"/>
      </w:rPr>
    </w:lvl>
    <w:lvl w:ilvl="8" w:tplc="3F062DB4">
      <w:numFmt w:val="bullet"/>
      <w:lvlText w:val="•"/>
      <w:lvlJc w:val="left"/>
      <w:pPr>
        <w:ind w:left="1528" w:hanging="333"/>
      </w:pPr>
      <w:rPr>
        <w:rFonts w:hint="default"/>
        <w:lang w:val="en-US" w:eastAsia="en-US" w:bidi="ar-SA"/>
      </w:rPr>
    </w:lvl>
  </w:abstractNum>
  <w:abstractNum w:abstractNumId="9">
    <w:nsid w:val="4A00356A"/>
    <w:multiLevelType w:val="multilevel"/>
    <w:tmpl w:val="261C43F0"/>
    <w:lvl w:ilvl="0">
      <w:start w:val="4"/>
      <w:numFmt w:val="decimal"/>
      <w:lvlText w:val="%1"/>
      <w:lvlJc w:val="left"/>
      <w:pPr>
        <w:ind w:left="412" w:hanging="252"/>
        <w:jc w:val="left"/>
      </w:pPr>
      <w:rPr>
        <w:rFonts w:ascii="Arial MT" w:eastAsia="Arial MT" w:hAnsi="Arial MT" w:cs="Arial MT" w:hint="default"/>
        <w:w w:val="98"/>
        <w:sz w:val="24"/>
        <w:szCs w:val="24"/>
        <w:lang w:val="en-US" w:eastAsia="en-US" w:bidi="ar-SA"/>
      </w:rPr>
    </w:lvl>
    <w:lvl w:ilvl="1">
      <w:start w:val="1"/>
      <w:numFmt w:val="decimal"/>
      <w:lvlText w:val="%1.%2"/>
      <w:lvlJc w:val="left"/>
      <w:pPr>
        <w:ind w:left="548" w:hanging="388"/>
        <w:jc w:val="left"/>
      </w:pPr>
      <w:rPr>
        <w:rFonts w:ascii="Arial MT" w:eastAsia="Arial MT" w:hAnsi="Arial MT" w:cs="Arial MT" w:hint="default"/>
        <w:w w:val="91"/>
        <w:sz w:val="22"/>
        <w:szCs w:val="22"/>
        <w:lang w:val="en-US" w:eastAsia="en-US" w:bidi="ar-SA"/>
      </w:rPr>
    </w:lvl>
    <w:lvl w:ilvl="2">
      <w:numFmt w:val="bullet"/>
      <w:lvlText w:val="•"/>
      <w:lvlJc w:val="left"/>
      <w:pPr>
        <w:ind w:left="1040" w:hanging="388"/>
      </w:pPr>
      <w:rPr>
        <w:rFonts w:hint="default"/>
        <w:lang w:val="en-US" w:eastAsia="en-US" w:bidi="ar-SA"/>
      </w:rPr>
    </w:lvl>
    <w:lvl w:ilvl="3">
      <w:numFmt w:val="bullet"/>
      <w:lvlText w:val="•"/>
      <w:lvlJc w:val="left"/>
      <w:pPr>
        <w:ind w:left="1540" w:hanging="388"/>
      </w:pPr>
      <w:rPr>
        <w:rFonts w:hint="default"/>
        <w:lang w:val="en-US" w:eastAsia="en-US" w:bidi="ar-SA"/>
      </w:rPr>
    </w:lvl>
    <w:lvl w:ilvl="4">
      <w:numFmt w:val="bullet"/>
      <w:lvlText w:val="•"/>
      <w:lvlJc w:val="left"/>
      <w:pPr>
        <w:ind w:left="2041" w:hanging="388"/>
      </w:pPr>
      <w:rPr>
        <w:rFonts w:hint="default"/>
        <w:lang w:val="en-US" w:eastAsia="en-US" w:bidi="ar-SA"/>
      </w:rPr>
    </w:lvl>
    <w:lvl w:ilvl="5">
      <w:numFmt w:val="bullet"/>
      <w:lvlText w:val="•"/>
      <w:lvlJc w:val="left"/>
      <w:pPr>
        <w:ind w:left="2541" w:hanging="388"/>
      </w:pPr>
      <w:rPr>
        <w:rFonts w:hint="default"/>
        <w:lang w:val="en-US" w:eastAsia="en-US" w:bidi="ar-SA"/>
      </w:rPr>
    </w:lvl>
    <w:lvl w:ilvl="6">
      <w:numFmt w:val="bullet"/>
      <w:lvlText w:val="•"/>
      <w:lvlJc w:val="left"/>
      <w:pPr>
        <w:ind w:left="3041" w:hanging="388"/>
      </w:pPr>
      <w:rPr>
        <w:rFonts w:hint="default"/>
        <w:lang w:val="en-US" w:eastAsia="en-US" w:bidi="ar-SA"/>
      </w:rPr>
    </w:lvl>
    <w:lvl w:ilvl="7">
      <w:numFmt w:val="bullet"/>
      <w:lvlText w:val="•"/>
      <w:lvlJc w:val="left"/>
      <w:pPr>
        <w:ind w:left="3542" w:hanging="388"/>
      </w:pPr>
      <w:rPr>
        <w:rFonts w:hint="default"/>
        <w:lang w:val="en-US" w:eastAsia="en-US" w:bidi="ar-SA"/>
      </w:rPr>
    </w:lvl>
    <w:lvl w:ilvl="8">
      <w:numFmt w:val="bullet"/>
      <w:lvlText w:val="•"/>
      <w:lvlJc w:val="left"/>
      <w:pPr>
        <w:ind w:left="4042" w:hanging="388"/>
      </w:pPr>
      <w:rPr>
        <w:rFonts w:hint="default"/>
        <w:lang w:val="en-US" w:eastAsia="en-US" w:bidi="ar-SA"/>
      </w:rPr>
    </w:lvl>
  </w:abstractNum>
  <w:abstractNum w:abstractNumId="10">
    <w:nsid w:val="4D21269B"/>
    <w:multiLevelType w:val="hybridMultilevel"/>
    <w:tmpl w:val="6248C9CE"/>
    <w:lvl w:ilvl="0" w:tplc="6ED6A138">
      <w:start w:val="1"/>
      <w:numFmt w:val="decimal"/>
      <w:lvlText w:val="%1."/>
      <w:lvlJc w:val="left"/>
      <w:pPr>
        <w:ind w:left="500" w:hanging="341"/>
        <w:jc w:val="left"/>
      </w:pPr>
      <w:rPr>
        <w:rFonts w:ascii="Times New Roman" w:eastAsia="Times New Roman" w:hAnsi="Times New Roman" w:cs="Times New Roman" w:hint="default"/>
        <w:w w:val="99"/>
        <w:sz w:val="20"/>
        <w:szCs w:val="20"/>
        <w:lang w:val="en-US" w:eastAsia="en-US" w:bidi="ar-SA"/>
      </w:rPr>
    </w:lvl>
    <w:lvl w:ilvl="1" w:tplc="930CB02E">
      <w:numFmt w:val="bullet"/>
      <w:lvlText w:val="•"/>
      <w:lvlJc w:val="left"/>
      <w:pPr>
        <w:ind w:left="955" w:hanging="341"/>
      </w:pPr>
      <w:rPr>
        <w:rFonts w:hint="default"/>
        <w:lang w:val="en-US" w:eastAsia="en-US" w:bidi="ar-SA"/>
      </w:rPr>
    </w:lvl>
    <w:lvl w:ilvl="2" w:tplc="78222EE0">
      <w:numFmt w:val="bullet"/>
      <w:lvlText w:val="•"/>
      <w:lvlJc w:val="left"/>
      <w:pPr>
        <w:ind w:left="1411" w:hanging="341"/>
      </w:pPr>
      <w:rPr>
        <w:rFonts w:hint="default"/>
        <w:lang w:val="en-US" w:eastAsia="en-US" w:bidi="ar-SA"/>
      </w:rPr>
    </w:lvl>
    <w:lvl w:ilvl="3" w:tplc="91201D86">
      <w:numFmt w:val="bullet"/>
      <w:lvlText w:val="•"/>
      <w:lvlJc w:val="left"/>
      <w:pPr>
        <w:ind w:left="1867" w:hanging="341"/>
      </w:pPr>
      <w:rPr>
        <w:rFonts w:hint="default"/>
        <w:lang w:val="en-US" w:eastAsia="en-US" w:bidi="ar-SA"/>
      </w:rPr>
    </w:lvl>
    <w:lvl w:ilvl="4" w:tplc="DCC4E87E">
      <w:numFmt w:val="bullet"/>
      <w:lvlText w:val="•"/>
      <w:lvlJc w:val="left"/>
      <w:pPr>
        <w:ind w:left="2323" w:hanging="341"/>
      </w:pPr>
      <w:rPr>
        <w:rFonts w:hint="default"/>
        <w:lang w:val="en-US" w:eastAsia="en-US" w:bidi="ar-SA"/>
      </w:rPr>
    </w:lvl>
    <w:lvl w:ilvl="5" w:tplc="AE441BA8">
      <w:numFmt w:val="bullet"/>
      <w:lvlText w:val="•"/>
      <w:lvlJc w:val="left"/>
      <w:pPr>
        <w:ind w:left="2778" w:hanging="341"/>
      </w:pPr>
      <w:rPr>
        <w:rFonts w:hint="default"/>
        <w:lang w:val="en-US" w:eastAsia="en-US" w:bidi="ar-SA"/>
      </w:rPr>
    </w:lvl>
    <w:lvl w:ilvl="6" w:tplc="4EB60A86">
      <w:numFmt w:val="bullet"/>
      <w:lvlText w:val="•"/>
      <w:lvlJc w:val="left"/>
      <w:pPr>
        <w:ind w:left="3234" w:hanging="341"/>
      </w:pPr>
      <w:rPr>
        <w:rFonts w:hint="default"/>
        <w:lang w:val="en-US" w:eastAsia="en-US" w:bidi="ar-SA"/>
      </w:rPr>
    </w:lvl>
    <w:lvl w:ilvl="7" w:tplc="3BD270BE">
      <w:numFmt w:val="bullet"/>
      <w:lvlText w:val="•"/>
      <w:lvlJc w:val="left"/>
      <w:pPr>
        <w:ind w:left="3690" w:hanging="341"/>
      </w:pPr>
      <w:rPr>
        <w:rFonts w:hint="default"/>
        <w:lang w:val="en-US" w:eastAsia="en-US" w:bidi="ar-SA"/>
      </w:rPr>
    </w:lvl>
    <w:lvl w:ilvl="8" w:tplc="A9640E32">
      <w:numFmt w:val="bullet"/>
      <w:lvlText w:val="•"/>
      <w:lvlJc w:val="left"/>
      <w:pPr>
        <w:ind w:left="4146" w:hanging="341"/>
      </w:pPr>
      <w:rPr>
        <w:rFonts w:hint="default"/>
        <w:lang w:val="en-US" w:eastAsia="en-US" w:bidi="ar-SA"/>
      </w:rPr>
    </w:lvl>
  </w:abstractNum>
  <w:abstractNum w:abstractNumId="11">
    <w:nsid w:val="5C85357E"/>
    <w:multiLevelType w:val="hybridMultilevel"/>
    <w:tmpl w:val="9E64DCDE"/>
    <w:lvl w:ilvl="0" w:tplc="C29456EE">
      <w:start w:val="1"/>
      <w:numFmt w:val="decimal"/>
      <w:lvlText w:val="%1."/>
      <w:lvlJc w:val="left"/>
      <w:pPr>
        <w:ind w:left="485" w:hanging="341"/>
        <w:jc w:val="left"/>
      </w:pPr>
      <w:rPr>
        <w:rFonts w:ascii="Times New Roman" w:eastAsia="Times New Roman" w:hAnsi="Times New Roman" w:cs="Times New Roman" w:hint="default"/>
        <w:w w:val="99"/>
        <w:sz w:val="20"/>
        <w:szCs w:val="20"/>
        <w:lang w:val="en-US" w:eastAsia="en-US" w:bidi="ar-SA"/>
      </w:rPr>
    </w:lvl>
    <w:lvl w:ilvl="1" w:tplc="64CC434A">
      <w:numFmt w:val="bullet"/>
      <w:lvlText w:val="•"/>
      <w:lvlJc w:val="left"/>
      <w:pPr>
        <w:ind w:left="1446" w:hanging="341"/>
      </w:pPr>
      <w:rPr>
        <w:rFonts w:hint="default"/>
        <w:lang w:val="en-US" w:eastAsia="en-US" w:bidi="ar-SA"/>
      </w:rPr>
    </w:lvl>
    <w:lvl w:ilvl="2" w:tplc="FD08BFCA">
      <w:numFmt w:val="bullet"/>
      <w:lvlText w:val="•"/>
      <w:lvlJc w:val="left"/>
      <w:pPr>
        <w:ind w:left="2413" w:hanging="341"/>
      </w:pPr>
      <w:rPr>
        <w:rFonts w:hint="default"/>
        <w:lang w:val="en-US" w:eastAsia="en-US" w:bidi="ar-SA"/>
      </w:rPr>
    </w:lvl>
    <w:lvl w:ilvl="3" w:tplc="34AE791A">
      <w:numFmt w:val="bullet"/>
      <w:lvlText w:val="•"/>
      <w:lvlJc w:val="left"/>
      <w:pPr>
        <w:ind w:left="3379" w:hanging="341"/>
      </w:pPr>
      <w:rPr>
        <w:rFonts w:hint="default"/>
        <w:lang w:val="en-US" w:eastAsia="en-US" w:bidi="ar-SA"/>
      </w:rPr>
    </w:lvl>
    <w:lvl w:ilvl="4" w:tplc="3706635C">
      <w:numFmt w:val="bullet"/>
      <w:lvlText w:val="•"/>
      <w:lvlJc w:val="left"/>
      <w:pPr>
        <w:ind w:left="4346" w:hanging="341"/>
      </w:pPr>
      <w:rPr>
        <w:rFonts w:hint="default"/>
        <w:lang w:val="en-US" w:eastAsia="en-US" w:bidi="ar-SA"/>
      </w:rPr>
    </w:lvl>
    <w:lvl w:ilvl="5" w:tplc="266EB348">
      <w:numFmt w:val="bullet"/>
      <w:lvlText w:val="•"/>
      <w:lvlJc w:val="left"/>
      <w:pPr>
        <w:ind w:left="5312" w:hanging="341"/>
      </w:pPr>
      <w:rPr>
        <w:rFonts w:hint="default"/>
        <w:lang w:val="en-US" w:eastAsia="en-US" w:bidi="ar-SA"/>
      </w:rPr>
    </w:lvl>
    <w:lvl w:ilvl="6" w:tplc="866666E0">
      <w:numFmt w:val="bullet"/>
      <w:lvlText w:val="•"/>
      <w:lvlJc w:val="left"/>
      <w:pPr>
        <w:ind w:left="6279" w:hanging="341"/>
      </w:pPr>
      <w:rPr>
        <w:rFonts w:hint="default"/>
        <w:lang w:val="en-US" w:eastAsia="en-US" w:bidi="ar-SA"/>
      </w:rPr>
    </w:lvl>
    <w:lvl w:ilvl="7" w:tplc="32D09DAC">
      <w:numFmt w:val="bullet"/>
      <w:lvlText w:val="•"/>
      <w:lvlJc w:val="left"/>
      <w:pPr>
        <w:ind w:left="7245" w:hanging="341"/>
      </w:pPr>
      <w:rPr>
        <w:rFonts w:hint="default"/>
        <w:lang w:val="en-US" w:eastAsia="en-US" w:bidi="ar-SA"/>
      </w:rPr>
    </w:lvl>
    <w:lvl w:ilvl="8" w:tplc="64D6F60C">
      <w:numFmt w:val="bullet"/>
      <w:lvlText w:val="•"/>
      <w:lvlJc w:val="left"/>
      <w:pPr>
        <w:ind w:left="8212" w:hanging="341"/>
      </w:pPr>
      <w:rPr>
        <w:rFonts w:hint="default"/>
        <w:lang w:val="en-US" w:eastAsia="en-US" w:bidi="ar-SA"/>
      </w:rPr>
    </w:lvl>
  </w:abstractNum>
  <w:abstractNum w:abstractNumId="12">
    <w:nsid w:val="69B7685A"/>
    <w:multiLevelType w:val="multilevel"/>
    <w:tmpl w:val="B50C2CF4"/>
    <w:lvl w:ilvl="0">
      <w:start w:val="3"/>
      <w:numFmt w:val="decimal"/>
      <w:lvlText w:val="%1"/>
      <w:lvlJc w:val="left"/>
      <w:pPr>
        <w:ind w:left="644" w:hanging="485"/>
        <w:jc w:val="left"/>
      </w:pPr>
      <w:rPr>
        <w:rFonts w:hint="default"/>
        <w:lang w:val="en-US" w:eastAsia="en-US" w:bidi="ar-SA"/>
      </w:rPr>
    </w:lvl>
    <w:lvl w:ilvl="1">
      <w:start w:val="3"/>
      <w:numFmt w:val="decimal"/>
      <w:lvlText w:val="%1.%2"/>
      <w:lvlJc w:val="left"/>
      <w:pPr>
        <w:ind w:left="644" w:hanging="485"/>
        <w:jc w:val="left"/>
      </w:pPr>
      <w:rPr>
        <w:rFonts w:hint="default"/>
        <w:lang w:val="en-US" w:eastAsia="en-US" w:bidi="ar-SA"/>
      </w:rPr>
    </w:lvl>
    <w:lvl w:ilvl="2">
      <w:start w:val="1"/>
      <w:numFmt w:val="decimal"/>
      <w:lvlText w:val="%1.%2.%3"/>
      <w:lvlJc w:val="left"/>
      <w:pPr>
        <w:ind w:left="644" w:hanging="485"/>
        <w:jc w:val="left"/>
      </w:pPr>
      <w:rPr>
        <w:rFonts w:ascii="Trebuchet MS" w:eastAsia="Trebuchet MS" w:hAnsi="Trebuchet MS" w:cs="Trebuchet MS" w:hint="default"/>
        <w:w w:val="83"/>
        <w:sz w:val="20"/>
        <w:szCs w:val="20"/>
        <w:lang w:val="en-US" w:eastAsia="en-US" w:bidi="ar-SA"/>
      </w:rPr>
    </w:lvl>
    <w:lvl w:ilvl="3">
      <w:numFmt w:val="bullet"/>
      <w:lvlText w:val="•"/>
      <w:lvlJc w:val="left"/>
      <w:pPr>
        <w:ind w:left="4783" w:hanging="485"/>
      </w:pPr>
      <w:rPr>
        <w:rFonts w:hint="default"/>
        <w:lang w:val="en-US" w:eastAsia="en-US" w:bidi="ar-SA"/>
      </w:rPr>
    </w:lvl>
    <w:lvl w:ilvl="4">
      <w:numFmt w:val="bullet"/>
      <w:lvlText w:val="•"/>
      <w:lvlJc w:val="left"/>
      <w:pPr>
        <w:ind w:left="4425" w:hanging="485"/>
      </w:pPr>
      <w:rPr>
        <w:rFonts w:hint="default"/>
        <w:lang w:val="en-US" w:eastAsia="en-US" w:bidi="ar-SA"/>
      </w:rPr>
    </w:lvl>
    <w:lvl w:ilvl="5">
      <w:numFmt w:val="bullet"/>
      <w:lvlText w:val="•"/>
      <w:lvlJc w:val="left"/>
      <w:pPr>
        <w:ind w:left="4067" w:hanging="485"/>
      </w:pPr>
      <w:rPr>
        <w:rFonts w:hint="default"/>
        <w:lang w:val="en-US" w:eastAsia="en-US" w:bidi="ar-SA"/>
      </w:rPr>
    </w:lvl>
    <w:lvl w:ilvl="6">
      <w:numFmt w:val="bullet"/>
      <w:lvlText w:val="•"/>
      <w:lvlJc w:val="left"/>
      <w:pPr>
        <w:ind w:left="3708" w:hanging="485"/>
      </w:pPr>
      <w:rPr>
        <w:rFonts w:hint="default"/>
        <w:lang w:val="en-US" w:eastAsia="en-US" w:bidi="ar-SA"/>
      </w:rPr>
    </w:lvl>
    <w:lvl w:ilvl="7">
      <w:numFmt w:val="bullet"/>
      <w:lvlText w:val="•"/>
      <w:lvlJc w:val="left"/>
      <w:pPr>
        <w:ind w:left="3350" w:hanging="485"/>
      </w:pPr>
      <w:rPr>
        <w:rFonts w:hint="default"/>
        <w:lang w:val="en-US" w:eastAsia="en-US" w:bidi="ar-SA"/>
      </w:rPr>
    </w:lvl>
    <w:lvl w:ilvl="8">
      <w:numFmt w:val="bullet"/>
      <w:lvlText w:val="•"/>
      <w:lvlJc w:val="left"/>
      <w:pPr>
        <w:ind w:left="2992" w:hanging="485"/>
      </w:pPr>
      <w:rPr>
        <w:rFonts w:hint="default"/>
        <w:lang w:val="en-US" w:eastAsia="en-US" w:bidi="ar-SA"/>
      </w:rPr>
    </w:lvl>
  </w:abstractNum>
  <w:abstractNum w:abstractNumId="13">
    <w:nsid w:val="787D1B00"/>
    <w:multiLevelType w:val="hybridMultilevel"/>
    <w:tmpl w:val="1B3A002A"/>
    <w:lvl w:ilvl="0" w:tplc="B9E4FAC4">
      <w:start w:val="1"/>
      <w:numFmt w:val="decimal"/>
      <w:lvlText w:val="%1."/>
      <w:lvlJc w:val="left"/>
      <w:pPr>
        <w:ind w:left="500" w:hanging="341"/>
        <w:jc w:val="left"/>
      </w:pPr>
      <w:rPr>
        <w:rFonts w:ascii="Times New Roman" w:eastAsia="Times New Roman" w:hAnsi="Times New Roman" w:cs="Times New Roman" w:hint="default"/>
        <w:w w:val="99"/>
        <w:sz w:val="20"/>
        <w:szCs w:val="20"/>
        <w:lang w:val="en-US" w:eastAsia="en-US" w:bidi="ar-SA"/>
      </w:rPr>
    </w:lvl>
    <w:lvl w:ilvl="1" w:tplc="B74433F4">
      <w:numFmt w:val="bullet"/>
      <w:lvlText w:val="•"/>
      <w:lvlJc w:val="left"/>
      <w:pPr>
        <w:ind w:left="955" w:hanging="341"/>
      </w:pPr>
      <w:rPr>
        <w:rFonts w:hint="default"/>
        <w:lang w:val="en-US" w:eastAsia="en-US" w:bidi="ar-SA"/>
      </w:rPr>
    </w:lvl>
    <w:lvl w:ilvl="2" w:tplc="5D528F96">
      <w:numFmt w:val="bullet"/>
      <w:lvlText w:val="•"/>
      <w:lvlJc w:val="left"/>
      <w:pPr>
        <w:ind w:left="1411" w:hanging="341"/>
      </w:pPr>
      <w:rPr>
        <w:rFonts w:hint="default"/>
        <w:lang w:val="en-US" w:eastAsia="en-US" w:bidi="ar-SA"/>
      </w:rPr>
    </w:lvl>
    <w:lvl w:ilvl="3" w:tplc="17A6A8AC">
      <w:numFmt w:val="bullet"/>
      <w:lvlText w:val="•"/>
      <w:lvlJc w:val="left"/>
      <w:pPr>
        <w:ind w:left="1867" w:hanging="341"/>
      </w:pPr>
      <w:rPr>
        <w:rFonts w:hint="default"/>
        <w:lang w:val="en-US" w:eastAsia="en-US" w:bidi="ar-SA"/>
      </w:rPr>
    </w:lvl>
    <w:lvl w:ilvl="4" w:tplc="7E1C896C">
      <w:numFmt w:val="bullet"/>
      <w:lvlText w:val="•"/>
      <w:lvlJc w:val="left"/>
      <w:pPr>
        <w:ind w:left="2323" w:hanging="341"/>
      </w:pPr>
      <w:rPr>
        <w:rFonts w:hint="default"/>
        <w:lang w:val="en-US" w:eastAsia="en-US" w:bidi="ar-SA"/>
      </w:rPr>
    </w:lvl>
    <w:lvl w:ilvl="5" w:tplc="90627934">
      <w:numFmt w:val="bullet"/>
      <w:lvlText w:val="•"/>
      <w:lvlJc w:val="left"/>
      <w:pPr>
        <w:ind w:left="2778" w:hanging="341"/>
      </w:pPr>
      <w:rPr>
        <w:rFonts w:hint="default"/>
        <w:lang w:val="en-US" w:eastAsia="en-US" w:bidi="ar-SA"/>
      </w:rPr>
    </w:lvl>
    <w:lvl w:ilvl="6" w:tplc="1DC69A78">
      <w:numFmt w:val="bullet"/>
      <w:lvlText w:val="•"/>
      <w:lvlJc w:val="left"/>
      <w:pPr>
        <w:ind w:left="3234" w:hanging="341"/>
      </w:pPr>
      <w:rPr>
        <w:rFonts w:hint="default"/>
        <w:lang w:val="en-US" w:eastAsia="en-US" w:bidi="ar-SA"/>
      </w:rPr>
    </w:lvl>
    <w:lvl w:ilvl="7" w:tplc="68EEFA02">
      <w:numFmt w:val="bullet"/>
      <w:lvlText w:val="•"/>
      <w:lvlJc w:val="left"/>
      <w:pPr>
        <w:ind w:left="3690" w:hanging="341"/>
      </w:pPr>
      <w:rPr>
        <w:rFonts w:hint="default"/>
        <w:lang w:val="en-US" w:eastAsia="en-US" w:bidi="ar-SA"/>
      </w:rPr>
    </w:lvl>
    <w:lvl w:ilvl="8" w:tplc="E570BE5E">
      <w:numFmt w:val="bullet"/>
      <w:lvlText w:val="•"/>
      <w:lvlJc w:val="left"/>
      <w:pPr>
        <w:ind w:left="4146" w:hanging="341"/>
      </w:pPr>
      <w:rPr>
        <w:rFonts w:hint="default"/>
        <w:lang w:val="en-US" w:eastAsia="en-US" w:bidi="ar-SA"/>
      </w:rPr>
    </w:lvl>
  </w:abstractNum>
  <w:abstractNum w:abstractNumId="14">
    <w:nsid w:val="79B6190A"/>
    <w:multiLevelType w:val="hybridMultilevel"/>
    <w:tmpl w:val="B9184E18"/>
    <w:lvl w:ilvl="0" w:tplc="68C6DD8E">
      <w:start w:val="1"/>
      <w:numFmt w:val="decimal"/>
      <w:lvlText w:val="%1."/>
      <w:lvlJc w:val="left"/>
      <w:pPr>
        <w:ind w:left="485" w:hanging="341"/>
        <w:jc w:val="left"/>
      </w:pPr>
      <w:rPr>
        <w:rFonts w:ascii="Times New Roman" w:eastAsia="Times New Roman" w:hAnsi="Times New Roman" w:cs="Times New Roman" w:hint="default"/>
        <w:w w:val="99"/>
        <w:sz w:val="20"/>
        <w:szCs w:val="20"/>
        <w:lang w:val="en-US" w:eastAsia="en-US" w:bidi="ar-SA"/>
      </w:rPr>
    </w:lvl>
    <w:lvl w:ilvl="1" w:tplc="397EF0A0">
      <w:numFmt w:val="bullet"/>
      <w:lvlText w:val="•"/>
      <w:lvlJc w:val="left"/>
      <w:pPr>
        <w:ind w:left="936" w:hanging="341"/>
      </w:pPr>
      <w:rPr>
        <w:rFonts w:hint="default"/>
        <w:lang w:val="en-US" w:eastAsia="en-US" w:bidi="ar-SA"/>
      </w:rPr>
    </w:lvl>
    <w:lvl w:ilvl="2" w:tplc="EAE6165C">
      <w:numFmt w:val="bullet"/>
      <w:lvlText w:val="•"/>
      <w:lvlJc w:val="left"/>
      <w:pPr>
        <w:ind w:left="1392" w:hanging="341"/>
      </w:pPr>
      <w:rPr>
        <w:rFonts w:hint="default"/>
        <w:lang w:val="en-US" w:eastAsia="en-US" w:bidi="ar-SA"/>
      </w:rPr>
    </w:lvl>
    <w:lvl w:ilvl="3" w:tplc="24B220C4">
      <w:numFmt w:val="bullet"/>
      <w:lvlText w:val="•"/>
      <w:lvlJc w:val="left"/>
      <w:pPr>
        <w:ind w:left="1848" w:hanging="341"/>
      </w:pPr>
      <w:rPr>
        <w:rFonts w:hint="default"/>
        <w:lang w:val="en-US" w:eastAsia="en-US" w:bidi="ar-SA"/>
      </w:rPr>
    </w:lvl>
    <w:lvl w:ilvl="4" w:tplc="70F285B6">
      <w:numFmt w:val="bullet"/>
      <w:lvlText w:val="•"/>
      <w:lvlJc w:val="left"/>
      <w:pPr>
        <w:ind w:left="2305" w:hanging="341"/>
      </w:pPr>
      <w:rPr>
        <w:rFonts w:hint="default"/>
        <w:lang w:val="en-US" w:eastAsia="en-US" w:bidi="ar-SA"/>
      </w:rPr>
    </w:lvl>
    <w:lvl w:ilvl="5" w:tplc="31169A98">
      <w:numFmt w:val="bullet"/>
      <w:lvlText w:val="•"/>
      <w:lvlJc w:val="left"/>
      <w:pPr>
        <w:ind w:left="2761" w:hanging="341"/>
      </w:pPr>
      <w:rPr>
        <w:rFonts w:hint="default"/>
        <w:lang w:val="en-US" w:eastAsia="en-US" w:bidi="ar-SA"/>
      </w:rPr>
    </w:lvl>
    <w:lvl w:ilvl="6" w:tplc="5076311A">
      <w:numFmt w:val="bullet"/>
      <w:lvlText w:val="•"/>
      <w:lvlJc w:val="left"/>
      <w:pPr>
        <w:ind w:left="3217" w:hanging="341"/>
      </w:pPr>
      <w:rPr>
        <w:rFonts w:hint="default"/>
        <w:lang w:val="en-US" w:eastAsia="en-US" w:bidi="ar-SA"/>
      </w:rPr>
    </w:lvl>
    <w:lvl w:ilvl="7" w:tplc="20E2D960">
      <w:numFmt w:val="bullet"/>
      <w:lvlText w:val="•"/>
      <w:lvlJc w:val="left"/>
      <w:pPr>
        <w:ind w:left="3674" w:hanging="341"/>
      </w:pPr>
      <w:rPr>
        <w:rFonts w:hint="default"/>
        <w:lang w:val="en-US" w:eastAsia="en-US" w:bidi="ar-SA"/>
      </w:rPr>
    </w:lvl>
    <w:lvl w:ilvl="8" w:tplc="B10ED15C">
      <w:numFmt w:val="bullet"/>
      <w:lvlText w:val="•"/>
      <w:lvlJc w:val="left"/>
      <w:pPr>
        <w:ind w:left="4130" w:hanging="341"/>
      </w:pPr>
      <w:rPr>
        <w:rFonts w:hint="default"/>
        <w:lang w:val="en-US" w:eastAsia="en-US" w:bidi="ar-SA"/>
      </w:rPr>
    </w:lvl>
  </w:abstractNum>
  <w:num w:numId="1">
    <w:abstractNumId w:val="8"/>
  </w:num>
  <w:num w:numId="2">
    <w:abstractNumId w:val="10"/>
  </w:num>
  <w:num w:numId="3">
    <w:abstractNumId w:val="13"/>
  </w:num>
  <w:num w:numId="4">
    <w:abstractNumId w:val="9"/>
  </w:num>
  <w:num w:numId="5">
    <w:abstractNumId w:val="2"/>
  </w:num>
  <w:num w:numId="6">
    <w:abstractNumId w:val="5"/>
  </w:num>
  <w:num w:numId="7">
    <w:abstractNumId w:val="11"/>
  </w:num>
  <w:num w:numId="8">
    <w:abstractNumId w:val="12"/>
  </w:num>
  <w:num w:numId="9">
    <w:abstractNumId w:val="7"/>
  </w:num>
  <w:num w:numId="10">
    <w:abstractNumId w:val="4"/>
  </w:num>
  <w:num w:numId="11">
    <w:abstractNumId w:val="14"/>
  </w:num>
  <w:num w:numId="12">
    <w:abstractNumId w:val="1"/>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43"/>
    <w:rsid w:val="00032563"/>
    <w:rsid w:val="0010396D"/>
    <w:rsid w:val="001C154F"/>
    <w:rsid w:val="00240D8D"/>
    <w:rsid w:val="002A120B"/>
    <w:rsid w:val="002D3E0C"/>
    <w:rsid w:val="002F2CF5"/>
    <w:rsid w:val="00362508"/>
    <w:rsid w:val="003D0C43"/>
    <w:rsid w:val="00452AD4"/>
    <w:rsid w:val="00493E06"/>
    <w:rsid w:val="004F0538"/>
    <w:rsid w:val="00572146"/>
    <w:rsid w:val="00777779"/>
    <w:rsid w:val="008A090B"/>
    <w:rsid w:val="008B24D8"/>
    <w:rsid w:val="008E2280"/>
    <w:rsid w:val="009169EE"/>
    <w:rsid w:val="0097407D"/>
    <w:rsid w:val="00974826"/>
    <w:rsid w:val="00981A62"/>
    <w:rsid w:val="009C4DAC"/>
    <w:rsid w:val="00A35281"/>
    <w:rsid w:val="00A756C1"/>
    <w:rsid w:val="00AF38CA"/>
    <w:rsid w:val="00BD0DA1"/>
    <w:rsid w:val="00C212BF"/>
    <w:rsid w:val="00C55E5C"/>
    <w:rsid w:val="00C61BB1"/>
    <w:rsid w:val="00C96343"/>
    <w:rsid w:val="00CD2495"/>
    <w:rsid w:val="00CE01FF"/>
    <w:rsid w:val="00D35024"/>
    <w:rsid w:val="00D6406D"/>
    <w:rsid w:val="00DB4E3B"/>
    <w:rsid w:val="00E71713"/>
    <w:rsid w:val="00E81AE4"/>
    <w:rsid w:val="00EA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2280"/>
    <w:pPr>
      <w:spacing w:after="0"/>
    </w:pPr>
    <w:rPr>
      <w:rFonts w:ascii="Arial" w:eastAsia="Arial" w:hAnsi="Arial" w:cs="Arial"/>
      <w:lang w:val="en" w:eastAsia="en-IN"/>
    </w:rPr>
  </w:style>
  <w:style w:type="paragraph" w:styleId="Heading1">
    <w:name w:val="heading 1"/>
    <w:basedOn w:val="Normal"/>
    <w:link w:val="Heading1Char"/>
    <w:uiPriority w:val="1"/>
    <w:qFormat/>
    <w:rsid w:val="008E2280"/>
    <w:pPr>
      <w:widowControl w:val="0"/>
      <w:autoSpaceDE w:val="0"/>
      <w:autoSpaceDN w:val="0"/>
      <w:spacing w:line="240" w:lineRule="auto"/>
      <w:ind w:left="412" w:hanging="253"/>
      <w:outlineLvl w:val="0"/>
    </w:pPr>
    <w:rPr>
      <w:rFonts w:ascii="Arial MT" w:eastAsia="Arial MT" w:hAnsi="Arial MT" w:cs="Arial MT"/>
      <w:sz w:val="24"/>
      <w:szCs w:val="24"/>
      <w:lang w:val="en-US" w:eastAsia="en-US"/>
    </w:rPr>
  </w:style>
  <w:style w:type="paragraph" w:styleId="Heading2">
    <w:name w:val="heading 2"/>
    <w:basedOn w:val="Normal"/>
    <w:link w:val="Heading2Char"/>
    <w:uiPriority w:val="1"/>
    <w:qFormat/>
    <w:rsid w:val="008E2280"/>
    <w:pPr>
      <w:widowControl w:val="0"/>
      <w:autoSpaceDE w:val="0"/>
      <w:autoSpaceDN w:val="0"/>
      <w:spacing w:line="240" w:lineRule="auto"/>
      <w:ind w:left="160"/>
      <w:outlineLvl w:val="1"/>
    </w:pPr>
    <w:rPr>
      <w:rFonts w:ascii="Arial MT" w:eastAsia="Arial MT" w:hAnsi="Arial MT" w:cs="Arial MT"/>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2280"/>
    <w:rPr>
      <w:rFonts w:ascii="Arial MT" w:eastAsia="Arial MT" w:hAnsi="Arial MT" w:cs="Arial MT"/>
      <w:sz w:val="24"/>
      <w:szCs w:val="24"/>
      <w:lang w:val="en-US"/>
    </w:rPr>
  </w:style>
  <w:style w:type="character" w:customStyle="1" w:styleId="Heading2Char">
    <w:name w:val="Heading 2 Char"/>
    <w:basedOn w:val="DefaultParagraphFont"/>
    <w:link w:val="Heading2"/>
    <w:uiPriority w:val="1"/>
    <w:rsid w:val="008E2280"/>
    <w:rPr>
      <w:rFonts w:ascii="Arial MT" w:eastAsia="Arial MT" w:hAnsi="Arial MT" w:cs="Arial MT"/>
      <w:lang w:val="en-US"/>
    </w:rPr>
  </w:style>
  <w:style w:type="paragraph" w:styleId="BodyText">
    <w:name w:val="Body Text"/>
    <w:basedOn w:val="Normal"/>
    <w:link w:val="BodyTextChar"/>
    <w:uiPriority w:val="1"/>
    <w:qFormat/>
    <w:rsid w:val="008E2280"/>
    <w:pPr>
      <w:widowControl w:val="0"/>
      <w:autoSpaceDE w:val="0"/>
      <w:autoSpaceDN w:val="0"/>
      <w:spacing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8E2280"/>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8E2280"/>
    <w:pPr>
      <w:widowControl w:val="0"/>
      <w:autoSpaceDE w:val="0"/>
      <w:autoSpaceDN w:val="0"/>
      <w:spacing w:line="240" w:lineRule="auto"/>
      <w:ind w:left="160"/>
    </w:pPr>
    <w:rPr>
      <w:rFonts w:ascii="Trebuchet MS" w:eastAsia="Trebuchet MS" w:hAnsi="Trebuchet MS" w:cs="Trebuchet MS"/>
      <w:sz w:val="32"/>
      <w:szCs w:val="32"/>
      <w:lang w:val="en-US" w:eastAsia="en-US"/>
    </w:rPr>
  </w:style>
  <w:style w:type="character" w:customStyle="1" w:styleId="TitleChar">
    <w:name w:val="Title Char"/>
    <w:basedOn w:val="DefaultParagraphFont"/>
    <w:link w:val="Title"/>
    <w:uiPriority w:val="1"/>
    <w:rsid w:val="008E2280"/>
    <w:rPr>
      <w:rFonts w:ascii="Trebuchet MS" w:eastAsia="Trebuchet MS" w:hAnsi="Trebuchet MS" w:cs="Trebuchet MS"/>
      <w:sz w:val="32"/>
      <w:szCs w:val="32"/>
      <w:lang w:val="en-US"/>
    </w:rPr>
  </w:style>
  <w:style w:type="paragraph" w:styleId="ListParagraph">
    <w:name w:val="List Paragraph"/>
    <w:basedOn w:val="Normal"/>
    <w:uiPriority w:val="1"/>
    <w:qFormat/>
    <w:rsid w:val="008E2280"/>
    <w:pPr>
      <w:widowControl w:val="0"/>
      <w:autoSpaceDE w:val="0"/>
      <w:autoSpaceDN w:val="0"/>
      <w:spacing w:line="240" w:lineRule="auto"/>
      <w:ind w:left="434" w:hanging="341"/>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8E2280"/>
    <w:pPr>
      <w:widowControl w:val="0"/>
      <w:autoSpaceDE w:val="0"/>
      <w:autoSpaceDN w:val="0"/>
      <w:spacing w:before="16" w:line="240" w:lineRule="auto"/>
      <w:ind w:left="1"/>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8E2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80"/>
    <w:rPr>
      <w:rFonts w:ascii="Tahoma" w:eastAsia="Arial" w:hAnsi="Tahoma" w:cs="Tahoma"/>
      <w:sz w:val="16"/>
      <w:szCs w:val="16"/>
      <w:lang w:val="en" w:eastAsia="en-IN"/>
    </w:rPr>
  </w:style>
  <w:style w:type="paragraph" w:styleId="Header">
    <w:name w:val="header"/>
    <w:basedOn w:val="Normal"/>
    <w:link w:val="HeaderChar"/>
    <w:uiPriority w:val="99"/>
    <w:unhideWhenUsed/>
    <w:rsid w:val="0010396D"/>
    <w:pPr>
      <w:tabs>
        <w:tab w:val="center" w:pos="4513"/>
        <w:tab w:val="right" w:pos="9026"/>
      </w:tabs>
      <w:spacing w:line="240" w:lineRule="auto"/>
    </w:pPr>
  </w:style>
  <w:style w:type="character" w:customStyle="1" w:styleId="HeaderChar">
    <w:name w:val="Header Char"/>
    <w:basedOn w:val="DefaultParagraphFont"/>
    <w:link w:val="Header"/>
    <w:uiPriority w:val="99"/>
    <w:rsid w:val="0010396D"/>
    <w:rPr>
      <w:rFonts w:ascii="Arial" w:eastAsia="Arial" w:hAnsi="Arial" w:cs="Arial"/>
      <w:lang w:val="en" w:eastAsia="en-IN"/>
    </w:rPr>
  </w:style>
  <w:style w:type="paragraph" w:styleId="Footer">
    <w:name w:val="footer"/>
    <w:basedOn w:val="Normal"/>
    <w:link w:val="FooterChar"/>
    <w:uiPriority w:val="99"/>
    <w:unhideWhenUsed/>
    <w:rsid w:val="0010396D"/>
    <w:pPr>
      <w:tabs>
        <w:tab w:val="center" w:pos="4513"/>
        <w:tab w:val="right" w:pos="9026"/>
      </w:tabs>
      <w:spacing w:line="240" w:lineRule="auto"/>
    </w:pPr>
  </w:style>
  <w:style w:type="character" w:customStyle="1" w:styleId="FooterChar">
    <w:name w:val="Footer Char"/>
    <w:basedOn w:val="DefaultParagraphFont"/>
    <w:link w:val="Footer"/>
    <w:uiPriority w:val="99"/>
    <w:rsid w:val="0010396D"/>
    <w:rPr>
      <w:rFonts w:ascii="Arial" w:eastAsia="Arial" w:hAnsi="Arial" w:cs="Arial"/>
      <w:lang w:val="en" w:eastAsia="en-IN"/>
    </w:rPr>
  </w:style>
  <w:style w:type="character" w:styleId="Hyperlink">
    <w:name w:val="Hyperlink"/>
    <w:basedOn w:val="DefaultParagraphFont"/>
    <w:uiPriority w:val="99"/>
    <w:unhideWhenUsed/>
    <w:rsid w:val="00C212BF"/>
    <w:rPr>
      <w:color w:val="0000FF" w:themeColor="hyperlink"/>
      <w:u w:val="single"/>
    </w:rPr>
  </w:style>
  <w:style w:type="table" w:styleId="TableGrid">
    <w:name w:val="Table Grid"/>
    <w:basedOn w:val="TableNormal"/>
    <w:uiPriority w:val="59"/>
    <w:rsid w:val="00D35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2280"/>
    <w:pPr>
      <w:spacing w:after="0"/>
    </w:pPr>
    <w:rPr>
      <w:rFonts w:ascii="Arial" w:eastAsia="Arial" w:hAnsi="Arial" w:cs="Arial"/>
      <w:lang w:val="en" w:eastAsia="en-IN"/>
    </w:rPr>
  </w:style>
  <w:style w:type="paragraph" w:styleId="Heading1">
    <w:name w:val="heading 1"/>
    <w:basedOn w:val="Normal"/>
    <w:link w:val="Heading1Char"/>
    <w:uiPriority w:val="1"/>
    <w:qFormat/>
    <w:rsid w:val="008E2280"/>
    <w:pPr>
      <w:widowControl w:val="0"/>
      <w:autoSpaceDE w:val="0"/>
      <w:autoSpaceDN w:val="0"/>
      <w:spacing w:line="240" w:lineRule="auto"/>
      <w:ind w:left="412" w:hanging="253"/>
      <w:outlineLvl w:val="0"/>
    </w:pPr>
    <w:rPr>
      <w:rFonts w:ascii="Arial MT" w:eastAsia="Arial MT" w:hAnsi="Arial MT" w:cs="Arial MT"/>
      <w:sz w:val="24"/>
      <w:szCs w:val="24"/>
      <w:lang w:val="en-US" w:eastAsia="en-US"/>
    </w:rPr>
  </w:style>
  <w:style w:type="paragraph" w:styleId="Heading2">
    <w:name w:val="heading 2"/>
    <w:basedOn w:val="Normal"/>
    <w:link w:val="Heading2Char"/>
    <w:uiPriority w:val="1"/>
    <w:qFormat/>
    <w:rsid w:val="008E2280"/>
    <w:pPr>
      <w:widowControl w:val="0"/>
      <w:autoSpaceDE w:val="0"/>
      <w:autoSpaceDN w:val="0"/>
      <w:spacing w:line="240" w:lineRule="auto"/>
      <w:ind w:left="160"/>
      <w:outlineLvl w:val="1"/>
    </w:pPr>
    <w:rPr>
      <w:rFonts w:ascii="Arial MT" w:eastAsia="Arial MT" w:hAnsi="Arial MT" w:cs="Arial MT"/>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2280"/>
    <w:rPr>
      <w:rFonts w:ascii="Arial MT" w:eastAsia="Arial MT" w:hAnsi="Arial MT" w:cs="Arial MT"/>
      <w:sz w:val="24"/>
      <w:szCs w:val="24"/>
      <w:lang w:val="en-US"/>
    </w:rPr>
  </w:style>
  <w:style w:type="character" w:customStyle="1" w:styleId="Heading2Char">
    <w:name w:val="Heading 2 Char"/>
    <w:basedOn w:val="DefaultParagraphFont"/>
    <w:link w:val="Heading2"/>
    <w:uiPriority w:val="1"/>
    <w:rsid w:val="008E2280"/>
    <w:rPr>
      <w:rFonts w:ascii="Arial MT" w:eastAsia="Arial MT" w:hAnsi="Arial MT" w:cs="Arial MT"/>
      <w:lang w:val="en-US"/>
    </w:rPr>
  </w:style>
  <w:style w:type="paragraph" w:styleId="BodyText">
    <w:name w:val="Body Text"/>
    <w:basedOn w:val="Normal"/>
    <w:link w:val="BodyTextChar"/>
    <w:uiPriority w:val="1"/>
    <w:qFormat/>
    <w:rsid w:val="008E2280"/>
    <w:pPr>
      <w:widowControl w:val="0"/>
      <w:autoSpaceDE w:val="0"/>
      <w:autoSpaceDN w:val="0"/>
      <w:spacing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8E2280"/>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8E2280"/>
    <w:pPr>
      <w:widowControl w:val="0"/>
      <w:autoSpaceDE w:val="0"/>
      <w:autoSpaceDN w:val="0"/>
      <w:spacing w:line="240" w:lineRule="auto"/>
      <w:ind w:left="160"/>
    </w:pPr>
    <w:rPr>
      <w:rFonts w:ascii="Trebuchet MS" w:eastAsia="Trebuchet MS" w:hAnsi="Trebuchet MS" w:cs="Trebuchet MS"/>
      <w:sz w:val="32"/>
      <w:szCs w:val="32"/>
      <w:lang w:val="en-US" w:eastAsia="en-US"/>
    </w:rPr>
  </w:style>
  <w:style w:type="character" w:customStyle="1" w:styleId="TitleChar">
    <w:name w:val="Title Char"/>
    <w:basedOn w:val="DefaultParagraphFont"/>
    <w:link w:val="Title"/>
    <w:uiPriority w:val="1"/>
    <w:rsid w:val="008E2280"/>
    <w:rPr>
      <w:rFonts w:ascii="Trebuchet MS" w:eastAsia="Trebuchet MS" w:hAnsi="Trebuchet MS" w:cs="Trebuchet MS"/>
      <w:sz w:val="32"/>
      <w:szCs w:val="32"/>
      <w:lang w:val="en-US"/>
    </w:rPr>
  </w:style>
  <w:style w:type="paragraph" w:styleId="ListParagraph">
    <w:name w:val="List Paragraph"/>
    <w:basedOn w:val="Normal"/>
    <w:uiPriority w:val="1"/>
    <w:qFormat/>
    <w:rsid w:val="008E2280"/>
    <w:pPr>
      <w:widowControl w:val="0"/>
      <w:autoSpaceDE w:val="0"/>
      <w:autoSpaceDN w:val="0"/>
      <w:spacing w:line="240" w:lineRule="auto"/>
      <w:ind w:left="434" w:hanging="341"/>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8E2280"/>
    <w:pPr>
      <w:widowControl w:val="0"/>
      <w:autoSpaceDE w:val="0"/>
      <w:autoSpaceDN w:val="0"/>
      <w:spacing w:before="16" w:line="240" w:lineRule="auto"/>
      <w:ind w:left="1"/>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8E2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80"/>
    <w:rPr>
      <w:rFonts w:ascii="Tahoma" w:eastAsia="Arial" w:hAnsi="Tahoma" w:cs="Tahoma"/>
      <w:sz w:val="16"/>
      <w:szCs w:val="16"/>
      <w:lang w:val="en" w:eastAsia="en-IN"/>
    </w:rPr>
  </w:style>
  <w:style w:type="paragraph" w:styleId="Header">
    <w:name w:val="header"/>
    <w:basedOn w:val="Normal"/>
    <w:link w:val="HeaderChar"/>
    <w:uiPriority w:val="99"/>
    <w:unhideWhenUsed/>
    <w:rsid w:val="0010396D"/>
    <w:pPr>
      <w:tabs>
        <w:tab w:val="center" w:pos="4513"/>
        <w:tab w:val="right" w:pos="9026"/>
      </w:tabs>
      <w:spacing w:line="240" w:lineRule="auto"/>
    </w:pPr>
  </w:style>
  <w:style w:type="character" w:customStyle="1" w:styleId="HeaderChar">
    <w:name w:val="Header Char"/>
    <w:basedOn w:val="DefaultParagraphFont"/>
    <w:link w:val="Header"/>
    <w:uiPriority w:val="99"/>
    <w:rsid w:val="0010396D"/>
    <w:rPr>
      <w:rFonts w:ascii="Arial" w:eastAsia="Arial" w:hAnsi="Arial" w:cs="Arial"/>
      <w:lang w:val="en" w:eastAsia="en-IN"/>
    </w:rPr>
  </w:style>
  <w:style w:type="paragraph" w:styleId="Footer">
    <w:name w:val="footer"/>
    <w:basedOn w:val="Normal"/>
    <w:link w:val="FooterChar"/>
    <w:uiPriority w:val="99"/>
    <w:unhideWhenUsed/>
    <w:rsid w:val="0010396D"/>
    <w:pPr>
      <w:tabs>
        <w:tab w:val="center" w:pos="4513"/>
        <w:tab w:val="right" w:pos="9026"/>
      </w:tabs>
      <w:spacing w:line="240" w:lineRule="auto"/>
    </w:pPr>
  </w:style>
  <w:style w:type="character" w:customStyle="1" w:styleId="FooterChar">
    <w:name w:val="Footer Char"/>
    <w:basedOn w:val="DefaultParagraphFont"/>
    <w:link w:val="Footer"/>
    <w:uiPriority w:val="99"/>
    <w:rsid w:val="0010396D"/>
    <w:rPr>
      <w:rFonts w:ascii="Arial" w:eastAsia="Arial" w:hAnsi="Arial" w:cs="Arial"/>
      <w:lang w:val="en" w:eastAsia="en-IN"/>
    </w:rPr>
  </w:style>
  <w:style w:type="character" w:styleId="Hyperlink">
    <w:name w:val="Hyperlink"/>
    <w:basedOn w:val="DefaultParagraphFont"/>
    <w:uiPriority w:val="99"/>
    <w:unhideWhenUsed/>
    <w:rsid w:val="00C212BF"/>
    <w:rPr>
      <w:color w:val="0000FF" w:themeColor="hyperlink"/>
      <w:u w:val="single"/>
    </w:rPr>
  </w:style>
  <w:style w:type="table" w:styleId="TableGrid">
    <w:name w:val="Table Grid"/>
    <w:basedOn w:val="TableNormal"/>
    <w:uiPriority w:val="59"/>
    <w:rsid w:val="00D35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i.org/10.1007/s11356-022-21985-2" TargetMode="External"/><Relationship Id="rId26" Type="http://schemas.openxmlformats.org/officeDocument/2006/relationships/hyperlink" Target="https://doi.org/10.3390/ijgi10020062"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org/10.3389/fpubh.2022.848169" TargetMode="External"/><Relationship Id="rId34" Type="http://schemas.openxmlformats.org/officeDocument/2006/relationships/hyperlink" Target="https://doi.org/10.1016/j.sbspro.2014.01.08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47992/IJCSBE.2581.6942.0120" TargetMode="External"/><Relationship Id="rId33" Type="http://schemas.openxmlformats.org/officeDocument/2006/relationships/hyperlink" Target="https://doi.org/10.1016/j.rtbm.2015.03.00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i.org/10.14488/BJOPM.2021.050" TargetMode="External"/><Relationship Id="rId29" Type="http://schemas.openxmlformats.org/officeDocument/2006/relationships/hyperlink" Target="https://doi.org/10.1016/j.ijtst.2020.01.0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258790" TargetMode="External"/><Relationship Id="rId32" Type="http://schemas.openxmlformats.org/officeDocument/2006/relationships/hyperlink" Target="https://doi.org/10.1007/s12544-017-0279-z" TargetMode="External"/><Relationship Id="rId37" Type="http://schemas.openxmlformats.org/officeDocument/2006/relationships/hyperlink" Target="https://scholarworks.waldenu.edu/dissertations/166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3389/fpsyg.2021.747462" TargetMode="External"/><Relationship Id="rId28" Type="http://schemas.openxmlformats.org/officeDocument/2006/relationships/hyperlink" Target="https://doi.org/10.34218/IJM.11.12.2020.278" TargetMode="External"/><Relationship Id="rId36" Type="http://schemas.openxmlformats.org/officeDocument/2006/relationships/hyperlink" Target="https://doi.org/10.3390/su13041829" TargetMode="External"/><Relationship Id="rId10" Type="http://schemas.openxmlformats.org/officeDocument/2006/relationships/image" Target="media/image1.png"/><Relationship Id="rId19" Type="http://schemas.openxmlformats.org/officeDocument/2006/relationships/hyperlink" Target="https://doi.org/10.1007/s00521-022-07380-5" TargetMode="External"/><Relationship Id="rId31" Type="http://schemas.openxmlformats.org/officeDocument/2006/relationships/hyperlink" Target="https://doi.org/10.13140/RG.2.2.26034.4320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i.org/10.1016/j.jtrangeo.2021.103271" TargetMode="External"/><Relationship Id="rId27" Type="http://schemas.openxmlformats.org/officeDocument/2006/relationships/hyperlink" Target="http://doi.org/10.18231/j.jmra.2020.037" TargetMode="External"/><Relationship Id="rId30" Type="http://schemas.openxmlformats.org/officeDocument/2006/relationships/hyperlink" Target="https://doi.org/10.1016/j.trpro.2020.03.006" TargetMode="External"/><Relationship Id="rId35" Type="http://schemas.openxmlformats.org/officeDocument/2006/relationships/hyperlink" Target="https://doi.org/10.3141/238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20</Pages>
  <Words>13409</Words>
  <Characters>76432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19</cp:revision>
  <dcterms:created xsi:type="dcterms:W3CDTF">2023-04-17T04:22:00Z</dcterms:created>
  <dcterms:modified xsi:type="dcterms:W3CDTF">2023-04-20T13:04:00Z</dcterms:modified>
</cp:coreProperties>
</file>