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8F83"/>
          <w:sz w:val="48"/>
        </w:rPr>
        <w:t>The ASL Recognition Model</w:t>
      </w:r>
    </w:p>
    <w:p>
      <w:pPr>
        <w:jc w:val="center"/>
      </w:pPr>
      <w:r>
        <w:rPr>
          <w:i/>
          <w:sz w:val="26"/>
        </w:rPr>
        <w:t>Training, data augmentation and inference — a complete, step-by-step description assuming no prior deep-learning knowledge</w:t>
      </w:r>
    </w:p>
    <w:p>
      <w:pPr>
        <w:jc w:val="center"/>
      </w:pPr>
      <w:r>
        <w:rPr>
          <w:color w:val="969DAB"/>
          <w:sz w:val="20"/>
        </w:rPr>
        <w:t>Together — Graduation Project · Internal study document · July 2026</w:t>
      </w:r>
    </w:p>
    <w:p>
      <w:pPr>
        <w:pStyle w:val="Heading1"/>
      </w:pPr>
      <w:r>
        <w:t>0. What this document covers</w:t>
      </w:r>
    </w:p>
    <w:p>
      <w:r>
        <w:t>This document describes, in full detail and in deliberately plain language, the American Sign Language (ASL) recognition model used in the Together project: what data it was trained on, how that data is prepared (preprocessing), how the data is artificially varied during training (augmentation), what the model's internal structure is (architecture), exactly how it was trained (optimizer, schedule, regularization), what results it achieved, and precisely what happens at run time when a user signs in front of a webcam (inference). A companion document covers the Arabic (ArSL) model in the same way.</w:t>
      </w:r>
    </w:p>
    <w:p>
      <w:pPr>
        <w:pStyle w:val="Heading1"/>
      </w:pPr>
      <w:r>
        <w:t>1. Background: the concepts you need before anything else</w:t>
      </w:r>
    </w:p>
    <w:p>
      <w:r>
        <w:t>This section defines, one at a time, every basic concept used in the rest of this document. If you already know deep learning you may skip it, but every later section assumes only what is written here.</w:t>
      </w:r>
    </w:p>
    <w:p>
      <w:pPr>
        <w:pStyle w:val="Heading2"/>
      </w:pPr>
      <w:r>
        <w:t>1.1 What a model is</w:t>
      </w:r>
    </w:p>
    <w:p>
      <w:r>
        <w:t xml:space="preserve">A </w:t>
      </w:r>
      <w:r>
        <w:rPr>
          <w:b/>
        </w:rPr>
        <w:t>model</w:t>
      </w:r>
      <w:r>
        <w:t xml:space="preserve"> is a mathematical function with adjustable numbers inside it. You give it an input (in our case, a recording of body and hand positions over time) and it produces an output (in our case, a list of scores, one score for each sign it knows). The adjustable numbers inside the function are called </w:t>
      </w:r>
      <w:r>
        <w:rPr>
          <w:b/>
        </w:rPr>
        <w:t>weights</w:t>
      </w:r>
      <w:r>
        <w:t xml:space="preserve"> (also called </w:t>
      </w:r>
      <w:r>
        <w:rPr>
          <w:b/>
        </w:rPr>
        <w:t>parameters</w:t>
      </w:r>
      <w:r>
        <w:t>). Before training, the weights are random and the model's answers are useless. Training is the process of gradually adjusting the weights until the answers become correct.</w:t>
      </w:r>
    </w:p>
    <w:p>
      <w:pPr>
        <w:pStyle w:val="Heading2"/>
      </w:pPr>
      <w:r>
        <w:t>1.2 What a tensor is</w:t>
      </w:r>
    </w:p>
    <w:p>
      <w:r>
        <w:t xml:space="preserve">A </w:t>
      </w:r>
      <w:r>
        <w:rPr>
          <w:b/>
        </w:rPr>
        <w:t>tensor</w:t>
      </w:r>
      <w:r>
        <w:t xml:space="preserve"> is just a grid of numbers with a defined shape. A list of 3 numbers is a tensor of shape (3). A table with 30 rows and 177 columns is a tensor of shape (30, 177). A stack of 60 such tables would be a 3-dimensional tensor. When this document writes a shape like (60, 543, 3), read it as: 60 time steps, each containing 543 points, each point described by 3 numbers. Everything the ASL model consumes and produces is a tensor.</w:t>
      </w:r>
    </w:p>
    <w:p>
      <w:pPr>
        <w:pStyle w:val="Heading2"/>
      </w:pPr>
      <w:r>
        <w:t>1.3 What training means, mechanically</w:t>
      </w:r>
    </w:p>
    <w:p>
      <w:r>
        <w:t>Training repeats the same four-step cycle millions of times:</w:t>
      </w:r>
    </w:p>
    <w:p>
      <w:pPr>
        <w:pStyle w:val="ListNumber"/>
      </w:pPr>
      <w:r/>
      <w:r>
        <w:rPr>
          <w:b/>
        </w:rPr>
        <w:t>Forward pass.</w:t>
      </w:r>
      <w:r>
        <w:t xml:space="preserve"> Push one batch of training examples through the model and collect its (initially wrong) predictions.</w:t>
      </w:r>
    </w:p>
    <w:p>
      <w:pPr>
        <w:pStyle w:val="ListNumber"/>
      </w:pPr>
      <w:r/>
      <w:r>
        <w:rPr>
          <w:b/>
        </w:rPr>
        <w:t>Loss computation.</w:t>
      </w:r>
      <w:r>
        <w:t xml:space="preserve"> Compare the predictions to the known correct answers using a formula called the </w:t>
      </w:r>
      <w:r>
        <w:rPr>
          <w:b/>
        </w:rPr>
        <w:t>loss function</w:t>
      </w:r>
      <w:r>
        <w:t>. The loss is a single number: large when the model is wrong, small when it is right.</w:t>
      </w:r>
    </w:p>
    <w:p>
      <w:pPr>
        <w:pStyle w:val="ListNumber"/>
      </w:pPr>
      <w:r/>
      <w:r>
        <w:rPr>
          <w:b/>
        </w:rPr>
        <w:t>Backward pass (backpropagation).</w:t>
      </w:r>
      <w:r>
        <w:t xml:space="preserve"> Compute, for every single weight in the model, in which direction that weight should move to make the loss smaller. This direction information is called the </w:t>
      </w:r>
      <w:r>
        <w:rPr>
          <w:b/>
        </w:rPr>
        <w:t>gradient</w:t>
      </w:r>
      <w:r>
        <w:t>.</w:t>
      </w:r>
    </w:p>
    <w:p>
      <w:pPr>
        <w:pStyle w:val="ListNumber"/>
      </w:pPr>
      <w:r/>
      <w:r>
        <w:rPr>
          <w:b/>
        </w:rPr>
        <w:t>Weight update.</w:t>
      </w:r>
      <w:r>
        <w:t xml:space="preserve"> Move every weight a tiny step in its improving direction. The size of the step is controlled by the </w:t>
      </w:r>
      <w:r>
        <w:rPr>
          <w:b/>
        </w:rPr>
        <w:t>learning rate</w:t>
      </w:r>
      <w:r>
        <w:t xml:space="preserve">. The recipe that decides exactly how to apply the step is called the </w:t>
      </w:r>
      <w:r>
        <w:rPr>
          <w:b/>
        </w:rPr>
        <w:t>optimizer</w:t>
      </w:r>
      <w:r>
        <w:t>.</w:t>
      </w:r>
    </w:p>
    <w:p>
      <w:r>
        <w:t>That is all training is. Every fancy term later in this document is a refinement of one of these four steps.</w:t>
      </w:r>
    </w:p>
    <w:p>
      <w:pPr>
        <w:pStyle w:val="Heading2"/>
      </w:pPr>
      <w:r>
        <w:t>1.4 Epochs, batches and iterations</w:t>
      </w:r>
    </w:p>
    <w:p>
      <w:r/>
      <w:r>
        <w:rPr>
          <w:b/>
        </w:rPr>
        <w:t>Batch:</w:t>
      </w:r>
      <w:r>
        <w:t xml:space="preserve"> the model does not look at one example at a time; it processes a group of examples simultaneously (for efficiency and stability). The group is a batch, and its size is the </w:t>
      </w:r>
      <w:r>
        <w:rPr>
          <w:b/>
        </w:rPr>
        <w:t>batch size</w:t>
      </w:r>
      <w:r>
        <w:t xml:space="preserve">. </w:t>
      </w:r>
      <w:r>
        <w:rPr>
          <w:b/>
        </w:rPr>
        <w:t>Iteration (step):</w:t>
      </w:r>
      <w:r>
        <w:t xml:space="preserve"> one full cycle of the four steps above on one batch. </w:t>
      </w:r>
      <w:r>
        <w:rPr>
          <w:b/>
        </w:rPr>
        <w:t>Epoch:</w:t>
      </w:r>
      <w:r>
        <w:t xml:space="preserve"> one complete pass through the entire training dataset. If the dataset has 5,904 examples and the batch size is 64, one epoch is 93 iterations.</w:t>
      </w:r>
    </w:p>
    <w:p>
      <w:pPr>
        <w:pStyle w:val="Heading2"/>
      </w:pPr>
      <w:r>
        <w:t>1.5 Train, validation and test splits</w:t>
      </w:r>
    </w:p>
    <w:p>
      <w:r>
        <w:t xml:space="preserve">The dataset is divided into three non-overlapping parts. The </w:t>
      </w:r>
      <w:r>
        <w:rPr>
          <w:b/>
        </w:rPr>
        <w:t>training split</w:t>
      </w:r>
      <w:r>
        <w:t xml:space="preserve"> is what the model learns from. The </w:t>
      </w:r>
      <w:r>
        <w:rPr>
          <w:b/>
        </w:rPr>
        <w:t>validation split</w:t>
      </w:r>
      <w:r>
        <w:t xml:space="preserve"> is never learned from; it is measured during training to check whether the model is genuinely improving on data it has not memorized. The </w:t>
      </w:r>
      <w:r>
        <w:rPr>
          <w:b/>
        </w:rPr>
        <w:t>test split</w:t>
      </w:r>
      <w:r>
        <w:t xml:space="preserve"> is touched exactly once, at the very end, to report the final numbers. Our split is </w:t>
      </w:r>
      <w:r>
        <w:rPr>
          <w:b/>
        </w:rPr>
        <w:t>70% / 15% / 15%</w:t>
      </w:r>
      <w:r>
        <w:t>.</w:t>
      </w:r>
    </w:p>
    <w:p>
      <w:pPr>
        <w:pStyle w:val="Heading2"/>
      </w:pPr>
      <w:r>
        <w:t>1.6 Overfitting, generalization and regularization</w:t>
      </w:r>
    </w:p>
    <w:p>
      <w:r/>
      <w:r>
        <w:rPr>
          <w:b/>
        </w:rPr>
        <w:t>Overfitting</w:t>
      </w:r>
      <w:r>
        <w:t xml:space="preserve"> is when a model memorizes its training examples instead of learning the underlying pattern; its training accuracy looks excellent while its accuracy on new data is poor. </w:t>
      </w:r>
      <w:r>
        <w:rPr>
          <w:b/>
        </w:rPr>
        <w:t>Generalization</w:t>
      </w:r>
      <w:r>
        <w:t xml:space="preserve"> is the opposite: performing well on data it has never seen. Every technique whose purpose is to prevent memorization is collectively called </w:t>
      </w:r>
      <w:r>
        <w:rPr>
          <w:b/>
        </w:rPr>
        <w:t>regularization</w:t>
      </w:r>
      <w:r>
        <w:t>. This document describes each regularization technique the model uses, one by one, in Section 6.</w:t>
      </w:r>
    </w:p>
    <w:p>
      <w:pPr>
        <w:pStyle w:val="Heading2"/>
      </w:pPr>
      <w:r>
        <w:t>1.7 Logits, softmax and confidence</w:t>
      </w:r>
    </w:p>
    <w:p>
      <w:r>
        <w:t xml:space="preserve">The raw output of the model is one number per class, called </w:t>
      </w:r>
      <w:r>
        <w:rPr>
          <w:b/>
        </w:rPr>
        <w:t>logits</w:t>
      </w:r>
      <w:r>
        <w:t xml:space="preserve">. Logits can be any value (negative, large, small) and are hard to interpret. The </w:t>
      </w:r>
      <w:r>
        <w:rPr>
          <w:b/>
        </w:rPr>
        <w:t>softmax</w:t>
      </w:r>
      <w:r>
        <w:t xml:space="preserve"> function converts the list of logits into a list of positive numbers that sum to exactly 1.0, so each number can be read as a probability. The largest of these probabilities is what we call the model's </w:t>
      </w:r>
      <w:r>
        <w:rPr>
          <w:b/>
        </w:rPr>
        <w:t>confidence</w:t>
      </w:r>
      <w:r>
        <w:t xml:space="preserve"> in its top answer. Example: logits (2.1, 0.3, −1.0) become probabilities (0.81, 0.13, 0.06).</w:t>
      </w:r>
    </w:p>
    <w:p>
      <w:pPr>
        <w:pStyle w:val="Heading1"/>
      </w:pPr>
      <w:r>
        <w:t>2. The training data</w:t>
      </w:r>
    </w:p>
    <w:p>
      <w:pPr>
        <w:pStyle w:val="Heading2"/>
      </w:pPr>
      <w:r>
        <w:t>2.1 Where the data comes from</w:t>
      </w:r>
    </w:p>
    <w:p>
      <w:r>
        <w:t xml:space="preserve">The model is trained on the </w:t>
      </w:r>
      <w:r>
        <w:rPr>
          <w:b/>
        </w:rPr>
        <w:t>Google Isolated Sign Language Recognition (ISLR) dataset</w:t>
      </w:r>
      <w:r>
        <w:t xml:space="preserve">, a public dataset published for a machine-learning competition. It contains approximately </w:t>
      </w:r>
      <w:r>
        <w:rPr>
          <w:b/>
        </w:rPr>
        <w:t>100,000 short recordings</w:t>
      </w:r>
      <w:r>
        <w:t xml:space="preserve"> of individual ASL signs, covering a vocabulary of exactly </w:t>
      </w:r>
      <w:r>
        <w:rPr>
          <w:b/>
        </w:rPr>
        <w:t>250 different signs</w:t>
      </w:r>
      <w:r>
        <w:t xml:space="preserve">, performed by </w:t>
      </w:r>
      <w:r>
        <w:rPr>
          <w:b/>
        </w:rPr>
        <w:t>21 Deaf adult signers</w:t>
      </w:r>
      <w:r>
        <w:t xml:space="preserve">. Each recording is a few seconds long and contains exactly one sign (this is called </w:t>
      </w:r>
      <w:r>
        <w:rPr>
          <w:b/>
        </w:rPr>
        <w:t>isolated</w:t>
      </w:r>
      <w:r>
        <w:t xml:space="preserve"> sign recognition, as opposed to recognizing continuous sentences of signing).</w:t>
      </w:r>
    </w:p>
    <w:p>
      <w:pPr>
        <w:pStyle w:val="Heading2"/>
      </w:pPr>
      <w:r>
        <w:t>2.2 What one training example physically is</w:t>
      </w:r>
    </w:p>
    <w:p>
      <w:r>
        <w:t xml:space="preserve">Crucially, the dataset does </w:t>
      </w:r>
      <w:r>
        <w:rPr>
          <w:b/>
        </w:rPr>
        <w:t>not</w:t>
      </w:r>
      <w:r>
        <w:t xml:space="preserve"> contain videos. Each example is a sequence of </w:t>
      </w:r>
      <w:r>
        <w:rPr>
          <w:b/>
        </w:rPr>
        <w:t>landmarks</w:t>
      </w:r>
      <w:r>
        <w:t xml:space="preserve"> that were already extracted from the original videos using </w:t>
      </w:r>
      <w:r>
        <w:rPr>
          <w:b/>
        </w:rPr>
        <w:t>MediaPipe Holistic</w:t>
      </w:r>
      <w:r>
        <w:t xml:space="preserve">, a computer-vision tool made by Google. MediaPipe looks at each video frame and outputs the (x, y, z) position of </w:t>
      </w:r>
      <w:r>
        <w:rPr>
          <w:b/>
        </w:rPr>
        <w:t>543 specific points</w:t>
      </w:r>
      <w:r>
        <w:t xml:space="preserve"> on the person: 468 points on the face, 33 points on the body (called the pose), and 21 points on each hand. So one video frame becomes a grid of 543 × 3 numbers, and a whole recording becomes a tensor of shape (number-of-frames, 543, 3). Working with landmarks instead of pixels has three advantages: the data is thousands of times smaller, the person's identity and background are discarded (privacy), and the model cannot be distracted by lighting or clothing.</w:t>
      </w:r>
    </w:p>
    <w:p>
      <w:pPr>
        <w:pStyle w:val="Heading2"/>
      </w:pPr>
      <w:r>
        <w:t>2.3 The split</w:t>
      </w:r>
    </w:p>
    <w:p>
      <w:r>
        <w:t xml:space="preserve">The project trained on the full dataset of roughly 100,000 sequences, divided </w:t>
      </w:r>
      <w:r>
        <w:rPr>
          <w:b/>
        </w:rPr>
        <w:t>70% / 15% / 15%</w:t>
      </w:r>
      <w:r>
        <w:t xml:space="preserve"> into training, validation and test splits as defined in Section 1.5. One important honesty note: this split is random over recordings, meaning the same signer can appear in both training and test. The consequences of that choice, and the additional cross-dataset evaluation performed to compensate for it, are described in Section 8.</w:t>
      </w:r>
    </w:p>
    <w:p>
      <w:pPr>
        <w:pStyle w:val="Heading2"/>
      </w:pPr>
      <w:r>
        <w:t>2.4 When a landmark is missing</w:t>
      </w:r>
    </w:p>
    <w:p>
      <w:r>
        <w:t xml:space="preserve">MediaPipe sometimes fails to see a hand (out of frame, blurred, occluded). For those frames the missing points are stored as </w:t>
      </w:r>
      <w:r>
        <w:rPr>
          <w:b/>
        </w:rPr>
        <w:t>NaN</w:t>
      </w:r>
      <w:r>
        <w:t xml:space="preserve"> ("not a number", a special placeholder meaning "no value"). This matters enormously at inference time: the model was trained to treat NaN as "missing" and to ignore it internally. If a missing point is instead written as 0.0, the model reads it as a real point sitting at the top-left corner of the image and its accuracy collapses. Rule: </w:t>
      </w:r>
      <w:r>
        <w:rPr>
          <w:b/>
        </w:rPr>
        <w:t>missing landmarks must stay NaN, never zero.</w:t>
      </w:r>
      <w:r/>
    </w:p>
    <w:p>
      <w:pPr>
        <w:pStyle w:val="Heading1"/>
      </w:pPr>
      <w:r>
        <w:t>3. Preprocessing: from 543 raw points to 708 model features</w:t>
      </w:r>
    </w:p>
    <w:p>
      <w:r>
        <w:t xml:space="preserve">Preprocessing is a fixed, non-learned recipe applied to every sequence before the neural network sees it. Its purpose is to remove information that should not matter (where the person stands, how far from the camera they are) and to add information that helps (how the points are moving). One engineering detail first: in the deployed model this whole recipe is </w:t>
      </w:r>
      <w:r>
        <w:rPr>
          <w:b/>
        </w:rPr>
        <w:t>baked inside the exported model file</w:t>
      </w:r>
      <w:r>
        <w:t xml:space="preserve"> (the TFLite graph), so the browser only ever sends raw landmarks; during training the recipe produced tensors of shape </w:t>
      </w:r>
      <w:r>
        <w:rPr>
          <w:b/>
        </w:rPr>
        <w:t>(384, 708)</w:t>
      </w:r>
      <w:r>
        <w:t xml:space="preserve"> that the network core consumed. The steps, in order:</w:t>
      </w:r>
    </w:p>
    <w:p>
      <w:pPr>
        <w:pStyle w:val="ListNumber"/>
      </w:pPr>
      <w:r/>
      <w:r>
        <w:rPr>
          <w:b/>
        </w:rPr>
        <w:t>Select 118 of the 543 points.</w:t>
      </w:r>
      <w:r>
        <w:t xml:space="preserve"> Most of the 468 face points carry no signing information. The recipe keeps only the informative ones: the lips (because mouth shape is part of signing), both 21-point hands, and the upper body — 118 points in total. This throws away nothing that matters and shrinks the input by almost 5×.</w:t>
      </w:r>
    </w:p>
    <w:p>
      <w:pPr>
        <w:pStyle w:val="ListNumber"/>
      </w:pPr>
      <w:r/>
      <w:r>
        <w:rPr>
          <w:b/>
        </w:rPr>
        <w:t>Drop the z axis.</w:t>
      </w:r>
      <w:r>
        <w:t xml:space="preserve"> Each point has (x, y, z), but the depth estimate (z) from a single ordinary camera is unreliable. Only (x, y) are kept. Each frame is now 118 points × 2 numbers = 236 numbers.</w:t>
      </w:r>
    </w:p>
    <w:p>
      <w:pPr>
        <w:pStyle w:val="ListNumber"/>
      </w:pPr>
      <w:r/>
      <w:r>
        <w:rPr>
          <w:b/>
        </w:rPr>
        <w:t>Center on the nose.</w:t>
      </w:r>
      <w:r>
        <w:t xml:space="preserve"> From every point, subtract the position of the nose point of that same frame. After this, all coordinates are expressed relative to the nose, so it no longer matters where in the camera frame the person is standing. (In plain arithmetic: new_x = x − nose_x, new_y = y − nose_y.)</w:t>
      </w:r>
    </w:p>
    <w:p>
      <w:pPr>
        <w:pStyle w:val="ListNumber"/>
      </w:pPr>
      <w:r/>
      <w:r>
        <w:rPr>
          <w:b/>
        </w:rPr>
        <w:t>Normalize by the clip's standard deviation.</w:t>
      </w:r>
      <w:r>
        <w:t xml:space="preserve"> Compute one number σ (sigma) for the whole clip — the standard deviation, a measure of how spread out all the coordinate values are — and divide every coordinate by it. A person close to the camera and a person far away now produce nearly identical numbers. This is </w:t>
      </w:r>
      <w:r>
        <w:rPr>
          <w:b/>
        </w:rPr>
        <w:t>scale invariance</w:t>
      </w:r>
      <w:r>
        <w:t>.</w:t>
      </w:r>
    </w:p>
    <w:p>
      <w:pPr>
        <w:pStyle w:val="ListNumber"/>
      </w:pPr>
      <w:r/>
      <w:r>
        <w:rPr>
          <w:b/>
        </w:rPr>
        <w:t>Add motion features.</w:t>
      </w:r>
      <w:r>
        <w:t xml:space="preserve"> A sign is a movement, not a pose. For every point at every frame, the recipe appends: the </w:t>
      </w:r>
      <w:r>
        <w:rPr>
          <w:b/>
        </w:rPr>
        <w:t>velocity</w:t>
      </w:r>
      <w:r>
        <w:t xml:space="preserve"> (this frame's position minus the previous frame's position, written Δ¹) and the </w:t>
      </w:r>
      <w:r>
        <w:rPr>
          <w:b/>
        </w:rPr>
        <w:t>acceleration</w:t>
      </w:r>
      <w:r>
        <w:t xml:space="preserve"> (how the velocity itself changes between frames, written Δ²). With position (2 numbers), velocity (2) and acceleration (2), each of the 118 points now contributes 6 numbers: 118 × 6 = </w:t>
      </w:r>
      <w:r>
        <w:rPr>
          <w:b/>
        </w:rPr>
        <w:t>708 features per frame</w:t>
      </w:r>
      <w:r>
        <w:t>.</w:t>
      </w:r>
    </w:p>
    <w:p>
      <w:pPr>
        <w:pStyle w:val="ListNumber"/>
      </w:pPr>
      <w:r/>
      <w:r>
        <w:rPr>
          <w:b/>
        </w:rPr>
        <w:t>Pad to a fixed length of 384 frames.</w:t>
      </w:r>
      <w:r>
        <w:t xml:space="preserve"> Neural networks train most efficiently on fixed-size tensors. Shorter sequences are padded (extended with filler frames) up to 384; the final training tensor per example is </w:t>
      </w:r>
      <w:r>
        <w:rPr>
          <w:b/>
        </w:rPr>
        <w:t>(384, 708)</w:t>
      </w:r>
      <w:r>
        <w:t>.</w:t>
      </w:r>
    </w:p>
    <w:p>
      <w:pPr>
        <w:pStyle w:val="Heading1"/>
      </w:pPr>
      <w:r>
        <w:t>4. The architecture, layer by layer</w:t>
      </w:r>
    </w:p>
    <w:p>
      <w:r>
        <w:t xml:space="preserve">The architecture is the fixed wiring of the model — the sequence of mathematical operations the input flows through. Ours is a custom </w:t>
      </w:r>
      <w:r>
        <w:rPr>
          <w:b/>
        </w:rPr>
        <w:t>convolution-and-transformer hybrid</w:t>
      </w:r>
      <w:r>
        <w:t xml:space="preserve"> designed for this task. Overall flow: a </w:t>
      </w:r>
      <w:r>
        <w:rPr>
          <w:b/>
        </w:rPr>
        <w:t>stem</w:t>
      </w:r>
      <w:r>
        <w:t xml:space="preserve"> projects each 708-number frame to a 192-number internal representation; then the sequence passes through </w:t>
      </w:r>
      <w:r>
        <w:rPr>
          <w:b/>
        </w:rPr>
        <w:t>two repetitions of [three Conv1D blocks followed by one Transformer block]</w:t>
      </w:r>
      <w:r>
        <w:t xml:space="preserve">; then </w:t>
      </w:r>
      <w:r>
        <w:rPr>
          <w:b/>
        </w:rPr>
        <w:t>global average pooling</w:t>
      </w:r>
      <w:r>
        <w:t xml:space="preserve"> collapses time; then a final classification layer produces </w:t>
      </w:r>
      <w:r>
        <w:rPr>
          <w:b/>
        </w:rPr>
        <w:t>250 logits</w:t>
      </w:r>
      <w:r>
        <w:t>. Every term is defined below.</w:t>
      </w:r>
    </w:p>
    <w:p>
      <w:pPr>
        <w:pStyle w:val="Heading2"/>
      </w:pPr>
      <w:r>
        <w:t>4.1 The stem (a linear projection)</w:t>
      </w:r>
    </w:p>
    <w:p>
      <w:r>
        <w:t xml:space="preserve">A </w:t>
      </w:r>
      <w:r>
        <w:rPr>
          <w:b/>
        </w:rPr>
        <w:t>linear layer</w:t>
      </w:r>
      <w:r>
        <w:t xml:space="preserve"> (also called dense or fully-connected) multiplies its input by a learned weight matrix and adds a learned offset. The stem is a linear layer with a 708 × 192 weight matrix: it converts each frame's 708 features into 192 new numbers the rest of the network works with. Why 192: a compact size that balances accuracy against speed. Shape flow so far: (384, 708) → (384, 192).</w:t>
      </w:r>
    </w:p>
    <w:p>
      <w:pPr>
        <w:pStyle w:val="Heading2"/>
      </w:pPr>
      <w:r>
        <w:t>4.2 What a convolution is, and the Conv1D block</w:t>
      </w:r>
    </w:p>
    <w:p>
      <w:r>
        <w:t xml:space="preserve">A </w:t>
      </w:r>
      <w:r>
        <w:rPr>
          <w:b/>
        </w:rPr>
        <w:t>convolution</w:t>
      </w:r>
      <w:r>
        <w:t xml:space="preserve"> slides a small learned window (a </w:t>
      </w:r>
      <w:r>
        <w:rPr>
          <w:b/>
        </w:rPr>
        <w:t>kernel</w:t>
      </w:r>
      <w:r>
        <w:t xml:space="preserve">) along the data and computes a weighted sum at each position. In 1-D, the window slides along </w:t>
      </w:r>
      <w:r>
        <w:rPr>
          <w:b/>
        </w:rPr>
        <w:t>time</w:t>
      </w:r>
      <w:r>
        <w:t xml:space="preserve">: a kernel of size 17 looks at 17 consecutive frames at once and produces one output per position. Convolutions are how the model detects short, local motion patterns (a flick, a hold, a direction change). Each of the 192 internal features is called a </w:t>
      </w:r>
      <w:r>
        <w:rPr>
          <w:b/>
        </w:rPr>
        <w:t>channel</w:t>
      </w:r>
      <w:r>
        <w:t>.</w:t>
      </w:r>
    </w:p>
    <w:p>
      <w:r>
        <w:t xml:space="preserve">One </w:t>
      </w:r>
      <w:r>
        <w:rPr>
          <w:b/>
        </w:rPr>
        <w:t>Conv1D block</w:t>
      </w:r>
      <w:r>
        <w:t xml:space="preserve"> performs, in order:</w:t>
      </w:r>
    </w:p>
    <w:p>
      <w:pPr>
        <w:pStyle w:val="ListNumber"/>
      </w:pPr>
      <w:r/>
      <w:r>
        <w:rPr>
          <w:b/>
        </w:rPr>
        <w:t>Point-wise convolution (kernel size 1).</w:t>
      </w:r>
      <w:r>
        <w:t xml:space="preserve"> A per-frame linear mixing of channels that first expands 192 channels to 384 — giving the block more room to compute.</w:t>
      </w:r>
    </w:p>
    <w:p>
      <w:pPr>
        <w:pStyle w:val="ListNumber"/>
      </w:pPr>
      <w:r/>
      <w:r>
        <w:rPr>
          <w:b/>
        </w:rPr>
        <w:t>Causal depthwise convolution (kernel size 17) + BatchNorm.</w:t>
      </w:r>
      <w:r>
        <w:t xml:space="preserve"> "Depthwise" means each channel is convolved separately (cheap); "causal" is defined in 4.3. </w:t>
      </w:r>
      <w:r>
        <w:rPr>
          <w:b/>
        </w:rPr>
        <w:t>Batch normalization (BatchNorm)</w:t>
      </w:r>
      <w:r>
        <w:t xml:space="preserve"> rescales the numbers flowing through the network to a healthy range, which keeps training stable; it is a standard stabilizer, not something exotic.</w:t>
      </w:r>
    </w:p>
    <w:p>
      <w:pPr>
        <w:pStyle w:val="ListNumber"/>
      </w:pPr>
      <w:r/>
      <w:r>
        <w:rPr>
          <w:b/>
        </w:rPr>
        <w:t>Efficient Channel Attention (ECA).</w:t>
      </w:r>
      <w:r>
        <w:t xml:space="preserve"> A tiny sub-module that lets the block decide which channels are currently important. It averages each channel over time (one number per channel), runs a very small convolution across those numbers, squashes the result to the range 0–1 with a </w:t>
      </w:r>
      <w:r>
        <w:rPr>
          <w:b/>
        </w:rPr>
        <w:t>sigmoid</w:t>
      </w:r>
      <w:r>
        <w:t xml:space="preserve"> function, and multiplies each channel by its 0–1 weight. Channels judged unhelpful are dimmed; helpful ones pass through.</w:t>
      </w:r>
    </w:p>
    <w:p>
      <w:pPr>
        <w:pStyle w:val="ListNumber"/>
      </w:pPr>
      <w:r/>
      <w:r>
        <w:rPr>
          <w:b/>
        </w:rPr>
        <w:t>Point-wise convolution back to 192 channels</w:t>
      </w:r>
      <w:r>
        <w:t xml:space="preserve">, then a </w:t>
      </w:r>
      <w:r>
        <w:rPr>
          <w:b/>
        </w:rPr>
        <w:t>residual connection</w:t>
      </w:r>
      <w:r>
        <w:t>: the block's input is added onto its output. Residual connections give the training signal a direct path through the network, which is what makes deep networks trainable at all.</w:t>
      </w:r>
    </w:p>
    <w:p>
      <w:r>
        <w:t xml:space="preserve">The activation function between these steps is </w:t>
      </w:r>
      <w:r>
        <w:rPr>
          <w:b/>
        </w:rPr>
        <w:t>swish</w:t>
      </w:r>
      <w:r>
        <w:t xml:space="preserve">, defined as x·sigmoid(x). An </w:t>
      </w:r>
      <w:r>
        <w:rPr>
          <w:b/>
        </w:rPr>
        <w:t>activation function</w:t>
      </w:r>
      <w:r>
        <w:t xml:space="preserve"> is a simple non-linear squashing applied between layers; without one, stacking layers would collapse into a single linear operation and the model could not learn complex patterns.</w:t>
      </w:r>
    </w:p>
    <w:p>
      <w:pPr>
        <w:pStyle w:val="Heading2"/>
      </w:pPr>
      <w:r>
        <w:t>4.3 Causal padding (why the model never looks into the future)</w:t>
      </w:r>
    </w:p>
    <w:p>
      <w:r>
        <w:t xml:space="preserve">A convolution at the edge of a sequence needs values beyond the edge; </w:t>
      </w:r>
      <w:r>
        <w:rPr>
          <w:b/>
        </w:rPr>
        <w:t>padding</w:t>
      </w:r>
      <w:r>
        <w:t xml:space="preserve"> supplies them. Ordinary "same" padding adds filler on both sides, which lets frame t be influenced by frames after t — the future. </w:t>
      </w:r>
      <w:r>
        <w:rPr>
          <w:b/>
        </w:rPr>
        <w:t>Causal padding</w:t>
      </w:r>
      <w:r>
        <w:t xml:space="preserve"> adds filler only on the past side, so every output at time t depends exclusively on frames ≤ t. This matters because the deployed system feeds the model a live, still-growing stream; a model trained with visibility into the future would behave differently live than in training. Causal padding removes that mismatch by construction.</w:t>
      </w:r>
    </w:p>
    <w:p>
      <w:pPr>
        <w:pStyle w:val="Heading2"/>
      </w:pPr>
      <w:r>
        <w:t>4.4 The Transformer block</w:t>
      </w:r>
    </w:p>
    <w:p>
      <w:r>
        <w:t xml:space="preserve">Convolutions see 17 frames at a time; a sign can span far more. The </w:t>
      </w:r>
      <w:r>
        <w:rPr>
          <w:b/>
        </w:rPr>
        <w:t>Transformer block</w:t>
      </w:r>
      <w:r>
        <w:t xml:space="preserve"> provides that long view through </w:t>
      </w:r>
      <w:r>
        <w:rPr>
          <w:b/>
        </w:rPr>
        <w:t>self-attention</w:t>
      </w:r>
      <w:r>
        <w:t xml:space="preserve">: for every frame, the model computes how relevant every other frame is to it, and builds each frame's new representation as a relevance-weighted mixture of all frames. Ours uses </w:t>
      </w:r>
      <w:r>
        <w:rPr>
          <w:b/>
        </w:rPr>
        <w:t>multi-head</w:t>
      </w:r>
      <w:r>
        <w:t xml:space="preserve"> self-attention with </w:t>
      </w:r>
      <w:r>
        <w:rPr>
          <w:b/>
        </w:rPr>
        <w:t>4 heads</w:t>
      </w:r>
      <w:r>
        <w:t xml:space="preserve"> — four independent attention computations, each of dimension 48, run in parallel so different heads can track different relationships. The block also contains a small two-layer </w:t>
      </w:r>
      <w:r>
        <w:rPr>
          <w:b/>
        </w:rPr>
        <w:t>feed-forward network</w:t>
      </w:r>
      <w:r>
        <w:t xml:space="preserve"> (two linear layers with a swish between), and both sub-parts have residual connections and </w:t>
      </w:r>
      <w:r>
        <w:rPr>
          <w:b/>
        </w:rPr>
        <w:t>layer normalization</w:t>
      </w:r>
      <w:r>
        <w:t xml:space="preserve"> (a per-frame cousin of BatchNorm).</w:t>
      </w:r>
    </w:p>
    <w:p>
      <w:pPr>
        <w:pStyle w:val="Heading2"/>
      </w:pPr>
      <w:r>
        <w:t>4.5 Pooling, the classifier, and the three-tower ensemble</w:t>
      </w:r>
    </w:p>
    <w:p>
      <w:r>
        <w:t xml:space="preserve">After the two [3 × Conv1D + Transformer] repetitions the tensor is still (384, 192). </w:t>
      </w:r>
      <w:r>
        <w:rPr>
          <w:b/>
        </w:rPr>
        <w:t>Global average pooling (GAP)</w:t>
      </w:r>
      <w:r>
        <w:t xml:space="preserve"> takes the average over the 384 time steps, leaving one 192-number summary of the whole clip. A final linear layer maps those 192 numbers to </w:t>
      </w:r>
      <w:r>
        <w:rPr>
          <w:b/>
        </w:rPr>
        <w:t>250 logits</w:t>
      </w:r>
      <w:r>
        <w:t>, one per sign. Softmax (Section 1.7) turns them into probabilities.</w:t>
      </w:r>
    </w:p>
    <w:p>
      <w:r>
        <w:t xml:space="preserve">One deployment detail: the shipped model file actually contains </w:t>
      </w:r>
      <w:r>
        <w:rPr>
          <w:b/>
        </w:rPr>
        <w:t>three complete, independently trained copies</w:t>
      </w:r>
      <w:r>
        <w:t xml:space="preserve"> of this network (an </w:t>
      </w:r>
      <w:r>
        <w:rPr>
          <w:b/>
        </w:rPr>
        <w:t>ensemble</w:t>
      </w:r>
      <w:r>
        <w:t xml:space="preserve">). At run time all three run and their logits are </w:t>
      </w:r>
      <w:r>
        <w:rPr>
          <w:b/>
        </w:rPr>
        <w:t>averaged</w:t>
      </w:r>
      <w:r>
        <w:t xml:space="preserve"> before the softmax. Three models make partially independent mistakes; averaging cancels some of those mistakes and makes the final answer more reliable. Cost: three times the computation, which Section 9 shows is still fast enough.</w:t>
      </w:r>
    </w:p>
    <w:p>
      <w:pPr>
        <w:pStyle w:val="Heading1"/>
      </w:pPr>
      <w:r>
        <w:t>5. Data augmentation: manufacturing variety during training</w:t>
      </w:r>
    </w:p>
    <w:p>
      <w:r/>
      <w:r>
        <w:rPr>
          <w:b/>
        </w:rPr>
        <w:t>Data augmentation</w:t>
      </w:r>
      <w:r>
        <w:t xml:space="preserve"> means randomly distorting each training example, every time it is used, so the model never sees the exact same input twice. This is the single most effective defense against overfitting (Section 1.6), and it deliberately simulates the messiness of real webcams. Augmentation is applied </w:t>
      </w:r>
      <w:r>
        <w:rPr>
          <w:b/>
        </w:rPr>
        <w:t>only during training</w:t>
      </w:r>
      <w:r>
        <w:t xml:space="preserve"> — never at validation, test, or run time. The five augmentations, applied randomly per example: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F3F1"/>
          </w:tcPr>
          <w:p>
            <w:r/>
            <w:r>
              <w:rPr>
                <w:b/>
                <w:sz w:val="21"/>
              </w:rPr>
              <w:t>Augmentation</w:t>
            </w:r>
          </w:p>
        </w:tc>
        <w:tc>
          <w:tcPr>
            <w:tcW w:type="dxa" w:w="2448"/>
            <w:shd w:val="clear" w:fill="E8F3F1"/>
          </w:tcPr>
          <w:p>
            <w:r/>
            <w:r>
              <w:rPr>
                <w:b/>
                <w:sz w:val="21"/>
              </w:rPr>
              <w:t>Exact setting</w:t>
            </w:r>
          </w:p>
        </w:tc>
        <w:tc>
          <w:tcPr>
            <w:tcW w:type="dxa" w:w="2880"/>
            <w:shd w:val="clear" w:fill="E8F3F1"/>
          </w:tcPr>
          <w:p>
            <w:r/>
            <w:r>
              <w:rPr>
                <w:b/>
                <w:sz w:val="21"/>
              </w:rPr>
              <w:t>What it does</w:t>
            </w:r>
          </w:p>
        </w:tc>
        <w:tc>
          <w:tcPr>
            <w:tcW w:type="dxa" w:w="3168"/>
            <w:shd w:val="clear" w:fill="E8F3F1"/>
          </w:tcPr>
          <w:p>
            <w:r/>
            <w:r>
              <w:rPr>
                <w:b/>
                <w:sz w:val="21"/>
              </w:rPr>
              <w:t>What real-world effect it simulates</w:t>
            </w:r>
          </w:p>
        </w:tc>
      </w:tr>
      <w:tr>
        <w:tc>
          <w:tcPr>
            <w:tcW w:type="dxa" w:w="2160"/>
          </w:tcPr>
          <w:p>
            <w:pPr>
              <w:spacing w:line="240" w:lineRule="auto"/>
            </w:pPr>
            <w:r/>
            <w:r>
              <w:rPr>
                <w:sz w:val="21"/>
              </w:rPr>
              <w:t>Temporal resampling</w:t>
            </w:r>
          </w:p>
        </w:tc>
        <w:tc>
          <w:tcPr>
            <w:tcW w:type="dxa" w:w="2448"/>
          </w:tcPr>
          <w:p>
            <w:pPr>
              <w:spacing w:line="240" w:lineRule="auto"/>
            </w:pPr>
            <w:r/>
            <w:r>
              <w:rPr>
                <w:sz w:val="21"/>
              </w:rPr>
              <w:t>speed factor between 0.5× and 1.5×</w:t>
            </w:r>
          </w:p>
        </w:tc>
        <w:tc>
          <w:tcPr>
            <w:tcW w:type="dxa" w:w="2880"/>
          </w:tcPr>
          <w:p>
            <w:pPr>
              <w:spacing w:line="240" w:lineRule="auto"/>
            </w:pPr>
            <w:r/>
            <w:r>
              <w:rPr>
                <w:sz w:val="21"/>
              </w:rPr>
              <w:t>stretches or compresses the recording in time</w:t>
            </w:r>
          </w:p>
        </w:tc>
        <w:tc>
          <w:tcPr>
            <w:tcW w:type="dxa" w:w="3168"/>
          </w:tcPr>
          <w:p>
            <w:pPr>
              <w:spacing w:line="240" w:lineRule="auto"/>
            </w:pPr>
            <w:r/>
            <w:r>
              <w:rPr>
                <w:sz w:val="21"/>
              </w:rPr>
              <w:t>people signing slower or faster</w:t>
            </w:r>
          </w:p>
        </w:tc>
      </w:tr>
      <w:tr>
        <w:tc>
          <w:tcPr>
            <w:tcW w:type="dxa" w:w="2160"/>
          </w:tcPr>
          <w:p>
            <w:pPr>
              <w:spacing w:line="240" w:lineRule="auto"/>
            </w:pPr>
            <w:r/>
            <w:r>
              <w:rPr>
                <w:sz w:val="21"/>
              </w:rPr>
              <w:t>Temporal masking</w:t>
            </w:r>
          </w:p>
        </w:tc>
        <w:tc>
          <w:tcPr>
            <w:tcW w:type="dxa" w:w="2448"/>
          </w:tcPr>
          <w:p>
            <w:pPr>
              <w:spacing w:line="240" w:lineRule="auto"/>
            </w:pPr>
            <w:r/>
            <w:r>
              <w:rPr>
                <w:sz w:val="21"/>
              </w:rPr>
              <w:t>20% to 40% of frames blanked</w:t>
            </w:r>
          </w:p>
        </w:tc>
        <w:tc>
          <w:tcPr>
            <w:tcW w:type="dxa" w:w="2880"/>
          </w:tcPr>
          <w:p>
            <w:pPr>
              <w:spacing w:line="240" w:lineRule="auto"/>
            </w:pPr>
            <w:r/>
            <w:r>
              <w:rPr>
                <w:sz w:val="21"/>
              </w:rPr>
              <w:t>hides random stretches of frames</w:t>
            </w:r>
          </w:p>
        </w:tc>
        <w:tc>
          <w:tcPr>
            <w:tcW w:type="dxa" w:w="3168"/>
          </w:tcPr>
          <w:p>
            <w:pPr>
              <w:spacing w:line="240" w:lineRule="auto"/>
            </w:pPr>
            <w:r/>
            <w:r>
              <w:rPr>
                <w:sz w:val="21"/>
              </w:rPr>
              <w:t>tracking dropouts, momentary occlusion</w:t>
            </w:r>
          </w:p>
        </w:tc>
      </w:tr>
      <w:tr>
        <w:tc>
          <w:tcPr>
            <w:tcW w:type="dxa" w:w="2160"/>
          </w:tcPr>
          <w:p>
            <w:pPr>
              <w:spacing w:line="240" w:lineRule="auto"/>
            </w:pPr>
            <w:r/>
            <w:r>
              <w:rPr>
                <w:sz w:val="21"/>
              </w:rPr>
              <w:t>Horizontal flip</w:t>
            </w:r>
          </w:p>
        </w:tc>
        <w:tc>
          <w:tcPr>
            <w:tcW w:type="dxa" w:w="2448"/>
          </w:tcPr>
          <w:p>
            <w:pPr>
              <w:spacing w:line="240" w:lineRule="auto"/>
            </w:pPr>
            <w:r/>
            <w:r>
              <w:rPr>
                <w:sz w:val="21"/>
              </w:rPr>
              <w:t>applied randomly</w:t>
            </w:r>
          </w:p>
        </w:tc>
        <w:tc>
          <w:tcPr>
            <w:tcW w:type="dxa" w:w="2880"/>
          </w:tcPr>
          <w:p>
            <w:pPr>
              <w:spacing w:line="240" w:lineRule="auto"/>
            </w:pPr>
            <w:r/>
            <w:r>
              <w:rPr>
                <w:sz w:val="21"/>
              </w:rPr>
              <w:t>mirrors the whole recording left-right</w:t>
            </w:r>
          </w:p>
        </w:tc>
        <w:tc>
          <w:tcPr>
            <w:tcW w:type="dxa" w:w="3168"/>
          </w:tcPr>
          <w:p>
            <w:pPr>
              <w:spacing w:line="240" w:lineRule="auto"/>
            </w:pPr>
            <w:r/>
            <w:r>
              <w:rPr>
                <w:sz w:val="21"/>
              </w:rPr>
              <w:t>left-handed signers</w:t>
            </w:r>
          </w:p>
        </w:tc>
      </w:tr>
      <w:tr>
        <w:tc>
          <w:tcPr>
            <w:tcW w:type="dxa" w:w="2160"/>
          </w:tcPr>
          <w:p>
            <w:pPr>
              <w:spacing w:line="240" w:lineRule="auto"/>
            </w:pPr>
            <w:r/>
            <w:r>
              <w:rPr>
                <w:sz w:val="21"/>
              </w:rPr>
              <w:t>Random affine</w:t>
            </w:r>
          </w:p>
        </w:tc>
        <w:tc>
          <w:tcPr>
            <w:tcW w:type="dxa" w:w="2448"/>
          </w:tcPr>
          <w:p>
            <w:pPr>
              <w:spacing w:line="240" w:lineRule="auto"/>
            </w:pPr>
            <w:r/>
            <w:r>
              <w:rPr>
                <w:sz w:val="21"/>
              </w:rPr>
              <w:t>scale, shift, shear; rotation up to ±30°</w:t>
            </w:r>
          </w:p>
        </w:tc>
        <w:tc>
          <w:tcPr>
            <w:tcW w:type="dxa" w:w="2880"/>
          </w:tcPr>
          <w:p>
            <w:pPr>
              <w:spacing w:line="240" w:lineRule="auto"/>
            </w:pPr>
            <w:r/>
            <w:r>
              <w:rPr>
                <w:sz w:val="21"/>
              </w:rPr>
              <w:t>geometrically warps all points consistently</w:t>
            </w:r>
          </w:p>
        </w:tc>
        <w:tc>
          <w:tcPr>
            <w:tcW w:type="dxa" w:w="3168"/>
          </w:tcPr>
          <w:p>
            <w:pPr>
              <w:spacing w:line="240" w:lineRule="auto"/>
            </w:pPr>
            <w:r/>
            <w:r>
              <w:rPr>
                <w:sz w:val="21"/>
              </w:rPr>
              <w:t>different camera angles and positions</w:t>
            </w:r>
          </w:p>
        </w:tc>
      </w:tr>
      <w:tr>
        <w:tc>
          <w:tcPr>
            <w:tcW w:type="dxa" w:w="2160"/>
          </w:tcPr>
          <w:p>
            <w:pPr>
              <w:spacing w:line="240" w:lineRule="auto"/>
            </w:pPr>
            <w:r/>
            <w:r>
              <w:rPr>
                <w:sz w:val="21"/>
              </w:rPr>
              <w:t>Spatial cutout</w:t>
            </w:r>
          </w:p>
        </w:tc>
        <w:tc>
          <w:tcPr>
            <w:tcW w:type="dxa" w:w="2448"/>
          </w:tcPr>
          <w:p>
            <w:pPr>
              <w:spacing w:line="240" w:lineRule="auto"/>
            </w:pPr>
            <w:r/>
            <w:r>
              <w:rPr>
                <w:sz w:val="21"/>
              </w:rPr>
              <w:t>random region of points blanked</w:t>
            </w:r>
          </w:p>
        </w:tc>
        <w:tc>
          <w:tcPr>
            <w:tcW w:type="dxa" w:w="2880"/>
          </w:tcPr>
          <w:p>
            <w:pPr>
              <w:spacing w:line="240" w:lineRule="auto"/>
            </w:pPr>
            <w:r/>
            <w:r>
              <w:rPr>
                <w:sz w:val="21"/>
              </w:rPr>
              <w:t>removes a spatial patch of landmarks</w:t>
            </w:r>
          </w:p>
        </w:tc>
        <w:tc>
          <w:tcPr>
            <w:tcW w:type="dxa" w:w="3168"/>
          </w:tcPr>
          <w:p>
            <w:pPr>
              <w:spacing w:line="240" w:lineRule="auto"/>
            </w:pPr>
            <w:r/>
            <w:r>
              <w:rPr>
                <w:sz w:val="21"/>
              </w:rPr>
              <w:t>partial occlusion of the body or hand</w:t>
            </w:r>
          </w:p>
        </w:tc>
      </w:tr>
    </w:tbl>
    <w:p/>
    <w:p>
      <w:pPr>
        <w:pStyle w:val="Heading1"/>
      </w:pPr>
      <w:r>
        <w:t>6. The training procedure, setting by setting</w:t>
      </w:r>
    </w:p>
    <w:p>
      <w:r>
        <w:t xml:space="preserve">Training ran for </w:t>
      </w:r>
      <w:r>
        <w:rPr>
          <w:b/>
        </w:rPr>
        <w:t>400 epochs</w:t>
      </w:r>
      <w:r>
        <w:t xml:space="preserve"> (Section 1.4) with the categorical cross-entropy loss, the RAdam optimizer wrapped in Lookahead, a cosine learning-rate schedule, and three stacked regularizers. Each element is now defined individually, in the same fixed format.</w:t>
      </w:r>
    </w:p>
    <w:p>
      <w:pPr>
        <w:pStyle w:val="Heading3"/>
      </w:pPr>
      <w:r>
        <w:t>6.1 The loss function: categorical cross-entropy (CCE)</w:t>
      </w:r>
    </w:p>
    <w:p>
      <w:r/>
      <w:r>
        <w:rPr>
          <w:b/>
        </w:rPr>
        <w:t>What it is:</w:t>
      </w:r>
      <w:r>
        <w:t xml:space="preserve"> The formula that scores how wrong the model's 250 probabilities are compared to the correct sign. It heavily punishes being confidently wrong and is the standard loss for any pick-one-of-K classification problem.</w:t>
      </w:r>
    </w:p>
    <w:p>
      <w:r/>
      <w:r>
        <w:rPr>
          <w:b/>
        </w:rPr>
        <w:t>The value we use:</w:t>
      </w:r>
      <w:r>
        <w:t xml:space="preserve"> categorical cross-entropy with label smoothing ε = 0.1, over K = 250 classes</w:t>
      </w:r>
    </w:p>
    <w:p>
      <w:r/>
      <w:r>
        <w:rPr>
          <w:b/>
        </w:rPr>
        <w:t>Why this value:</w:t>
      </w:r>
      <w:r>
        <w:t xml:space="preserve"> Plain CCE pushes the model toward absolute 100% certainty, which encourages memorization. </w:t>
      </w:r>
      <w:r>
        <w:rPr>
          <w:b/>
        </w:rPr>
        <w:t>Label smoothing</w:t>
      </w:r>
      <w:r>
        <w:t xml:space="preserve"> softens the target: instead of teaching "the correct class has probability 1.0 and all others 0.0", it teaches "the correct class has 0.9 and the remaining 0.1 is spread over the other classes". ε (epsilon) = 0.1 is that softening amount. The model stays slightly humble, which measurably improves generalization.</w:t>
      </w:r>
    </w:p>
    <w:p>
      <w:pPr>
        <w:pStyle w:val="Heading3"/>
      </w:pPr>
      <w:r>
        <w:t>6.2 The optimizer: RAdam + Lookahead</w:t>
      </w:r>
    </w:p>
    <w:p>
      <w:r/>
      <w:r>
        <w:rPr>
          <w:b/>
        </w:rPr>
        <w:t>What it is:</w:t>
      </w:r>
      <w:r>
        <w:t xml:space="preserve"> The optimizer is the recipe that converts gradients into actual weight updates (step 4 of Section 1.3). </w:t>
      </w:r>
      <w:r>
        <w:rPr>
          <w:b/>
        </w:rPr>
        <w:t>Adam</w:t>
      </w:r>
      <w:r>
        <w:t xml:space="preserve"> is the most common modern recipe: it gives every weight its own adaptive step size. </w:t>
      </w:r>
      <w:r>
        <w:rPr>
          <w:b/>
        </w:rPr>
        <w:t>RAdam</w:t>
      </w:r>
      <w:r>
        <w:t xml:space="preserve"> (Rectified Adam) fixes a known instability of Adam during the first few hundred steps of training. </w:t>
      </w:r>
      <w:r>
        <w:rPr>
          <w:b/>
        </w:rPr>
        <w:t>Lookahead</w:t>
      </w:r>
      <w:r>
        <w:t xml:space="preserve"> is a wrapper that keeps two copies of the weights: a fast copy that explores ahead for a few steps, and a slow copy that periodically moves toward wherever the fast copy ended up — averaging out erratic jumps.</w:t>
      </w:r>
    </w:p>
    <w:p>
      <w:r/>
      <w:r>
        <w:rPr>
          <w:b/>
        </w:rPr>
        <w:t>The value we use:</w:t>
      </w:r>
      <w:r>
        <w:t xml:space="preserve"> RAdam, wrapped in the Lookahead mechanism</w:t>
      </w:r>
    </w:p>
    <w:p>
      <w:r/>
      <w:r>
        <w:rPr>
          <w:b/>
        </w:rPr>
        <w:t>Why this value:</w:t>
      </w:r>
      <w:r>
        <w:t xml:space="preserve"> The combination trains stably from the very first step without needing a hand-tuned warmup period, and reliably lands in flatter, better-generalizing regions of the loss landscape.</w:t>
      </w:r>
    </w:p>
    <w:p>
      <w:pPr>
        <w:pStyle w:val="Heading3"/>
      </w:pPr>
      <w:r>
        <w:t>6.3 The learning rate and its schedule</w:t>
      </w:r>
    </w:p>
    <w:p>
      <w:r/>
      <w:r>
        <w:rPr>
          <w:b/>
        </w:rPr>
        <w:t>What it is:</w:t>
      </w:r>
      <w:r>
        <w:t xml:space="preserve"> The learning rate is the step size of every weight update. The </w:t>
      </w:r>
      <w:r>
        <w:rPr>
          <w:b/>
        </w:rPr>
        <w:t>schedule</w:t>
      </w:r>
      <w:r>
        <w:t xml:space="preserve"> is the plan for changing it over the course of training. A </w:t>
      </w:r>
      <w:r>
        <w:rPr>
          <w:b/>
        </w:rPr>
        <w:t>cosine schedule</w:t>
      </w:r>
      <w:r>
        <w:t xml:space="preserve"> starts at the full value and decreases smoothly along a cosine-shaped curve, fast in the middle and gentle at both ends. (The 8× scaling exists because training on 8 devices processes 8 batches at once — an 8× larger effective batch — and the standard practice is to scale the learning rate to match.)</w:t>
      </w:r>
    </w:p>
    <w:p>
      <w:r/>
      <w:r>
        <w:rPr>
          <w:b/>
        </w:rPr>
        <w:t>The value we use:</w:t>
      </w:r>
      <w:r>
        <w:t xml:space="preserve"> base learning rate 5e-4 (0.0005), scaled to an effective 4e-3 (0.004) because training ran on 8 devices in parallel; decayed to ~0 over 400 epochs following a cosine curve; no warmup</w:t>
      </w:r>
    </w:p>
    <w:p>
      <w:r/>
      <w:r>
        <w:rPr>
          <w:b/>
        </w:rPr>
        <w:t>Why this value:</w:t>
      </w:r>
      <w:r>
        <w:t xml:space="preserve"> Early training benefits from large steps (fast progress); late training needs tiny steps (fine adjustment without destroying what was learned). Cosine decay delivers exactly that transition with no extra tuning knobs, and RAdam's stability makes a warmup phase unnecessary.</w:t>
      </w:r>
    </w:p>
    <w:p>
      <w:pPr>
        <w:pStyle w:val="Heading3"/>
      </w:pPr>
      <w:r>
        <w:t>6.4 Regularizer 1: Drop-Path (stochastic depth)</w:t>
      </w:r>
    </w:p>
    <w:p>
      <w:r/>
      <w:r>
        <w:rPr>
          <w:b/>
        </w:rPr>
        <w:t>What it is:</w:t>
      </w:r>
      <w:r>
        <w:t xml:space="preserve"> During training only, each residual block (each Conv1D or Transformer block) is randomly switched off entirely — its contribution skipped — with probability 0.2 for each batch. The residual connections mean the signal still flows through; the network simply computes without that block for that batch.</w:t>
      </w:r>
    </w:p>
    <w:p>
      <w:r/>
      <w:r>
        <w:rPr>
          <w:b/>
        </w:rPr>
        <w:t>The value we use:</w:t>
      </w:r>
      <w:r>
        <w:t xml:space="preserve"> drop probability p = 0.2</w:t>
      </w:r>
    </w:p>
    <w:p>
      <w:r/>
      <w:r>
        <w:rPr>
          <w:b/>
        </w:rPr>
        <w:t>Why this value:</w:t>
      </w:r>
      <w:r>
        <w:t xml:space="preserve"> The network cannot rely on any single block existing, so every block is forced to learn something independently useful. It behaves like training a large family of shallower networks that share weights, which strongly resists overfitting.</w:t>
      </w:r>
    </w:p>
    <w:p>
      <w:pPr>
        <w:pStyle w:val="Heading3"/>
      </w:pPr>
      <w:r>
        <w:t>6.5 Regularizer 2: late dropout</w:t>
      </w:r>
    </w:p>
    <w:p>
      <w:r/>
      <w:r>
        <w:rPr>
          <w:b/>
        </w:rPr>
        <w:t>What it is:</w:t>
      </w:r>
      <w:r>
        <w:t xml:space="preserve"> </w:t>
      </w:r>
      <w:r>
        <w:rPr>
          <w:b/>
        </w:rPr>
        <w:t>Dropout</w:t>
      </w:r>
      <w:r>
        <w:t xml:space="preserve"> randomly zeroes a fraction of the values passing through a layer during training (and does nothing at test time). Here it is applied just before the final classification layer, at an unusually aggressive 80%.</w:t>
      </w:r>
    </w:p>
    <w:p>
      <w:r/>
      <w:r>
        <w:rPr>
          <w:b/>
        </w:rPr>
        <w:t>The value we use:</w:t>
      </w:r>
      <w:r>
        <w:t xml:space="preserve"> dropout probability 0.8 on the final dense layer</w:t>
      </w:r>
    </w:p>
    <w:p>
      <w:r/>
      <w:r>
        <w:rPr>
          <w:b/>
        </w:rPr>
        <w:t>Why this value:</w:t>
      </w:r>
      <w:r>
        <w:t xml:space="preserve"> The classifier sees a randomly mutilated summary every batch, so it cannot build its decision on any small set of specific features — it must spread its evidence broadly across the representation. With 250 classes and a modest dataset, this brute-force humility is what keeps the final layer honest.</w:t>
      </w:r>
    </w:p>
    <w:p>
      <w:pPr>
        <w:pStyle w:val="Heading3"/>
      </w:pPr>
      <w:r>
        <w:t>6.6 Regularizer 3: Adversarial Weight Perturbation (AWP)</w:t>
      </w:r>
    </w:p>
    <w:p>
      <w:r/>
      <w:r>
        <w:rPr>
          <w:b/>
        </w:rPr>
        <w:t>What it is:</w:t>
      </w:r>
      <w:r>
        <w:t xml:space="preserve"> Before each weight update, AWP first nudges every weight a small amount in the direction that makes the loss </w:t>
      </w:r>
      <w:r>
        <w:rPr>
          <w:b/>
        </w:rPr>
        <w:t>worse</w:t>
      </w:r>
      <w:r>
        <w:t xml:space="preserve"> (the adversarial direction), computes the gradients at that nudged point, and then applies the update to the original weights. In effect the model is optimized to do well even when its own weights are slightly wrong.</w:t>
      </w:r>
    </w:p>
    <w:p>
      <w:r/>
      <w:r>
        <w:rPr>
          <w:b/>
        </w:rPr>
        <w:t>The value we use:</w:t>
      </w:r>
      <w:r>
        <w:t xml:space="preserve"> perturbation strength λ = 0.2</w:t>
      </w:r>
    </w:p>
    <w:p>
      <w:r/>
      <w:r>
        <w:rPr>
          <w:b/>
        </w:rPr>
        <w:t>Why this value:</w:t>
      </w:r>
      <w:r>
        <w:t xml:space="preserve"> It steers training toward </w:t>
      </w:r>
      <w:r>
        <w:rPr>
          <w:b/>
        </w:rPr>
        <w:t>flat minima</w:t>
      </w:r>
      <w:r>
        <w:t xml:space="preserve"> — regions where small weight changes barely change the loss. Flat minima are strongly associated with better generalization to new signers and new recording conditions, which is exactly the weakness a landmark model must fight.</w:t>
      </w:r>
    </w:p>
    <w:p>
      <w:pPr>
        <w:pStyle w:val="Heading2"/>
      </w:pPr>
      <w:r>
        <w:t>6.7 Reading the training curves</w:t>
      </w:r>
    </w:p>
    <w:p>
      <w:r>
        <w:t xml:space="preserve">The thesis's Figure 4.10 plots accuracy and loss per epoch for both splits. Three observations a beginner should be able to defend: (1) validation accuracy climbs and flattens at approximately </w:t>
      </w:r>
      <w:r>
        <w:rPr>
          <w:b/>
        </w:rPr>
        <w:t>0.80</w:t>
      </w:r>
      <w:r>
        <w:t xml:space="preserve"> with no late decline — no overfitting collapse; (2) the loss curves fall smoothly — the schedule and optimizer are stable; (3) validation accuracy sits </w:t>
      </w:r>
      <w:r>
        <w:rPr>
          <w:b/>
        </w:rPr>
        <w:t>above</w:t>
      </w:r>
      <w:r>
        <w:t xml:space="preserve"> training accuracy, which looks backwards until you remember Sections 5 and 6: all five augmentations and all three regularizers are active </w:t>
      </w:r>
      <w:r>
        <w:rPr>
          <w:b/>
        </w:rPr>
        <w:t>only</w:t>
      </w:r>
      <w:r>
        <w:t xml:space="preserve"> on the training pass, so the training split is graded on artificially hardened examples while validation is graded on clean ones.</w:t>
      </w:r>
    </w:p>
    <w:p>
      <w:pPr>
        <w:pStyle w:val="Heading1"/>
      </w:pPr>
      <w:r>
        <w:t>7. What the trained model achieves</w:t>
      </w:r>
    </w:p>
    <w:tbl>
      <w:tblPr>
        <w:tblStyle w:val="TableGrid"/>
        <w:tblW w:type="auto" w:w="0"/>
        <w:tblLook w:firstColumn="1" w:firstRow="1" w:lastColumn="0" w:lastRow="0" w:noHBand="0" w:noVBand="1" w:val="04A0"/>
      </w:tblPr>
      <w:tblGrid>
        <w:gridCol w:w="2880"/>
        <w:gridCol w:w="2880"/>
        <w:gridCol w:w="2880"/>
      </w:tblGrid>
      <w:tr>
        <w:tc>
          <w:tcPr>
            <w:tcW w:type="dxa" w:w="3168"/>
            <w:shd w:val="clear" w:fill="E8F3F1"/>
          </w:tcPr>
          <w:p>
            <w:r/>
            <w:r>
              <w:rPr>
                <w:b/>
                <w:sz w:val="21"/>
              </w:rPr>
              <w:t>Metric</w:t>
            </w:r>
          </w:p>
        </w:tc>
        <w:tc>
          <w:tcPr>
            <w:tcW w:type="dxa" w:w="4752"/>
            <w:shd w:val="clear" w:fill="E8F3F1"/>
          </w:tcPr>
          <w:p>
            <w:r/>
            <w:r>
              <w:rPr>
                <w:b/>
                <w:sz w:val="21"/>
              </w:rPr>
              <w:t>Meaning in plain words</w:t>
            </w:r>
          </w:p>
        </w:tc>
        <w:tc>
          <w:tcPr>
            <w:tcW w:type="dxa" w:w="1728"/>
            <w:shd w:val="clear" w:fill="E8F3F1"/>
          </w:tcPr>
          <w:p>
            <w:r/>
            <w:r>
              <w:rPr>
                <w:b/>
                <w:sz w:val="21"/>
              </w:rPr>
              <w:t>Value</w:t>
            </w:r>
          </w:p>
        </w:tc>
      </w:tr>
      <w:tr>
        <w:tc>
          <w:tcPr>
            <w:tcW w:type="dxa" w:w="3168"/>
          </w:tcPr>
          <w:p>
            <w:pPr>
              <w:spacing w:line="240" w:lineRule="auto"/>
            </w:pPr>
            <w:r/>
            <w:r>
              <w:rPr>
                <w:sz w:val="21"/>
              </w:rPr>
              <w:t>Top-1 accuracy (test split)</w:t>
            </w:r>
          </w:p>
        </w:tc>
        <w:tc>
          <w:tcPr>
            <w:tcW w:type="dxa" w:w="4752"/>
          </w:tcPr>
          <w:p>
            <w:pPr>
              <w:spacing w:line="240" w:lineRule="auto"/>
            </w:pPr>
            <w:r/>
            <w:r>
              <w:rPr>
                <w:sz w:val="21"/>
              </w:rPr>
              <w:t>how often the single highest-probability answer is correct</w:t>
            </w:r>
          </w:p>
        </w:tc>
        <w:tc>
          <w:tcPr>
            <w:tcW w:type="dxa" w:w="1728"/>
          </w:tcPr>
          <w:p>
            <w:pPr>
              <w:spacing w:line="240" w:lineRule="auto"/>
            </w:pPr>
            <w:r/>
            <w:r>
              <w:rPr>
                <w:sz w:val="21"/>
              </w:rPr>
            </w:r>
            <w:r>
              <w:rPr>
                <w:b/>
                <w:sz w:val="21"/>
              </w:rPr>
              <w:t>80.00%</w:t>
            </w:r>
            <w:r>
              <w:rPr>
                <w:sz w:val="21"/>
              </w:rPr>
            </w:r>
          </w:p>
        </w:tc>
      </w:tr>
      <w:tr>
        <w:tc>
          <w:tcPr>
            <w:tcW w:type="dxa" w:w="3168"/>
          </w:tcPr>
          <w:p>
            <w:pPr>
              <w:spacing w:line="240" w:lineRule="auto"/>
            </w:pPr>
            <w:r/>
            <w:r>
              <w:rPr>
                <w:sz w:val="21"/>
              </w:rPr>
              <w:t>Top-5 accuracy</w:t>
            </w:r>
          </w:p>
        </w:tc>
        <w:tc>
          <w:tcPr>
            <w:tcW w:type="dxa" w:w="4752"/>
          </w:tcPr>
          <w:p>
            <w:pPr>
              <w:spacing w:line="240" w:lineRule="auto"/>
            </w:pPr>
            <w:r/>
            <w:r>
              <w:rPr>
                <w:sz w:val="21"/>
              </w:rPr>
              <w:t>how often the correct sign is anywhere in the best five answers</w:t>
            </w:r>
          </w:p>
        </w:tc>
        <w:tc>
          <w:tcPr>
            <w:tcW w:type="dxa" w:w="1728"/>
          </w:tcPr>
          <w:p>
            <w:pPr>
              <w:spacing w:line="240" w:lineRule="auto"/>
            </w:pPr>
            <w:r/>
            <w:r>
              <w:rPr>
                <w:sz w:val="21"/>
              </w:rPr>
              <w:t>95.00%</w:t>
            </w:r>
          </w:p>
        </w:tc>
      </w:tr>
      <w:tr>
        <w:tc>
          <w:tcPr>
            <w:tcW w:type="dxa" w:w="3168"/>
          </w:tcPr>
          <w:p>
            <w:pPr>
              <w:spacing w:line="240" w:lineRule="auto"/>
            </w:pPr>
            <w:r/>
            <w:r>
              <w:rPr>
                <w:sz w:val="21"/>
              </w:rPr>
              <w:t>Macro precision</w:t>
            </w:r>
          </w:p>
        </w:tc>
        <w:tc>
          <w:tcPr>
            <w:tcW w:type="dxa" w:w="4752"/>
          </w:tcPr>
          <w:p>
            <w:pPr>
              <w:spacing w:line="240" w:lineRule="auto"/>
            </w:pPr>
            <w:r/>
            <w:r>
              <w:rPr>
                <w:sz w:val="21"/>
              </w:rPr>
              <w:t>averaged per class: when the model says a sign, how often it is right</w:t>
            </w:r>
          </w:p>
        </w:tc>
        <w:tc>
          <w:tcPr>
            <w:tcW w:type="dxa" w:w="1728"/>
          </w:tcPr>
          <w:p>
            <w:pPr>
              <w:spacing w:line="240" w:lineRule="auto"/>
            </w:pPr>
            <w:r/>
            <w:r>
              <w:rPr>
                <w:sz w:val="21"/>
              </w:rPr>
              <w:t>0.81</w:t>
            </w:r>
          </w:p>
        </w:tc>
      </w:tr>
      <w:tr>
        <w:tc>
          <w:tcPr>
            <w:tcW w:type="dxa" w:w="3168"/>
          </w:tcPr>
          <w:p>
            <w:pPr>
              <w:spacing w:line="240" w:lineRule="auto"/>
            </w:pPr>
            <w:r/>
            <w:r>
              <w:rPr>
                <w:sz w:val="21"/>
              </w:rPr>
              <w:t>Macro recall</w:t>
            </w:r>
          </w:p>
        </w:tc>
        <w:tc>
          <w:tcPr>
            <w:tcW w:type="dxa" w:w="4752"/>
          </w:tcPr>
          <w:p>
            <w:pPr>
              <w:spacing w:line="240" w:lineRule="auto"/>
            </w:pPr>
            <w:r/>
            <w:r>
              <w:rPr>
                <w:sz w:val="21"/>
              </w:rPr>
              <w:t>averaged per class: of all true occurrences of a sign, how many it catches</w:t>
            </w:r>
          </w:p>
        </w:tc>
        <w:tc>
          <w:tcPr>
            <w:tcW w:type="dxa" w:w="1728"/>
          </w:tcPr>
          <w:p>
            <w:pPr>
              <w:spacing w:line="240" w:lineRule="auto"/>
            </w:pPr>
            <w:r/>
            <w:r>
              <w:rPr>
                <w:sz w:val="21"/>
              </w:rPr>
              <w:t>0.80</w:t>
            </w:r>
          </w:p>
        </w:tc>
      </w:tr>
      <w:tr>
        <w:tc>
          <w:tcPr>
            <w:tcW w:type="dxa" w:w="3168"/>
          </w:tcPr>
          <w:p>
            <w:pPr>
              <w:spacing w:line="240" w:lineRule="auto"/>
            </w:pPr>
            <w:r/>
            <w:r>
              <w:rPr>
                <w:sz w:val="21"/>
              </w:rPr>
              <w:t>Macro F1</w:t>
            </w:r>
          </w:p>
        </w:tc>
        <w:tc>
          <w:tcPr>
            <w:tcW w:type="dxa" w:w="4752"/>
          </w:tcPr>
          <w:p>
            <w:pPr>
              <w:spacing w:line="240" w:lineRule="auto"/>
            </w:pPr>
            <w:r/>
            <w:r>
              <w:rPr>
                <w:sz w:val="21"/>
              </w:rPr>
              <w:t>the balance (harmonic mean) of the two above</w:t>
            </w:r>
          </w:p>
        </w:tc>
        <w:tc>
          <w:tcPr>
            <w:tcW w:type="dxa" w:w="1728"/>
          </w:tcPr>
          <w:p>
            <w:pPr>
              <w:spacing w:line="240" w:lineRule="auto"/>
            </w:pPr>
            <w:r/>
            <w:r>
              <w:rPr>
                <w:sz w:val="21"/>
              </w:rPr>
              <w:t>0.80</w:t>
            </w:r>
          </w:p>
        </w:tc>
      </w:tr>
      <w:tr>
        <w:tc>
          <w:tcPr>
            <w:tcW w:type="dxa" w:w="3168"/>
          </w:tcPr>
          <w:p>
            <w:pPr>
              <w:spacing w:line="240" w:lineRule="auto"/>
            </w:pPr>
            <w:r/>
            <w:r>
              <w:rPr>
                <w:sz w:val="21"/>
              </w:rPr>
              <w:t>Cross-entropy loss (test)</w:t>
            </w:r>
          </w:p>
        </w:tc>
        <w:tc>
          <w:tcPr>
            <w:tcW w:type="dxa" w:w="4752"/>
          </w:tcPr>
          <w:p>
            <w:pPr>
              <w:spacing w:line="240" w:lineRule="auto"/>
            </w:pPr>
            <w:r/>
            <w:r>
              <w:rPr>
                <w:sz w:val="21"/>
              </w:rPr>
              <w:t>the loss value itself on the test split</w:t>
            </w:r>
          </w:p>
        </w:tc>
        <w:tc>
          <w:tcPr>
            <w:tcW w:type="dxa" w:w="1728"/>
          </w:tcPr>
          <w:p>
            <w:pPr>
              <w:spacing w:line="240" w:lineRule="auto"/>
            </w:pPr>
            <w:r/>
            <w:r>
              <w:rPr>
                <w:sz w:val="21"/>
              </w:rPr>
              <w:t>0.90</w:t>
            </w:r>
          </w:p>
        </w:tc>
      </w:tr>
    </w:tbl>
    <w:p/>
    <w:p>
      <w:r>
        <w:t xml:space="preserve">Because the random split shares signers between training and test (Section 2.3), the project also evaluated the same trained model on a completely different corpus, SignASL, containing different people, cameras and conditions. There it scores </w:t>
      </w:r>
      <w:r>
        <w:rPr>
          <w:b/>
        </w:rPr>
        <w:t>62.4% Top-1</w:t>
      </w:r>
      <w:r>
        <w:t xml:space="preserve"> over the 250 classes. The drop from 80% is expected; that it still recognizes the majority of signs on foreign data is the evidence that it learned sign structure rather than dataset quirks.</w:t>
      </w:r>
    </w:p>
    <w:p>
      <w:pPr>
        <w:pStyle w:val="Heading1"/>
      </w:pPr>
      <w:r>
        <w:t>8. Inference: exactly what happens when someone signs, step by step</w:t>
      </w:r>
    </w:p>
    <w:p>
      <w:r/>
      <w:r>
        <w:rPr>
          <w:b/>
        </w:rPr>
        <w:t>Inference</w:t>
      </w:r>
      <w:r>
        <w:t xml:space="preserve"> means using the trained model to answer, with all weights frozen. The complete run-time path from webcam to spoken sentence:</w:t>
      </w:r>
    </w:p>
    <w:p>
      <w:pPr>
        <w:pStyle w:val="ListNumber"/>
      </w:pPr>
      <w:r/>
      <w:r>
        <w:rPr>
          <w:b/>
        </w:rPr>
        <w:t>Capture.</w:t>
      </w:r>
      <w:r>
        <w:t xml:space="preserve"> The browser reads webcam frames at up to 30 frames per second.</w:t>
      </w:r>
    </w:p>
    <w:p>
      <w:pPr>
        <w:pStyle w:val="ListNumber"/>
      </w:pPr>
      <w:r/>
      <w:r>
        <w:rPr>
          <w:b/>
        </w:rPr>
        <w:t>Landmark extraction, in the browser.</w:t>
      </w:r>
      <w:r>
        <w:t xml:space="preserve"> MediaPipe Holistic (running as WebAssembly inside the page) converts each frame to the 543 landmarks of Section 2.2. The raw video never leaves the user's machine — only these coordinate numbers are transmitted. Frames where a hand is not detected carry </w:t>
      </w:r>
      <w:r>
        <w:rPr>
          <w:b/>
        </w:rPr>
        <w:t>NaN</w:t>
      </w:r>
      <w:r>
        <w:t xml:space="preserve"> for its 21 points (never zero — see Section 2.4).</w:t>
      </w:r>
    </w:p>
    <w:p>
      <w:pPr>
        <w:pStyle w:val="ListNumber"/>
      </w:pPr>
      <w:r/>
      <w:r>
        <w:rPr>
          <w:b/>
        </w:rPr>
        <w:t>Smoothing and buffering.</w:t>
      </w:r>
      <w:r>
        <w:t xml:space="preserve"> The landmark stream is lightly smoothed to remove jitter, gaps are held over briefly, and frames accumulate in a </w:t>
      </w:r>
      <w:r>
        <w:rPr>
          <w:b/>
        </w:rPr>
        <w:t>rolling buffer of the most recent 60 frames</w:t>
      </w:r>
      <w:r>
        <w:t xml:space="preserve"> (about 2–3 seconds of signing).</w:t>
      </w:r>
    </w:p>
    <w:p>
      <w:pPr>
        <w:pStyle w:val="ListNumber"/>
      </w:pPr>
      <w:r/>
      <w:r>
        <w:rPr>
          <w:b/>
        </w:rPr>
        <w:t>Transmission.</w:t>
      </w:r>
      <w:r>
        <w:t xml:space="preserve"> The buffered window of shape (60, 543, 3) is posted to the server's /api/translate endpoint.</w:t>
      </w:r>
    </w:p>
    <w:p>
      <w:pPr>
        <w:pStyle w:val="ListNumber"/>
      </w:pPr>
      <w:r/>
      <w:r>
        <w:rPr>
          <w:b/>
        </w:rPr>
        <w:t>Model execution.</w:t>
      </w:r>
      <w:r>
        <w:t xml:space="preserve"> The server runs the TFLite model (all preprocessing of Section 3 happens inside the exported graph, then the three towers run and their logits are averaged). Execution uses the </w:t>
      </w:r>
      <w:r>
        <w:rPr>
          <w:b/>
        </w:rPr>
        <w:t>XNNPACK</w:t>
      </w:r>
      <w:r>
        <w:t xml:space="preserve"> backend — an optimized CPU library — with up to 4 processor threads. Measured cost: </w:t>
      </w:r>
      <w:r>
        <w:rPr>
          <w:b/>
        </w:rPr>
        <w:t>43.47 ms on average per call</w:t>
      </w:r>
      <w:r>
        <w:t xml:space="preserve"> (58.7 ms worst case), on an ordinary CPU with no graphics card.</w:t>
      </w:r>
    </w:p>
    <w:p>
      <w:pPr>
        <w:pStyle w:val="ListNumber"/>
      </w:pPr>
      <w:r/>
      <w:r>
        <w:rPr>
          <w:b/>
        </w:rPr>
        <w:t>Confidence gate.</w:t>
      </w:r>
      <w:r>
        <w:t xml:space="preserve"> Softmax converts logits to probabilities. If the top probability is </w:t>
      </w:r>
      <w:r>
        <w:rPr>
          <w:b/>
        </w:rPr>
        <w:t>not above 0.80</w:t>
      </w:r>
      <w:r>
        <w:t>, the prediction is discarded — the system prefers silence over guessing.</w:t>
      </w:r>
    </w:p>
    <w:p>
      <w:pPr>
        <w:pStyle w:val="ListNumber"/>
      </w:pPr>
      <w:r/>
      <w:r>
        <w:rPr>
          <w:b/>
        </w:rPr>
        <w:t>Majority vote.</w:t>
      </w:r>
      <w:r>
        <w:t xml:space="preserve"> Predictions that pass the gate enter a short voting buffer; a sign is only </w:t>
      </w:r>
      <w:r>
        <w:rPr>
          <w:b/>
        </w:rPr>
        <w:t>accepted</w:t>
      </w:r>
      <w:r>
        <w:t xml:space="preserve"> when it wins the majority of the most recent </w:t>
      </w:r>
      <w:r>
        <w:rPr>
          <w:b/>
        </w:rPr>
        <w:t>15 predictions</w:t>
      </w:r>
      <w:r>
        <w:t>. A single lucky frame can never emit a word; the signer must hold the sign's identity across roughly half a second of inferences.</w:t>
      </w:r>
    </w:p>
    <w:p>
      <w:pPr>
        <w:pStyle w:val="ListNumber"/>
      </w:pPr>
      <w:r/>
      <w:r>
        <w:rPr>
          <w:b/>
        </w:rPr>
        <w:t>Gloss accumulation.</w:t>
      </w:r>
      <w:r>
        <w:t xml:space="preserve"> Each accepted sign is appended to a growing word list (the </w:t>
      </w:r>
      <w:r>
        <w:rPr>
          <w:b/>
        </w:rPr>
        <w:t>gloss</w:t>
      </w:r>
      <w:r>
        <w:t>) shown live to the user. A repeat of the same sign is blocked until a cooldown expires, so one held sign does not print twice.</w:t>
      </w:r>
    </w:p>
    <w:p>
      <w:pPr>
        <w:pStyle w:val="ListNumber"/>
      </w:pPr>
      <w:r/>
      <w:r>
        <w:rPr>
          <w:b/>
        </w:rPr>
        <w:t>Sentence formation.</w:t>
      </w:r>
      <w:r>
        <w:t xml:space="preserve"> When no hands are visible for </w:t>
      </w:r>
      <w:r>
        <w:rPr>
          <w:b/>
        </w:rPr>
        <w:t>5 seconds</w:t>
      </w:r>
      <w:r>
        <w:t>, the system treats the utterance as finished, sends the gloss to the language-model layer, which rewrites it as a grammatical English sentence, and optionally speaks it aloud through text-to-speech.</w:t>
      </w:r>
    </w:p>
    <w:p>
      <w:r>
        <w:t>In the two-person meeting mode this identical pipeline runs live over a WebRTC call: the signer's side produces captions and speech for the hearing participant while the reverse (speech-to-sign) pipeline runs concurrently in the other direction.</w:t>
      </w:r>
    </w:p>
    <w:p>
      <w:pPr>
        <w:pStyle w:val="Heading1"/>
      </w:pPr>
      <w:r>
        <w:t>9. One-page summary table</w:t>
      </w:r>
    </w:p>
    <w:tbl>
      <w:tblPr>
        <w:tblStyle w:val="TableGrid"/>
        <w:tblW w:type="auto" w:w="0"/>
        <w:tblLook w:firstColumn="1" w:firstRow="1" w:lastColumn="0" w:lastRow="0" w:noHBand="0" w:noVBand="1" w:val="04A0"/>
      </w:tblPr>
      <w:tblGrid>
        <w:gridCol w:w="4320"/>
        <w:gridCol w:w="4320"/>
      </w:tblGrid>
      <w:tr>
        <w:tc>
          <w:tcPr>
            <w:tcW w:type="dxa" w:w="3168"/>
            <w:shd w:val="clear" w:fill="E8F3F1"/>
          </w:tcPr>
          <w:p>
            <w:r/>
            <w:r>
              <w:rPr>
                <w:b/>
                <w:sz w:val="21"/>
              </w:rPr>
              <w:t>Item</w:t>
            </w:r>
          </w:p>
        </w:tc>
        <w:tc>
          <w:tcPr>
            <w:tcW w:type="dxa" w:w="6480"/>
            <w:shd w:val="clear" w:fill="E8F3F1"/>
          </w:tcPr>
          <w:p>
            <w:r/>
            <w:r>
              <w:rPr>
                <w:b/>
                <w:sz w:val="21"/>
              </w:rPr>
              <w:t>Value</w:t>
            </w:r>
          </w:p>
        </w:tc>
      </w:tr>
      <w:tr>
        <w:tc>
          <w:tcPr>
            <w:tcW w:type="dxa" w:w="3168"/>
          </w:tcPr>
          <w:p>
            <w:pPr>
              <w:spacing w:line="240" w:lineRule="auto"/>
            </w:pPr>
            <w:r/>
            <w:r>
              <w:rPr>
                <w:sz w:val="21"/>
              </w:rPr>
              <w:t>Task</w:t>
            </w:r>
          </w:p>
        </w:tc>
        <w:tc>
          <w:tcPr>
            <w:tcW w:type="dxa" w:w="6480"/>
          </w:tcPr>
          <w:p>
            <w:pPr>
              <w:spacing w:line="240" w:lineRule="auto"/>
            </w:pPr>
            <w:r/>
            <w:r>
              <w:rPr>
                <w:sz w:val="21"/>
              </w:rPr>
              <w:t>isolated ASL sign classification, 250 classes</w:t>
            </w:r>
          </w:p>
        </w:tc>
      </w:tr>
      <w:tr>
        <w:tc>
          <w:tcPr>
            <w:tcW w:type="dxa" w:w="3168"/>
          </w:tcPr>
          <w:p>
            <w:pPr>
              <w:spacing w:line="240" w:lineRule="auto"/>
            </w:pPr>
            <w:r/>
            <w:r>
              <w:rPr>
                <w:sz w:val="21"/>
              </w:rPr>
              <w:t>Dataset</w:t>
            </w:r>
          </w:p>
        </w:tc>
        <w:tc>
          <w:tcPr>
            <w:tcW w:type="dxa" w:w="6480"/>
          </w:tcPr>
          <w:p>
            <w:pPr>
              <w:spacing w:line="240" w:lineRule="auto"/>
            </w:pPr>
            <w:r/>
            <w:r>
              <w:rPr>
                <w:sz w:val="21"/>
              </w:rPr>
              <w:t>Google ISLR — ~100k sequences, 250 signs, 21 signers (full dataset)</w:t>
            </w:r>
          </w:p>
        </w:tc>
      </w:tr>
      <w:tr>
        <w:tc>
          <w:tcPr>
            <w:tcW w:type="dxa" w:w="3168"/>
          </w:tcPr>
          <w:p>
            <w:pPr>
              <w:spacing w:line="240" w:lineRule="auto"/>
            </w:pPr>
            <w:r/>
            <w:r>
              <w:rPr>
                <w:sz w:val="21"/>
              </w:rPr>
              <w:t>Split</w:t>
            </w:r>
          </w:p>
        </w:tc>
        <w:tc>
          <w:tcPr>
            <w:tcW w:type="dxa" w:w="6480"/>
          </w:tcPr>
          <w:p>
            <w:pPr>
              <w:spacing w:line="240" w:lineRule="auto"/>
            </w:pPr>
            <w:r/>
            <w:r>
              <w:rPr>
                <w:sz w:val="21"/>
              </w:rPr>
              <w:t>70% train / 15% validation / 15% test (random)</w:t>
            </w:r>
          </w:p>
        </w:tc>
      </w:tr>
      <w:tr>
        <w:tc>
          <w:tcPr>
            <w:tcW w:type="dxa" w:w="3168"/>
          </w:tcPr>
          <w:p>
            <w:pPr>
              <w:spacing w:line="240" w:lineRule="auto"/>
            </w:pPr>
            <w:r/>
            <w:r>
              <w:rPr>
                <w:sz w:val="21"/>
              </w:rPr>
              <w:t>Input to deployed model</w:t>
            </w:r>
          </w:p>
        </w:tc>
        <w:tc>
          <w:tcPr>
            <w:tcW w:type="dxa" w:w="6480"/>
          </w:tcPr>
          <w:p>
            <w:pPr>
              <w:spacing w:line="240" w:lineRule="auto"/>
            </w:pPr>
            <w:r/>
            <w:r>
              <w:rPr>
                <w:sz w:val="21"/>
              </w:rPr>
              <w:t>(60, 543, 3) raw MediaPipe landmarks; missing = NaN</w:t>
            </w:r>
          </w:p>
        </w:tc>
      </w:tr>
      <w:tr>
        <w:tc>
          <w:tcPr>
            <w:tcW w:type="dxa" w:w="3168"/>
          </w:tcPr>
          <w:p>
            <w:pPr>
              <w:spacing w:line="240" w:lineRule="auto"/>
            </w:pPr>
            <w:r/>
            <w:r>
              <w:rPr>
                <w:sz w:val="21"/>
              </w:rPr>
              <w:t>Preprocessing (inside graph)</w:t>
            </w:r>
          </w:p>
        </w:tc>
        <w:tc>
          <w:tcPr>
            <w:tcW w:type="dxa" w:w="6480"/>
          </w:tcPr>
          <w:p>
            <w:pPr>
              <w:spacing w:line="240" w:lineRule="auto"/>
            </w:pPr>
            <w:r/>
            <w:r>
              <w:rPr>
                <w:sz w:val="21"/>
              </w:rPr>
              <w:t>118 points, drop z, nose-center, σ-normalize, +velocity +acceleration → 708 features; pad to 384</w:t>
            </w:r>
          </w:p>
        </w:tc>
      </w:tr>
      <w:tr>
        <w:tc>
          <w:tcPr>
            <w:tcW w:type="dxa" w:w="3168"/>
          </w:tcPr>
          <w:p>
            <w:pPr>
              <w:spacing w:line="240" w:lineRule="auto"/>
            </w:pPr>
            <w:r/>
            <w:r>
              <w:rPr>
                <w:sz w:val="21"/>
              </w:rPr>
              <w:t>Architecture</w:t>
            </w:r>
          </w:p>
        </w:tc>
        <w:tc>
          <w:tcPr>
            <w:tcW w:type="dxa" w:w="6480"/>
          </w:tcPr>
          <w:p>
            <w:pPr>
              <w:spacing w:line="240" w:lineRule="auto"/>
            </w:pPr>
            <w:r/>
            <w:r>
              <w:rPr>
                <w:sz w:val="21"/>
              </w:rPr>
              <w:t>stem 708→192 · 2 × [3 Conv1D blocks + Transformer] · GAP · dense → 250</w:t>
            </w:r>
          </w:p>
        </w:tc>
      </w:tr>
      <w:tr>
        <w:tc>
          <w:tcPr>
            <w:tcW w:type="dxa" w:w="3168"/>
          </w:tcPr>
          <w:p>
            <w:pPr>
              <w:spacing w:line="240" w:lineRule="auto"/>
            </w:pPr>
            <w:r/>
            <w:r>
              <w:rPr>
                <w:sz w:val="21"/>
              </w:rPr>
              <w:t>Attention</w:t>
            </w:r>
          </w:p>
        </w:tc>
        <w:tc>
          <w:tcPr>
            <w:tcW w:type="dxa" w:w="6480"/>
          </w:tcPr>
          <w:p>
            <w:pPr>
              <w:spacing w:line="240" w:lineRule="auto"/>
            </w:pPr>
            <w:r/>
            <w:r>
              <w:rPr>
                <w:sz w:val="21"/>
              </w:rPr>
              <w:t>multi-head self-attention, 4 heads, head dimension 48</w:t>
            </w:r>
          </w:p>
        </w:tc>
      </w:tr>
      <w:tr>
        <w:tc>
          <w:tcPr>
            <w:tcW w:type="dxa" w:w="3168"/>
          </w:tcPr>
          <w:p>
            <w:pPr>
              <w:spacing w:line="240" w:lineRule="auto"/>
            </w:pPr>
            <w:r/>
            <w:r>
              <w:rPr>
                <w:sz w:val="21"/>
              </w:rPr>
              <w:t>Deployment form</w:t>
            </w:r>
          </w:p>
        </w:tc>
        <w:tc>
          <w:tcPr>
            <w:tcW w:type="dxa" w:w="6480"/>
          </w:tcPr>
          <w:p>
            <w:pPr>
              <w:spacing w:line="240" w:lineRule="auto"/>
            </w:pPr>
            <w:r/>
            <w:r>
              <w:rPr>
                <w:sz w:val="21"/>
              </w:rPr>
              <w:t>TFLite, 3-tower ensemble averaged at logits, XNNPACK, ≤4 threads</w:t>
            </w:r>
          </w:p>
        </w:tc>
      </w:tr>
      <w:tr>
        <w:tc>
          <w:tcPr>
            <w:tcW w:type="dxa" w:w="3168"/>
          </w:tcPr>
          <w:p>
            <w:pPr>
              <w:spacing w:line="240" w:lineRule="auto"/>
            </w:pPr>
            <w:r/>
            <w:r>
              <w:rPr>
                <w:sz w:val="21"/>
              </w:rPr>
              <w:t>Augmentation</w:t>
            </w:r>
          </w:p>
        </w:tc>
        <w:tc>
          <w:tcPr>
            <w:tcW w:type="dxa" w:w="6480"/>
          </w:tcPr>
          <w:p>
            <w:pPr>
              <w:spacing w:line="240" w:lineRule="auto"/>
            </w:pPr>
            <w:r/>
            <w:r>
              <w:rPr>
                <w:sz w:val="21"/>
              </w:rPr>
              <w:t>temporal resample 0.5–1.5× · mask 20–40% · h-flip · affine ±30° · cutout</w:t>
            </w:r>
          </w:p>
        </w:tc>
      </w:tr>
      <w:tr>
        <w:tc>
          <w:tcPr>
            <w:tcW w:type="dxa" w:w="3168"/>
          </w:tcPr>
          <w:p>
            <w:pPr>
              <w:spacing w:line="240" w:lineRule="auto"/>
            </w:pPr>
            <w:r/>
            <w:r>
              <w:rPr>
                <w:sz w:val="21"/>
              </w:rPr>
              <w:t>Loss</w:t>
            </w:r>
          </w:p>
        </w:tc>
        <w:tc>
          <w:tcPr>
            <w:tcW w:type="dxa" w:w="6480"/>
          </w:tcPr>
          <w:p>
            <w:pPr>
              <w:spacing w:line="240" w:lineRule="auto"/>
            </w:pPr>
            <w:r/>
            <w:r>
              <w:rPr>
                <w:sz w:val="21"/>
              </w:rPr>
              <w:t>categorical cross-entropy, label smoothing ε = 0.1</w:t>
            </w:r>
          </w:p>
        </w:tc>
      </w:tr>
      <w:tr>
        <w:tc>
          <w:tcPr>
            <w:tcW w:type="dxa" w:w="3168"/>
          </w:tcPr>
          <w:p>
            <w:pPr>
              <w:spacing w:line="240" w:lineRule="auto"/>
            </w:pPr>
            <w:r/>
            <w:r>
              <w:rPr>
                <w:sz w:val="21"/>
              </w:rPr>
              <w:t>Optimizer</w:t>
            </w:r>
          </w:p>
        </w:tc>
        <w:tc>
          <w:tcPr>
            <w:tcW w:type="dxa" w:w="6480"/>
          </w:tcPr>
          <w:p>
            <w:pPr>
              <w:spacing w:line="240" w:lineRule="auto"/>
            </w:pPr>
            <w:r/>
            <w:r>
              <w:rPr>
                <w:sz w:val="21"/>
              </w:rPr>
              <w:t>RAdam + Lookahead</w:t>
            </w:r>
          </w:p>
        </w:tc>
      </w:tr>
      <w:tr>
        <w:tc>
          <w:tcPr>
            <w:tcW w:type="dxa" w:w="3168"/>
          </w:tcPr>
          <w:p>
            <w:pPr>
              <w:spacing w:line="240" w:lineRule="auto"/>
            </w:pPr>
            <w:r/>
            <w:r>
              <w:rPr>
                <w:sz w:val="21"/>
              </w:rPr>
              <w:t>Learning rate</w:t>
            </w:r>
          </w:p>
        </w:tc>
        <w:tc>
          <w:tcPr>
            <w:tcW w:type="dxa" w:w="6480"/>
          </w:tcPr>
          <w:p>
            <w:pPr>
              <w:spacing w:line="240" w:lineRule="auto"/>
            </w:pPr>
            <w:r/>
            <w:r>
              <w:rPr>
                <w:sz w:val="21"/>
              </w:rPr>
              <w:t>5e-4 base → 4e-3 effective (8 replicas), cosine decay, no warmup, 400 epochs</w:t>
            </w:r>
          </w:p>
        </w:tc>
      </w:tr>
      <w:tr>
        <w:tc>
          <w:tcPr>
            <w:tcW w:type="dxa" w:w="3168"/>
          </w:tcPr>
          <w:p>
            <w:pPr>
              <w:spacing w:line="240" w:lineRule="auto"/>
            </w:pPr>
            <w:r/>
            <w:r>
              <w:rPr>
                <w:sz w:val="21"/>
              </w:rPr>
              <w:t>Regularization</w:t>
            </w:r>
          </w:p>
        </w:tc>
        <w:tc>
          <w:tcPr>
            <w:tcW w:type="dxa" w:w="6480"/>
          </w:tcPr>
          <w:p>
            <w:pPr>
              <w:spacing w:line="240" w:lineRule="auto"/>
            </w:pPr>
            <w:r/>
            <w:r>
              <w:rPr>
                <w:sz w:val="21"/>
              </w:rPr>
              <w:t>Drop-Path 0.2 · dropout 0.8 (final dense) · AWP λ = 0.2</w:t>
            </w:r>
          </w:p>
        </w:tc>
      </w:tr>
      <w:tr>
        <w:tc>
          <w:tcPr>
            <w:tcW w:type="dxa" w:w="3168"/>
          </w:tcPr>
          <w:p>
            <w:pPr>
              <w:spacing w:line="240" w:lineRule="auto"/>
            </w:pPr>
            <w:r/>
            <w:r>
              <w:rPr>
                <w:sz w:val="21"/>
              </w:rPr>
              <w:t>Headline results</w:t>
            </w:r>
          </w:p>
        </w:tc>
        <w:tc>
          <w:tcPr>
            <w:tcW w:type="dxa" w:w="6480"/>
          </w:tcPr>
          <w:p>
            <w:pPr>
              <w:spacing w:line="240" w:lineRule="auto"/>
            </w:pPr>
            <w:r/>
            <w:r>
              <w:rPr>
                <w:sz w:val="21"/>
              </w:rPr>
              <w:t>80.00% top-1 test · 95.00% top-5 · 62.4% cross-dataset (SignASL)</w:t>
            </w:r>
          </w:p>
        </w:tc>
      </w:tr>
      <w:tr>
        <w:tc>
          <w:tcPr>
            <w:tcW w:type="dxa" w:w="3168"/>
          </w:tcPr>
          <w:p>
            <w:pPr>
              <w:spacing w:line="240" w:lineRule="auto"/>
            </w:pPr>
            <w:r/>
            <w:r>
              <w:rPr>
                <w:sz w:val="21"/>
              </w:rPr>
              <w:t>Run-time gating</w:t>
            </w:r>
          </w:p>
        </w:tc>
        <w:tc>
          <w:tcPr>
            <w:tcW w:type="dxa" w:w="6480"/>
          </w:tcPr>
          <w:p>
            <w:pPr>
              <w:spacing w:line="240" w:lineRule="auto"/>
            </w:pPr>
            <w:r/>
            <w:r>
              <w:rPr>
                <w:sz w:val="21"/>
              </w:rPr>
              <w:t>softmax gate 0.80 · majority vote over 15 · 5 s pause → sentence</w:t>
            </w:r>
          </w:p>
        </w:tc>
      </w:tr>
      <w:tr>
        <w:tc>
          <w:tcPr>
            <w:tcW w:type="dxa" w:w="3168"/>
          </w:tcPr>
          <w:p>
            <w:pPr>
              <w:spacing w:line="240" w:lineRule="auto"/>
            </w:pPr>
            <w:r/>
            <w:r>
              <w:rPr>
                <w:sz w:val="21"/>
              </w:rPr>
              <w:t>Latency</w:t>
            </w:r>
          </w:p>
        </w:tc>
        <w:tc>
          <w:tcPr>
            <w:tcW w:type="dxa" w:w="6480"/>
          </w:tcPr>
          <w:p>
            <w:pPr>
              <w:spacing w:line="240" w:lineRule="auto"/>
            </w:pPr>
            <w:r/>
            <w:r>
              <w:rPr>
                <w:sz w:val="21"/>
              </w:rPr>
              <w:t>43.47 ms average per inference (58.7 ms max), CPU only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123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1233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123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