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0" w:tblpY="646"/>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067"/>
        <w:tblGridChange w:id="0">
          <w:tblGrid>
            <w:gridCol w:w="1418"/>
            <w:gridCol w:w="9067"/>
          </w:tblGrid>
        </w:tblGridChange>
      </w:tblGrid>
      <w:tr>
        <w:trPr>
          <w:cantSplit w:val="1"/>
          <w:trHeight w:val="981" w:hRule="atLeast"/>
          <w:tblHeader w:val="0"/>
        </w:trPr>
        <w:tc>
          <w:tcPr>
            <w:vMerge w:val="restart"/>
            <w:vAlign w:val="center"/>
          </w:tcPr>
          <w:p w:rsidR="00000000" w:rsidDel="00000000" w:rsidP="00000000" w:rsidRDefault="00000000" w:rsidRPr="00000000" w14:paraId="00000002">
            <w:pPr>
              <w:jc w:val="center"/>
              <w:rPr>
                <w:sz w:val="20"/>
                <w:szCs w:val="20"/>
              </w:rPr>
            </w:pPr>
            <w:r w:rsidDel="00000000" w:rsidR="00000000" w:rsidRPr="00000000">
              <w:rPr>
                <w:b w:val="1"/>
              </w:rPr>
              <w:drawing>
                <wp:inline distB="0" distT="0" distL="0" distR="0">
                  <wp:extent cx="533372" cy="696939"/>
                  <wp:effectExtent b="0" l="0" r="0" t="0"/>
                  <wp:docPr descr="Descripción: Descripción: escudo u de a" id="3" name="image1.jpg"/>
                  <a:graphic>
                    <a:graphicData uri="http://schemas.openxmlformats.org/drawingml/2006/picture">
                      <pic:pic>
                        <pic:nvPicPr>
                          <pic:cNvPr descr="Descripción: Descripción: escudo u de a" id="0" name="image1.jpg"/>
                          <pic:cNvPicPr preferRelativeResize="0"/>
                        </pic:nvPicPr>
                        <pic:blipFill>
                          <a:blip r:embed="rId8"/>
                          <a:srcRect b="0" l="0" r="0" t="0"/>
                          <a:stretch>
                            <a:fillRect/>
                          </a:stretch>
                        </pic:blipFill>
                        <pic:spPr>
                          <a:xfrm>
                            <a:off x="0" y="0"/>
                            <a:ext cx="533372" cy="6969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PROGRAMA OFICIAL DE CURSO</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(Pregrado y Posgrado)</w:t>
            </w:r>
          </w:p>
        </w:tc>
      </w:tr>
      <w:tr>
        <w:trPr>
          <w:cantSplit w:val="1"/>
          <w:trHeight w:val="555" w:hRule="atLeast"/>
          <w:tblHeader w:val="0"/>
        </w:trPr>
        <w:tc>
          <w:tcPr>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vAlign w:val="center"/>
          </w:tcPr>
          <w:p w:rsidR="00000000" w:rsidDel="00000000" w:rsidP="00000000" w:rsidRDefault="00000000" w:rsidRPr="00000000" w14:paraId="00000006">
            <w:pPr>
              <w:jc w:val="center"/>
              <w:rPr>
                <w:b w:val="1"/>
              </w:rPr>
            </w:pPr>
            <w:r w:rsidDel="00000000" w:rsidR="00000000" w:rsidRPr="00000000">
              <w:rPr>
                <w:b w:val="1"/>
                <w:rtl w:val="0"/>
              </w:rPr>
              <w:t xml:space="preserve">UNIVERSIDAD DE ANTIOQUIA</w:t>
            </w:r>
          </w:p>
        </w:tc>
      </w:tr>
    </w:tbl>
    <w:p w:rsidR="00000000" w:rsidDel="00000000" w:rsidP="00000000" w:rsidRDefault="00000000" w:rsidRPr="00000000" w14:paraId="00000007">
      <w:pPr>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10"/>
          <w:szCs w:val="10"/>
        </w:rPr>
      </w:pPr>
      <w:r w:rsidDel="00000000" w:rsidR="00000000" w:rsidRPr="00000000">
        <w:rPr>
          <w:rtl w:val="0"/>
        </w:rPr>
      </w:r>
    </w:p>
    <w:tbl>
      <w:tblPr>
        <w:tblStyle w:val="Table2"/>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422"/>
        <w:gridCol w:w="1135"/>
        <w:gridCol w:w="1247"/>
        <w:gridCol w:w="1446"/>
        <w:gridCol w:w="284"/>
        <w:gridCol w:w="51"/>
        <w:gridCol w:w="1933"/>
        <w:gridCol w:w="2977"/>
        <w:tblGridChange w:id="0">
          <w:tblGrid>
            <w:gridCol w:w="1422"/>
            <w:gridCol w:w="1135"/>
            <w:gridCol w:w="1247"/>
            <w:gridCol w:w="1446"/>
            <w:gridCol w:w="284"/>
            <w:gridCol w:w="51"/>
            <w:gridCol w:w="1933"/>
            <w:gridCol w:w="2977"/>
          </w:tblGrid>
        </w:tblGridChange>
      </w:tblGrid>
      <w:tr>
        <w:trPr>
          <w:cantSplit w:val="0"/>
          <w:trHeight w:val="340" w:hRule="atLeast"/>
          <w:tblHeader w:val="0"/>
        </w:trPr>
        <w:tc>
          <w:tcPr>
            <w:gridSpan w:val="8"/>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0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GENERAL </w:t>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1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curso:</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13">
            <w:pPr>
              <w:rPr>
                <w:rFonts w:ascii="Calibri" w:cs="Calibri" w:eastAsia="Calibri" w:hAnsi="Calibri"/>
              </w:rPr>
            </w:pPr>
            <w:r w:rsidDel="00000000" w:rsidR="00000000" w:rsidRPr="00000000">
              <w:rPr>
                <w:color w:val="808080"/>
                <w:sz w:val="20"/>
                <w:szCs w:val="20"/>
                <w:rtl w:val="0"/>
              </w:rPr>
              <w:t xml:space="preserve">ASTRONOMÍA PRÁCTICA II</w:t>
            </w:r>
            <w:r w:rsidDel="00000000" w:rsidR="00000000" w:rsidRPr="00000000">
              <w:rPr>
                <w:rtl w:val="0"/>
              </w:rPr>
            </w:r>
          </w:p>
        </w:tc>
      </w:tr>
      <w:tr>
        <w:trPr>
          <w:cantSplit w:val="0"/>
          <w:trHeight w:val="510" w:hRule="atLeast"/>
          <w:tblHeader w:val="0"/>
        </w:trPr>
        <w:tc>
          <w:tcPr>
            <w:gridSpan w:val="3"/>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1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Programa académico al que pertenece:</w:t>
            </w:r>
          </w:p>
        </w:tc>
        <w:tc>
          <w:tcPr>
            <w:gridSpan w:val="5"/>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color w:val="808080"/>
                <w:sz w:val="20"/>
                <w:szCs w:val="20"/>
                <w:rtl w:val="0"/>
              </w:rPr>
              <w:t xml:space="preserve">Astronomía</w:t>
            </w:r>
            <w:r w:rsidDel="00000000" w:rsidR="00000000" w:rsidRPr="00000000">
              <w:rPr>
                <w:rtl w:val="0"/>
              </w:rPr>
            </w:r>
          </w:p>
        </w:tc>
      </w:tr>
      <w:tr>
        <w:trPr>
          <w:cantSplit w:val="0"/>
          <w:trHeight w:val="510" w:hRule="atLeast"/>
          <w:tblHeader w:val="0"/>
        </w:trPr>
        <w:tc>
          <w:tcPr>
            <w:gridSpan w:val="5"/>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2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Unidad académica:</w:t>
            </w:r>
            <w:r w:rsidDel="00000000" w:rsidR="00000000" w:rsidRPr="00000000">
              <w:rPr>
                <w:rFonts w:ascii="Calibri" w:cs="Calibri" w:eastAsia="Calibri" w:hAnsi="Calibri"/>
                <w:sz w:val="22"/>
                <w:szCs w:val="22"/>
                <w:rtl w:val="0"/>
              </w:rPr>
              <w:t xml:space="preserve">  </w:t>
            </w:r>
            <w:r w:rsidDel="00000000" w:rsidR="00000000" w:rsidRPr="00000000">
              <w:rPr>
                <w:color w:val="808080"/>
                <w:sz w:val="20"/>
                <w:szCs w:val="20"/>
                <w:rtl w:val="0"/>
              </w:rPr>
              <w:t xml:space="preserve">Facultad de Ciencias Exactas y Naturales</w:t>
            </w:r>
            <w:r w:rsidDel="00000000" w:rsidR="00000000" w:rsidRPr="00000000">
              <w:rPr>
                <w:rtl w:val="0"/>
              </w:rPr>
            </w:r>
          </w:p>
        </w:tc>
        <w:tc>
          <w:tcPr>
            <w:gridSpan w:val="3"/>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tl w:val="0"/>
              </w:rPr>
            </w:r>
          </w:p>
        </w:tc>
      </w:tr>
      <w:tr>
        <w:trPr>
          <w:cantSplit w:val="0"/>
          <w:trHeight w:val="510" w:hRule="atLeast"/>
          <w:tblHeader w:val="0"/>
        </w:trPr>
        <w:tc>
          <w:tcPr>
            <w:gridSpan w:val="5"/>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2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Programa(s) académico(s) en los cuales se ofrece el curso:</w:t>
            </w:r>
          </w:p>
        </w:tc>
        <w:tc>
          <w:tcPr>
            <w:gridSpan w:val="3"/>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2E">
            <w:pPr>
              <w:rPr>
                <w:rFonts w:ascii="Calibri" w:cs="Calibri" w:eastAsia="Calibri" w:hAnsi="Calibri"/>
                <w:sz w:val="20"/>
                <w:szCs w:val="20"/>
              </w:rPr>
            </w:pPr>
            <w:r w:rsidDel="00000000" w:rsidR="00000000" w:rsidRPr="00000000">
              <w:rPr>
                <w:color w:val="808080"/>
                <w:sz w:val="20"/>
                <w:szCs w:val="20"/>
                <w:rtl w:val="0"/>
              </w:rPr>
              <w:t xml:space="preserve">Astronomía</w:t>
            </w:r>
            <w:r w:rsidDel="00000000" w:rsidR="00000000" w:rsidRPr="00000000">
              <w:rPr>
                <w:rtl w:val="0"/>
              </w:rPr>
            </w:r>
          </w:p>
        </w:tc>
      </w:tr>
      <w:tr>
        <w:trPr>
          <w:cantSplit w:val="0"/>
          <w:trHeight w:val="510" w:hRule="atLeast"/>
          <w:tblHeader w:val="0"/>
        </w:trPr>
        <w:tc>
          <w:tcPr>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Vigencia:</w:t>
            </w:r>
          </w:p>
        </w:tc>
        <w:tc>
          <w:tcPr>
            <w:gridSpan w:val="5"/>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32">
            <w:pPr>
              <w:rPr>
                <w:rFonts w:ascii="Calibri" w:cs="Calibri" w:eastAsia="Calibri" w:hAnsi="Calibri"/>
              </w:rPr>
            </w:pPr>
            <w:r w:rsidDel="00000000" w:rsidR="00000000" w:rsidRPr="00000000">
              <w:rPr>
                <w:color w:val="808080"/>
                <w:sz w:val="20"/>
                <w:szCs w:val="20"/>
                <w:rtl w:val="0"/>
              </w:rPr>
              <w:t xml:space="preserve"> 2024-I</w:t>
            </w:r>
            <w:r w:rsidDel="00000000" w:rsidR="00000000" w:rsidRPr="00000000">
              <w:rPr>
                <w:rtl w:val="0"/>
              </w:rPr>
            </w:r>
          </w:p>
        </w:tc>
        <w:tc>
          <w:tcPr>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Código curso: </w:t>
            </w:r>
          </w:p>
        </w:tc>
        <w:tc>
          <w:tcPr>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38">
            <w:pPr>
              <w:rPr>
                <w:rFonts w:ascii="Calibri" w:cs="Calibri" w:eastAsia="Calibri" w:hAnsi="Calibri"/>
              </w:rPr>
            </w:pPr>
            <w:r w:rsidDel="00000000" w:rsidR="00000000" w:rsidRPr="00000000">
              <w:rPr>
                <w:color w:val="808080"/>
                <w:sz w:val="20"/>
                <w:szCs w:val="20"/>
                <w:rtl w:val="0"/>
              </w:rPr>
              <w:t xml:space="preserve">311610</w:t>
            </w:r>
            <w:r w:rsidDel="00000000" w:rsidR="00000000" w:rsidRPr="00000000">
              <w:rPr>
                <w:rtl w:val="0"/>
              </w:rPr>
            </w:r>
          </w:p>
        </w:tc>
      </w:tr>
      <w:tr>
        <w:trPr>
          <w:cantSplit w:val="0"/>
          <w:trHeight w:val="926" w:hRule="atLeast"/>
          <w:tblHeader w:val="0"/>
        </w:trPr>
        <w:tc>
          <w:tcPr>
            <w:gridSpan w:val="2"/>
            <w:tcBorders>
              <w:top w:color="7f7f7f" w:space="0" w:sz="4" w:val="single"/>
              <w:left w:color="7f7f7f" w:space="0" w:sz="4" w:val="single"/>
              <w:right w:color="000000" w:space="0" w:sz="0" w:val="nil"/>
            </w:tcBorders>
            <w:shd w:fill="auto" w:val="clear"/>
            <w:vAlign w:val="center"/>
          </w:tcPr>
          <w:p w:rsidR="00000000" w:rsidDel="00000000" w:rsidP="00000000" w:rsidRDefault="00000000" w:rsidRPr="00000000" w14:paraId="0000003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de curso:</w:t>
            </w:r>
          </w:p>
          <w:p w:rsidR="00000000" w:rsidDel="00000000" w:rsidP="00000000" w:rsidRDefault="00000000" w:rsidRPr="00000000" w14:paraId="000000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Práctico</w:t>
            </w:r>
            <w:r w:rsidDel="00000000" w:rsidR="00000000" w:rsidRPr="00000000">
              <w:rPr>
                <w:rtl w:val="0"/>
              </w:rPr>
            </w:r>
          </w:p>
        </w:tc>
        <w:tc>
          <w:tcPr>
            <w:gridSpan w:val="4"/>
            <w:tcBorders>
              <w:top w:color="7f7f7f" w:space="0" w:sz="4" w:val="single"/>
              <w:left w:color="000000" w:space="0" w:sz="0" w:val="nil"/>
              <w:right w:color="7f7f7f" w:space="0" w:sz="4" w:val="single"/>
            </w:tcBorders>
            <w:shd w:fill="auto" w:val="clear"/>
            <w:vAlign w:val="center"/>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tl w:val="0"/>
              </w:rPr>
            </w:r>
          </w:p>
        </w:tc>
        <w:tc>
          <w:tcPr>
            <w:gridSpan w:val="2"/>
            <w:tcBorders>
              <w:top w:color="7f7f7f" w:space="0" w:sz="4" w:val="single"/>
              <w:left w:color="000000" w:space="0" w:sz="0" w:val="nil"/>
              <w:right w:color="7f7f7f" w:space="0" w:sz="4" w:val="single"/>
            </w:tcBorders>
            <w:shd w:fill="auto" w:val="clear"/>
            <w:vAlign w:val="center"/>
          </w:tcPr>
          <w:p w:rsidR="00000000" w:rsidDel="00000000" w:rsidP="00000000" w:rsidRDefault="00000000" w:rsidRPr="00000000" w14:paraId="0000004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de curso:</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color w:val="808080"/>
                <w:sz w:val="20"/>
                <w:szCs w:val="20"/>
                <w:rtl w:val="0"/>
              </w:rPr>
              <w:t xml:space="preserve">Elija un elemento.</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color w:val="000000"/>
                <w:sz w:val="20"/>
                <w:szCs w:val="20"/>
                <w:rtl w:val="0"/>
              </w:rPr>
              <w:t xml:space="preserve">En caso de elegir “Otro”, indique cuál.</w:t>
            </w:r>
            <w:r w:rsidDel="00000000" w:rsidR="00000000" w:rsidRPr="00000000">
              <w:rPr>
                <w:rFonts w:ascii="Calibri" w:cs="Calibri" w:eastAsia="Calibri" w:hAnsi="Calibri"/>
                <w:sz w:val="22"/>
                <w:szCs w:val="22"/>
                <w:rtl w:val="0"/>
              </w:rPr>
              <w:t xml:space="preserve"> </w:t>
              <w:br w:type="textWrapping"/>
            </w:r>
            <w:r w:rsidDel="00000000" w:rsidR="00000000" w:rsidRPr="00000000">
              <w:rPr>
                <w:rtl w:val="0"/>
              </w:rPr>
            </w:r>
          </w:p>
          <w:p w:rsidR="00000000" w:rsidDel="00000000" w:rsidP="00000000" w:rsidRDefault="00000000" w:rsidRPr="00000000" w14:paraId="00000044">
            <w:pPr>
              <w:spacing w:after="160" w:lineRule="auto"/>
              <w:rPr>
                <w:rFonts w:ascii="Calibri" w:cs="Calibri" w:eastAsia="Calibri" w:hAnsi="Calibri"/>
                <w:b w:val="1"/>
                <w:color w:val="000000"/>
                <w:sz w:val="20"/>
                <w:szCs w:val="20"/>
              </w:rPr>
            </w:pP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Características del curso:</w:t>
            </w:r>
            <w:r w:rsidDel="00000000" w:rsidR="00000000" w:rsidRPr="00000000">
              <w:rPr>
                <w:rFonts w:ascii="Calibri" w:cs="Calibri" w:eastAsia="Calibri" w:hAnsi="Calibri"/>
                <w:sz w:val="22"/>
                <w:szCs w:val="22"/>
                <w:rtl w:val="0"/>
              </w:rPr>
              <w:t xml:space="preserve">      Validable </w:t>
            </w:r>
            <w:sdt>
              <w:sdtPr>
                <w:id w:val="1324800320"/>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Habilitable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sz w:val="22"/>
                <w:szCs w:val="22"/>
                <w:rtl w:val="0"/>
              </w:rPr>
              <w:t xml:space="preserve">    Clasificable </w:t>
            </w:r>
            <w:sdt>
              <w:sdtPr>
                <w:id w:val="-1557398661"/>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Evaluación de suficiencia (posgrado)</w:t>
            </w:r>
            <w:r w:rsidDel="00000000" w:rsidR="00000000" w:rsidRPr="00000000">
              <w:rPr>
                <w:rFonts w:ascii="Calibri" w:cs="Calibri" w:eastAsia="Calibri" w:hAnsi="Calibri"/>
                <w:smallCaps w:val="1"/>
                <w:sz w:val="22"/>
                <w:szCs w:val="22"/>
                <w:rtl w:val="0"/>
              </w:rPr>
              <w:t xml:space="preserve"> </w:t>
            </w:r>
            <w:sdt>
              <w:sdtPr>
                <w:id w:val="593261244"/>
                <w:tag w:val="goog_rdk_2"/>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tl w:val="0"/>
              </w:rPr>
            </w:r>
          </w:p>
        </w:tc>
      </w:tr>
      <w:tr>
        <w:trPr>
          <w:cantSplit w:val="0"/>
          <w:trHeight w:val="647" w:hRule="atLeast"/>
          <w:tblHeader w:val="0"/>
        </w:trPr>
        <w:tc>
          <w:tcPr>
            <w:gridSpan w:val="8"/>
            <w:tcBorders>
              <w:top w:color="7f7f7f" w:space="0" w:sz="4" w:val="single"/>
              <w:left w:color="7f7f7f" w:space="0" w:sz="4" w:val="single"/>
              <w:right w:color="7f7f7f" w:space="0" w:sz="4" w:val="single"/>
            </w:tcBorders>
            <w:shd w:fill="auto" w:val="clear"/>
            <w:vAlign w:val="center"/>
          </w:tcPr>
          <w:p w:rsidR="00000000" w:rsidDel="00000000" w:rsidP="00000000" w:rsidRDefault="00000000" w:rsidRPr="00000000" w14:paraId="0000004E">
            <w:pPr>
              <w:rPr>
                <w:color w:val="808080"/>
                <w:sz w:val="20"/>
                <w:szCs w:val="20"/>
              </w:rPr>
            </w:pPr>
            <w:r w:rsidDel="00000000" w:rsidR="00000000" w:rsidRPr="00000000">
              <w:rPr>
                <w:rFonts w:ascii="Calibri" w:cs="Calibri" w:eastAsia="Calibri" w:hAnsi="Calibri"/>
                <w:b w:val="1"/>
                <w:sz w:val="22"/>
                <w:szCs w:val="22"/>
                <w:rtl w:val="0"/>
              </w:rPr>
              <w:t xml:space="preserve">Modalidad educativa del curso:    </w:t>
            </w:r>
            <w:r w:rsidDel="00000000" w:rsidR="00000000" w:rsidRPr="00000000">
              <w:rPr>
                <w:color w:val="808080"/>
                <w:sz w:val="20"/>
                <w:szCs w:val="20"/>
                <w:rtl w:val="0"/>
              </w:rPr>
              <w:t xml:space="preserve"> Presencial</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color w:val="808080"/>
                <w:sz w:val="20"/>
                <w:szCs w:val="20"/>
                <w:rtl w:val="0"/>
              </w:rPr>
              <w:t xml:space="preserve">En caso de elegir “Otra”, indique cuál.</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5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área, núcleo o componente de la organización curricular a la que pertenece el curso:   </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6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Prerrequisitos:</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62">
            <w:pPr>
              <w:rPr>
                <w:color w:val="808080"/>
                <w:sz w:val="20"/>
                <w:szCs w:val="20"/>
              </w:rPr>
            </w:pPr>
            <w:r w:rsidDel="00000000" w:rsidR="00000000" w:rsidRPr="00000000">
              <w:rPr>
                <w:color w:val="808080"/>
                <w:sz w:val="20"/>
                <w:szCs w:val="20"/>
                <w:rtl w:val="0"/>
              </w:rPr>
              <w:t xml:space="preserve">Astronomía práctica I (311302)</w:t>
            </w:r>
          </w:p>
          <w:p w:rsidR="00000000" w:rsidDel="00000000" w:rsidP="00000000" w:rsidRDefault="00000000" w:rsidRPr="00000000" w14:paraId="00000063">
            <w:pPr>
              <w:rPr>
                <w:rFonts w:ascii="Calibri" w:cs="Calibri" w:eastAsia="Calibri" w:hAnsi="Calibri"/>
              </w:rPr>
            </w:pPr>
            <w:r w:rsidDel="00000000" w:rsidR="00000000" w:rsidRPr="00000000">
              <w:rPr>
                <w:color w:val="808080"/>
                <w:sz w:val="20"/>
                <w:szCs w:val="20"/>
                <w:rtl w:val="0"/>
              </w:rPr>
              <w:t xml:space="preserve">Física básica III (302401)</w:t>
            </w:r>
            <w:r w:rsidDel="00000000" w:rsidR="00000000" w:rsidRPr="00000000">
              <w:rPr>
                <w:rtl w:val="0"/>
              </w:rPr>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6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Correquisitos:</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color w:val="808080"/>
                <w:sz w:val="20"/>
                <w:szCs w:val="20"/>
                <w:rtl w:val="0"/>
              </w:rPr>
              <w:t xml:space="preserve">Correquisitos con nombre y código en MARES.</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b w:val="1"/>
                <w:sz w:val="22"/>
                <w:szCs w:val="22"/>
                <w:rtl w:val="0"/>
              </w:rPr>
              <w:t xml:space="preserve">Número de créditos académicos (Acuerdo Académico 576 de marzo de 2021):</w:t>
            </w:r>
            <w:r w:rsidDel="00000000" w:rsidR="00000000" w:rsidRPr="00000000">
              <w:rPr>
                <w:rFonts w:ascii="Calibri" w:cs="Calibri" w:eastAsia="Calibri" w:hAnsi="Calibri"/>
                <w:b w:val="1"/>
                <w:sz w:val="22"/>
                <w:szCs w:val="22"/>
                <w:vertAlign w:val="superscript"/>
              </w:rPr>
              <w:footnoteReference w:customMarkFollows="0" w:id="0"/>
            </w: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2</w:t>
            </w:r>
            <w:r w:rsidDel="00000000" w:rsidR="00000000" w:rsidRPr="00000000">
              <w:rPr>
                <w:rtl w:val="0"/>
              </w:rPr>
            </w:r>
          </w:p>
        </w:tc>
      </w:tr>
      <w:tr>
        <w:trPr>
          <w:cantSplit w:val="0"/>
          <w:trHeight w:val="510" w:hRule="atLeast"/>
          <w:tblHeader w:val="0"/>
        </w:trPr>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interacción estudiante-profesor:</w:t>
            </w:r>
            <w:r w:rsidDel="00000000" w:rsidR="00000000" w:rsidRPr="00000000">
              <w:rPr>
                <w:rFonts w:ascii="Calibri" w:cs="Calibri" w:eastAsia="Calibri" w:hAnsi="Calibri"/>
                <w:b w:val="1"/>
                <w:sz w:val="22"/>
                <w:szCs w:val="22"/>
                <w:vertAlign w:val="superscript"/>
              </w:rPr>
              <w:footnoteReference w:customMarkFollows="0" w:id="1"/>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4</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 trabajo independiente:</w:t>
            </w:r>
          </w:p>
          <w:p w:rsidR="00000000" w:rsidDel="00000000" w:rsidP="00000000" w:rsidRDefault="00000000" w:rsidRPr="00000000" w14:paraId="0000007E">
            <w:pPr>
              <w:rPr>
                <w:rFonts w:ascii="Calibri" w:cs="Calibri" w:eastAsia="Calibri" w:hAnsi="Calibri"/>
              </w:rPr>
            </w:pPr>
            <w:r w:rsidDel="00000000" w:rsidR="00000000" w:rsidRPr="00000000">
              <w:rPr>
                <w:color w:val="808080"/>
                <w:sz w:val="20"/>
                <w:szCs w:val="20"/>
                <w:rtl w:val="0"/>
              </w:rPr>
              <w:t xml:space="preserve">2</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del curso:</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6</w:t>
            </w:r>
            <w:r w:rsidDel="00000000" w:rsidR="00000000" w:rsidRPr="00000000">
              <w:rPr>
                <w:rtl w:val="0"/>
              </w:rPr>
            </w:r>
          </w:p>
        </w:tc>
      </w:tr>
      <w:tr>
        <w:trPr>
          <w:cantSplit w:val="0"/>
          <w:trHeight w:val="510" w:hRule="atLeast"/>
          <w:tblHeader w:val="0"/>
        </w:trPr>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actividades académicas teóricas</w:t>
            </w:r>
            <w:r w:rsidDel="00000000" w:rsidR="00000000" w:rsidRPr="00000000">
              <w:rPr>
                <w:rFonts w:ascii="Calibri" w:cs="Calibri" w:eastAsia="Calibri" w:hAnsi="Calibri"/>
                <w:b w:val="1"/>
                <w:sz w:val="22"/>
                <w:szCs w:val="22"/>
                <w:vertAlign w:val="superscript"/>
              </w:rPr>
              <w:footnoteReference w:customMarkFollows="0" w:id="2"/>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2</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 actividades académicas prácticas:</w:t>
            </w:r>
          </w:p>
          <w:p w:rsidR="00000000" w:rsidDel="00000000" w:rsidP="00000000" w:rsidRDefault="00000000" w:rsidRPr="00000000" w14:paraId="0000008F">
            <w:pPr>
              <w:rPr>
                <w:rFonts w:ascii="Calibri" w:cs="Calibri" w:eastAsia="Calibri" w:hAnsi="Calibri"/>
              </w:rPr>
            </w:pPr>
            <w:r w:rsidDel="00000000" w:rsidR="00000000" w:rsidRPr="00000000">
              <w:rPr>
                <w:color w:val="808080"/>
                <w:sz w:val="20"/>
                <w:szCs w:val="20"/>
                <w:rtl w:val="0"/>
              </w:rPr>
              <w:t xml:space="preserve">2</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actividades académicas teórico-prácticas:</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4</w:t>
            </w:r>
            <w:r w:rsidDel="00000000" w:rsidR="00000000" w:rsidRPr="00000000">
              <w:rPr>
                <w:rtl w:val="0"/>
              </w:rPr>
            </w:r>
          </w:p>
        </w:tc>
      </w:tr>
    </w:tbl>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tbl>
      <w:tblPr>
        <w:tblStyle w:val="Table3"/>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A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RELACIONES CON EL PERFIL </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A2">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Describir el propósito del curso en relación con los perfiles del programa académico. Aquí se puede enunciar el perfil que se tiene declarado y plantear los aportes que hace el espacio de formación.</w:t>
            </w:r>
            <w:r w:rsidDel="00000000" w:rsidR="00000000" w:rsidRPr="00000000">
              <w:rPr>
                <w:rtl w:val="0"/>
              </w:rPr>
            </w:r>
          </w:p>
        </w:tc>
      </w:tr>
      <w:tr>
        <w:trPr>
          <w:cantSplit w:val="0"/>
          <w:trHeight w:val="737"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A3">
            <w:pPr>
              <w:numPr>
                <w:ilvl w:val="0"/>
                <w:numId w:val="5"/>
              </w:numPr>
              <w:ind w:left="720" w:hanging="360"/>
              <w:jc w:val="both"/>
              <w:rPr>
                <w:sz w:val="22"/>
                <w:szCs w:val="22"/>
                <w:u w:val="none"/>
              </w:rPr>
            </w:pPr>
            <w:r w:rsidDel="00000000" w:rsidR="00000000" w:rsidRPr="00000000">
              <w:rPr>
                <w:sz w:val="22"/>
                <w:szCs w:val="22"/>
                <w:rtl w:val="0"/>
              </w:rPr>
              <w:t xml:space="preserve">Sean capaces de modificar su entorno académico, educativo y científico con propuestas originales, novedosas y pertinentes en el respectivo contexto.</w:t>
            </w:r>
            <w:r w:rsidDel="00000000" w:rsidR="00000000" w:rsidRPr="00000000">
              <w:rPr>
                <w:rtl w:val="0"/>
              </w:rPr>
            </w:r>
          </w:p>
          <w:p w:rsidR="00000000" w:rsidDel="00000000" w:rsidP="00000000" w:rsidRDefault="00000000" w:rsidRPr="00000000" w14:paraId="000000A4">
            <w:pPr>
              <w:numPr>
                <w:ilvl w:val="0"/>
                <w:numId w:val="5"/>
              </w:numPr>
              <w:ind w:left="720" w:hanging="360"/>
              <w:jc w:val="both"/>
              <w:rPr>
                <w:sz w:val="22"/>
                <w:szCs w:val="22"/>
                <w:u w:val="none"/>
              </w:rPr>
            </w:pPr>
            <w:r w:rsidDel="00000000" w:rsidR="00000000" w:rsidRPr="00000000">
              <w:rPr>
                <w:sz w:val="22"/>
                <w:szCs w:val="22"/>
                <w:rtl w:val="0"/>
              </w:rPr>
              <w:t xml:space="preserve">Lideren procesos académicos y científicos en Colombia que propendan por el desarrollo estratégico de la Astronomía y las Ciencias espaciales en el país.</w:t>
            </w:r>
            <w:r w:rsidDel="00000000" w:rsidR="00000000" w:rsidRPr="00000000">
              <w:rPr>
                <w:rtl w:val="0"/>
              </w:rPr>
            </w:r>
          </w:p>
          <w:p w:rsidR="00000000" w:rsidDel="00000000" w:rsidP="00000000" w:rsidRDefault="00000000" w:rsidRPr="00000000" w14:paraId="000000A5">
            <w:pPr>
              <w:numPr>
                <w:ilvl w:val="0"/>
                <w:numId w:val="5"/>
              </w:numPr>
              <w:ind w:left="720" w:hanging="360"/>
              <w:jc w:val="both"/>
              <w:rPr>
                <w:sz w:val="22"/>
                <w:szCs w:val="22"/>
                <w:u w:val="none"/>
              </w:rPr>
            </w:pPr>
            <w:r w:rsidDel="00000000" w:rsidR="00000000" w:rsidRPr="00000000">
              <w:rPr>
                <w:sz w:val="22"/>
                <w:szCs w:val="22"/>
                <w:rtl w:val="0"/>
              </w:rPr>
              <w:t xml:space="preserve">Explicar, describir, analizar, simular, usando los principios y leyes de la Física diversos fenómenos y sistemas astronómicos.</w:t>
            </w:r>
            <w:r w:rsidDel="00000000" w:rsidR="00000000" w:rsidRPr="00000000">
              <w:rPr>
                <w:rtl w:val="0"/>
              </w:rPr>
            </w:r>
          </w:p>
          <w:p w:rsidR="00000000" w:rsidDel="00000000" w:rsidP="00000000" w:rsidRDefault="00000000" w:rsidRPr="00000000" w14:paraId="000000A6">
            <w:pPr>
              <w:numPr>
                <w:ilvl w:val="0"/>
                <w:numId w:val="5"/>
              </w:numPr>
              <w:ind w:left="720" w:hanging="360"/>
              <w:jc w:val="both"/>
              <w:rPr>
                <w:sz w:val="22"/>
                <w:szCs w:val="22"/>
                <w:u w:val="none"/>
              </w:rPr>
            </w:pPr>
            <w:r w:rsidDel="00000000" w:rsidR="00000000" w:rsidRPr="00000000">
              <w:rPr>
                <w:sz w:val="22"/>
                <w:szCs w:val="22"/>
                <w:rtl w:val="0"/>
              </w:rPr>
              <w:t xml:space="preserve">Utilizar o elaborar programas y sistemas de computación para el procesamiento de información, cálculo numérico, simulación de procesos en sistemas astronómicos.</w:t>
            </w:r>
            <w:r w:rsidDel="00000000" w:rsidR="00000000" w:rsidRPr="00000000">
              <w:rPr>
                <w:rtl w:val="0"/>
              </w:rPr>
            </w:r>
          </w:p>
          <w:p w:rsidR="00000000" w:rsidDel="00000000" w:rsidP="00000000" w:rsidRDefault="00000000" w:rsidRPr="00000000" w14:paraId="000000A7">
            <w:pPr>
              <w:numPr>
                <w:ilvl w:val="0"/>
                <w:numId w:val="5"/>
              </w:numPr>
              <w:ind w:left="720" w:hanging="360"/>
              <w:jc w:val="both"/>
              <w:rPr>
                <w:sz w:val="22"/>
                <w:szCs w:val="22"/>
                <w:u w:val="none"/>
              </w:rPr>
            </w:pPr>
            <w:r w:rsidDel="00000000" w:rsidR="00000000" w:rsidRPr="00000000">
              <w:rPr>
                <w:sz w:val="22"/>
                <w:szCs w:val="22"/>
                <w:rtl w:val="0"/>
              </w:rPr>
              <w:t xml:space="preserve">Verificar y evaluar el ajuste de modelos teóricos elaborados para describir sistemas astrofísicos y explicar fenómenos astronómicos.</w:t>
            </w:r>
            <w:r w:rsidDel="00000000" w:rsidR="00000000" w:rsidRPr="00000000">
              <w:rPr>
                <w:rtl w:val="0"/>
              </w:rPr>
            </w:r>
          </w:p>
          <w:p w:rsidR="00000000" w:rsidDel="00000000" w:rsidP="00000000" w:rsidRDefault="00000000" w:rsidRPr="00000000" w14:paraId="000000A8">
            <w:pPr>
              <w:numPr>
                <w:ilvl w:val="0"/>
                <w:numId w:val="5"/>
              </w:numPr>
              <w:ind w:left="720" w:hanging="360"/>
              <w:jc w:val="both"/>
              <w:rPr>
                <w:sz w:val="22"/>
                <w:szCs w:val="22"/>
                <w:u w:val="none"/>
              </w:rPr>
            </w:pPr>
            <w:r w:rsidDel="00000000" w:rsidR="00000000" w:rsidRPr="00000000">
              <w:rPr>
                <w:sz w:val="22"/>
                <w:szCs w:val="22"/>
                <w:rtl w:val="0"/>
              </w:rPr>
              <w:t xml:space="preserve">Demostrar una comprensión completa de la organización jerárquica del Universo y la relación entre sus partes.</w:t>
            </w:r>
            <w:r w:rsidDel="00000000" w:rsidR="00000000" w:rsidRPr="00000000">
              <w:rPr>
                <w:rtl w:val="0"/>
              </w:rPr>
            </w:r>
          </w:p>
          <w:p w:rsidR="00000000" w:rsidDel="00000000" w:rsidP="00000000" w:rsidRDefault="00000000" w:rsidRPr="00000000" w14:paraId="000000A9">
            <w:pPr>
              <w:numPr>
                <w:ilvl w:val="0"/>
                <w:numId w:val="5"/>
              </w:numPr>
              <w:ind w:left="720" w:hanging="360"/>
              <w:jc w:val="both"/>
              <w:rPr>
                <w:sz w:val="22"/>
                <w:szCs w:val="22"/>
                <w:u w:val="none"/>
              </w:rPr>
            </w:pPr>
            <w:r w:rsidDel="00000000" w:rsidR="00000000" w:rsidRPr="00000000">
              <w:rPr>
                <w:sz w:val="22"/>
                <w:szCs w:val="22"/>
                <w:rtl w:val="0"/>
              </w:rPr>
              <w:t xml:space="preserve">Entender, profundamente, el origen y evolución de diversos sistemas astrofísicos.</w:t>
            </w:r>
            <w:r w:rsidDel="00000000" w:rsidR="00000000" w:rsidRPr="00000000">
              <w:rPr>
                <w:rtl w:val="0"/>
              </w:rPr>
            </w:r>
          </w:p>
          <w:p w:rsidR="00000000" w:rsidDel="00000000" w:rsidP="00000000" w:rsidRDefault="00000000" w:rsidRPr="00000000" w14:paraId="000000AA">
            <w:pPr>
              <w:numPr>
                <w:ilvl w:val="0"/>
                <w:numId w:val="5"/>
              </w:numPr>
              <w:ind w:left="720" w:hanging="360"/>
              <w:jc w:val="both"/>
              <w:rPr>
                <w:sz w:val="22"/>
                <w:szCs w:val="22"/>
                <w:u w:val="none"/>
              </w:rPr>
            </w:pPr>
            <w:r w:rsidDel="00000000" w:rsidR="00000000" w:rsidRPr="00000000">
              <w:rPr>
                <w:sz w:val="22"/>
                <w:szCs w:val="22"/>
                <w:rtl w:val="0"/>
              </w:rPr>
              <w:t xml:space="preserve">Participar en programas de asesoría, acompañamiento o elaboración de propuestas en Ciencia y Tecnología que requieran sus conocimientos específicos y que tengan un impacto social, económico o estratégico para el país.</w:t>
            </w:r>
            <w:r w:rsidDel="00000000" w:rsidR="00000000" w:rsidRPr="00000000">
              <w:rPr>
                <w:rtl w:val="0"/>
              </w:rPr>
            </w:r>
          </w:p>
          <w:p w:rsidR="00000000" w:rsidDel="00000000" w:rsidP="00000000" w:rsidRDefault="00000000" w:rsidRPr="00000000" w14:paraId="000000AB">
            <w:pPr>
              <w:numPr>
                <w:ilvl w:val="0"/>
                <w:numId w:val="5"/>
              </w:numPr>
              <w:ind w:left="720" w:hanging="360"/>
              <w:jc w:val="both"/>
              <w:rPr>
                <w:sz w:val="22"/>
                <w:szCs w:val="22"/>
                <w:u w:val="none"/>
              </w:rPr>
            </w:pPr>
            <w:r w:rsidDel="00000000" w:rsidR="00000000" w:rsidRPr="00000000">
              <w:rPr>
                <w:sz w:val="22"/>
                <w:szCs w:val="22"/>
                <w:rtl w:val="0"/>
              </w:rPr>
              <w:t xml:space="preserve">Reconocer y utilizar fuentes de información y datos disponibles mundialmente con lo que se puedan llevar a cabo trabajos de investigación científica en su disciplina.</w:t>
            </w:r>
            <w:r w:rsidDel="00000000" w:rsidR="00000000" w:rsidRPr="00000000">
              <w:rPr>
                <w:rtl w:val="0"/>
              </w:rPr>
            </w:r>
          </w:p>
          <w:p w:rsidR="00000000" w:rsidDel="00000000" w:rsidP="00000000" w:rsidRDefault="00000000" w:rsidRPr="00000000" w14:paraId="000000AC">
            <w:pPr>
              <w:numPr>
                <w:ilvl w:val="0"/>
                <w:numId w:val="5"/>
              </w:numPr>
              <w:ind w:left="720" w:hanging="360"/>
              <w:jc w:val="both"/>
              <w:rPr>
                <w:sz w:val="22"/>
                <w:szCs w:val="22"/>
                <w:u w:val="none"/>
              </w:rPr>
            </w:pPr>
            <w:r w:rsidDel="00000000" w:rsidR="00000000" w:rsidRPr="00000000">
              <w:rPr>
                <w:sz w:val="22"/>
                <w:szCs w:val="22"/>
                <w:rtl w:val="0"/>
              </w:rPr>
              <w:t xml:space="preserve">Estar en capacidad de elaborar proyectos educativos en la disciplina, que involucren el uso de conocimientos y prácticas propias de la Astronomía.</w:t>
            </w:r>
            <w:r w:rsidDel="00000000" w:rsidR="00000000" w:rsidRPr="00000000">
              <w:rPr>
                <w:rtl w:val="0"/>
              </w:rPr>
            </w:r>
          </w:p>
          <w:p w:rsidR="00000000" w:rsidDel="00000000" w:rsidP="00000000" w:rsidRDefault="00000000" w:rsidRPr="00000000" w14:paraId="000000AD">
            <w:pPr>
              <w:numPr>
                <w:ilvl w:val="0"/>
                <w:numId w:val="5"/>
              </w:numPr>
              <w:ind w:left="720" w:hanging="360"/>
              <w:jc w:val="both"/>
              <w:rPr>
                <w:sz w:val="22"/>
                <w:szCs w:val="22"/>
                <w:u w:val="none"/>
              </w:rPr>
            </w:pPr>
            <w:r w:rsidDel="00000000" w:rsidR="00000000" w:rsidRPr="00000000">
              <w:rPr>
                <w:sz w:val="22"/>
                <w:szCs w:val="22"/>
                <w:rtl w:val="0"/>
              </w:rPr>
              <w:t xml:space="preserve">Ser capaz y competente para elaborar proyectos de acceso a tiempo de observatorios astronómicos profesionales a nivel internacional.</w:t>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A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INTENCIONALIDADES FORMATIVAS </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AF">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Explicitar los elementos orientadores del curso de acuerdo con el diseño curricular del programa académico: problemas de formación, propósitos de formación, objetivos, capacidades, competencias u otros. Se escoge una o varias de las anteriores posibilidades de acuerdo con las formas de organización curricular del programa académico, que se declaran en el Proyecto Educativo de Programa.</w:t>
            </w:r>
            <w:r w:rsidDel="00000000" w:rsidR="00000000" w:rsidRPr="00000000">
              <w:rPr>
                <w:rtl w:val="0"/>
              </w:rPr>
            </w:r>
          </w:p>
        </w:tc>
      </w:tr>
      <w:tr>
        <w:trPr>
          <w:cantSplit w:val="0"/>
          <w:trHeight w:val="791"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B0">
            <w:pPr>
              <w:numPr>
                <w:ilvl w:val="0"/>
                <w:numId w:val="4"/>
              </w:numPr>
              <w:ind w:left="720" w:hanging="360"/>
              <w:jc w:val="both"/>
              <w:rPr>
                <w:sz w:val="22"/>
                <w:szCs w:val="22"/>
                <w:u w:val="none"/>
              </w:rPr>
            </w:pPr>
            <w:r w:rsidDel="00000000" w:rsidR="00000000" w:rsidRPr="00000000">
              <w:rPr>
                <w:sz w:val="22"/>
                <w:szCs w:val="22"/>
                <w:rtl w:val="0"/>
              </w:rPr>
              <w:t xml:space="preserve">Construir representaciones abstractas en el planteamiento de conclusiones en su ejercicio profesional, analizando con rigor científico los fenómenos y situaciones naturales.</w:t>
            </w:r>
            <w:r w:rsidDel="00000000" w:rsidR="00000000" w:rsidRPr="00000000">
              <w:rPr>
                <w:rtl w:val="0"/>
              </w:rPr>
            </w:r>
          </w:p>
          <w:p w:rsidR="00000000" w:rsidDel="00000000" w:rsidP="00000000" w:rsidRDefault="00000000" w:rsidRPr="00000000" w14:paraId="000000B1">
            <w:pPr>
              <w:numPr>
                <w:ilvl w:val="0"/>
                <w:numId w:val="4"/>
              </w:numPr>
              <w:ind w:left="720" w:hanging="360"/>
              <w:jc w:val="both"/>
              <w:rPr>
                <w:sz w:val="22"/>
                <w:szCs w:val="22"/>
                <w:u w:val="none"/>
              </w:rPr>
            </w:pPr>
            <w:r w:rsidDel="00000000" w:rsidR="00000000" w:rsidRPr="00000000">
              <w:rPr>
                <w:sz w:val="22"/>
                <w:szCs w:val="22"/>
                <w:rtl w:val="0"/>
              </w:rPr>
              <w:t xml:space="preserve">Contribuir de manera autónoma y en equipos tanto disciplinares como interdisciplinares en la búsqueda de soluciones innovadoras y en la generación de nuevo conocimiento.</w:t>
            </w:r>
            <w:r w:rsidDel="00000000" w:rsidR="00000000" w:rsidRPr="00000000">
              <w:rPr>
                <w:rtl w:val="0"/>
              </w:rPr>
            </w:r>
          </w:p>
          <w:p w:rsidR="00000000" w:rsidDel="00000000" w:rsidP="00000000" w:rsidRDefault="00000000" w:rsidRPr="00000000" w14:paraId="000000B2">
            <w:pPr>
              <w:numPr>
                <w:ilvl w:val="0"/>
                <w:numId w:val="4"/>
              </w:numPr>
              <w:ind w:left="720" w:hanging="360"/>
              <w:jc w:val="both"/>
              <w:rPr>
                <w:sz w:val="22"/>
                <w:szCs w:val="22"/>
                <w:u w:val="none"/>
              </w:rPr>
            </w:pPr>
            <w:r w:rsidDel="00000000" w:rsidR="00000000" w:rsidRPr="00000000">
              <w:rPr>
                <w:sz w:val="22"/>
                <w:szCs w:val="22"/>
                <w:rtl w:val="0"/>
              </w:rPr>
              <w:t xml:space="preserve">Construir una correspondencia entre lo científico y lo humanístico en la formulación de soluciones tecnológicas a los problemas sociales identificando los límites de la intervención del hombre con la naturaleza.</w:t>
            </w:r>
            <w:r w:rsidDel="00000000" w:rsidR="00000000" w:rsidRPr="00000000">
              <w:rPr>
                <w:rtl w:val="0"/>
              </w:rPr>
            </w:r>
          </w:p>
          <w:p w:rsidR="00000000" w:rsidDel="00000000" w:rsidP="00000000" w:rsidRDefault="00000000" w:rsidRPr="00000000" w14:paraId="000000B3">
            <w:pPr>
              <w:numPr>
                <w:ilvl w:val="0"/>
                <w:numId w:val="4"/>
              </w:numPr>
              <w:ind w:left="720" w:hanging="360"/>
              <w:jc w:val="both"/>
              <w:rPr>
                <w:sz w:val="22"/>
                <w:szCs w:val="22"/>
                <w:u w:val="none"/>
              </w:rPr>
            </w:pPr>
            <w:r w:rsidDel="00000000" w:rsidR="00000000" w:rsidRPr="00000000">
              <w:rPr>
                <w:sz w:val="22"/>
                <w:szCs w:val="22"/>
                <w:rtl w:val="0"/>
              </w:rPr>
              <w:t xml:space="preserve">Plantear las soluciones utilizando herramientas analíticas, experimentales y/o computacionales, e identificando problemas de la astronomía y de su entorno.</w:t>
            </w:r>
            <w:r w:rsidDel="00000000" w:rsidR="00000000" w:rsidRPr="00000000">
              <w:rPr>
                <w:rtl w:val="0"/>
              </w:rPr>
            </w:r>
          </w:p>
          <w:p w:rsidR="00000000" w:rsidDel="00000000" w:rsidP="00000000" w:rsidRDefault="00000000" w:rsidRPr="00000000" w14:paraId="000000B4">
            <w:pPr>
              <w:numPr>
                <w:ilvl w:val="0"/>
                <w:numId w:val="4"/>
              </w:numPr>
              <w:ind w:left="720" w:hanging="360"/>
              <w:jc w:val="both"/>
              <w:rPr>
                <w:sz w:val="22"/>
                <w:szCs w:val="22"/>
                <w:u w:val="none"/>
              </w:rPr>
            </w:pPr>
            <w:r w:rsidDel="00000000" w:rsidR="00000000" w:rsidRPr="00000000">
              <w:rPr>
                <w:sz w:val="22"/>
                <w:szCs w:val="22"/>
                <w:rtl w:val="0"/>
              </w:rPr>
              <w:t xml:space="preserve">Identificar y proponer estrategias para explorar la validez de hipótesis científicas mediante el uso de observaciones astronómicas y montajes experimentales.</w:t>
            </w:r>
            <w:r w:rsidDel="00000000" w:rsidR="00000000" w:rsidRPr="00000000">
              <w:rPr>
                <w:rtl w:val="0"/>
              </w:rPr>
            </w:r>
          </w:p>
          <w:p w:rsidR="00000000" w:rsidDel="00000000" w:rsidP="00000000" w:rsidRDefault="00000000" w:rsidRPr="00000000" w14:paraId="000000B5">
            <w:pPr>
              <w:numPr>
                <w:ilvl w:val="0"/>
                <w:numId w:val="4"/>
              </w:numPr>
              <w:ind w:left="720" w:hanging="360"/>
              <w:jc w:val="both"/>
              <w:rPr>
                <w:sz w:val="22"/>
                <w:szCs w:val="22"/>
                <w:u w:val="none"/>
              </w:rPr>
            </w:pPr>
            <w:r w:rsidDel="00000000" w:rsidR="00000000" w:rsidRPr="00000000">
              <w:rPr>
                <w:sz w:val="22"/>
                <w:szCs w:val="22"/>
                <w:rtl w:val="0"/>
              </w:rPr>
              <w:t xml:space="preserve">Expresar coherentemente y de forma analítica los diferentes tipos de textos pertinentes , logrando comunicar eficientemente conceptos y resultados científicos en lenguaje oral y escrito para la discusión académica, la enseñanza y la divulgación.</w:t>
            </w:r>
            <w:r w:rsidDel="00000000" w:rsidR="00000000" w:rsidRPr="00000000">
              <w:rPr>
                <w:rtl w:val="0"/>
              </w:rPr>
            </w:r>
          </w:p>
          <w:p w:rsidR="00000000" w:rsidDel="00000000" w:rsidP="00000000" w:rsidRDefault="00000000" w:rsidRPr="00000000" w14:paraId="000000B6">
            <w:pPr>
              <w:numPr>
                <w:ilvl w:val="0"/>
                <w:numId w:val="4"/>
              </w:numPr>
              <w:ind w:left="720" w:hanging="360"/>
              <w:jc w:val="both"/>
              <w:rPr>
                <w:sz w:val="22"/>
                <w:szCs w:val="22"/>
                <w:u w:val="none"/>
              </w:rPr>
            </w:pPr>
            <w:r w:rsidDel="00000000" w:rsidR="00000000" w:rsidRPr="00000000">
              <w:rPr>
                <w:sz w:val="22"/>
                <w:szCs w:val="22"/>
                <w:rtl w:val="0"/>
              </w:rPr>
              <w:t xml:space="preserve">Plantear y evaluar proyectos de astronomía y física con énfasis investigación y en la industria, utilizando metodologías y estrategias curriculares implementadas en los planes de asignatura.</w:t>
            </w:r>
            <w:r w:rsidDel="00000000" w:rsidR="00000000" w:rsidRPr="00000000">
              <w:rPr>
                <w:rtl w:val="0"/>
              </w:rPr>
            </w:r>
          </w:p>
          <w:p w:rsidR="00000000" w:rsidDel="00000000" w:rsidP="00000000" w:rsidRDefault="00000000" w:rsidRPr="00000000" w14:paraId="000000B7">
            <w:pPr>
              <w:numPr>
                <w:ilvl w:val="0"/>
                <w:numId w:val="4"/>
              </w:numPr>
              <w:ind w:left="720" w:hanging="360"/>
              <w:jc w:val="both"/>
              <w:rPr>
                <w:sz w:val="22"/>
                <w:szCs w:val="22"/>
                <w:u w:val="none"/>
              </w:rPr>
            </w:pPr>
            <w:r w:rsidDel="00000000" w:rsidR="00000000" w:rsidRPr="00000000">
              <w:rPr>
                <w:sz w:val="22"/>
                <w:szCs w:val="22"/>
                <w:rtl w:val="0"/>
              </w:rPr>
              <w:t xml:space="preserve">Asesorar proyectos públicos, privados  y demás iniciativas de desarrollo en las que su especialidad sea requerida. </w:t>
            </w:r>
            <w:r w:rsidDel="00000000" w:rsidR="00000000" w:rsidRPr="00000000">
              <w:rPr>
                <w:rtl w:val="0"/>
              </w:rPr>
            </w:r>
          </w:p>
        </w:tc>
      </w:tr>
    </w:tbl>
    <w:p w:rsidR="00000000" w:rsidDel="00000000" w:rsidP="00000000" w:rsidRDefault="00000000" w:rsidRPr="00000000" w14:paraId="000000B8">
      <w:pPr>
        <w:rPr>
          <w:rFonts w:ascii="Calibri" w:cs="Calibri" w:eastAsia="Calibri" w:hAnsi="Calibri"/>
        </w:rPr>
      </w:pPr>
      <w:r w:rsidDel="00000000" w:rsidR="00000000" w:rsidRPr="00000000">
        <w:rPr>
          <w:rtl w:val="0"/>
        </w:rPr>
      </w:r>
    </w:p>
    <w:tbl>
      <w:tblPr>
        <w:tblStyle w:val="Table4"/>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B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APORTES DEL CURSO A LA FORMACIÓN INTEGRAL Y A LA FORMACIÓN EN INVESTIGACIÓN</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BA">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Describir cómo el curso hace aportes a la formación integral (racionalidades ética, política, estética y lógica) y a la formación en investigación desde las intencionalidades formativas y el abordaje de los conocimientos y/o saberes.</w:t>
            </w:r>
            <w:r w:rsidDel="00000000" w:rsidR="00000000" w:rsidRPr="00000000">
              <w:rPr>
                <w:rtl w:val="0"/>
              </w:rPr>
            </w:r>
          </w:p>
        </w:tc>
      </w:tr>
      <w:tr>
        <w:trPr>
          <w:cantSplit w:val="0"/>
          <w:trHeight w:val="782"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BB">
            <w:pPr>
              <w:numPr>
                <w:ilvl w:val="0"/>
                <w:numId w:val="3"/>
              </w:numPr>
              <w:ind w:left="720" w:hanging="360"/>
              <w:jc w:val="both"/>
              <w:rPr>
                <w:sz w:val="22"/>
                <w:szCs w:val="22"/>
                <w:u w:val="none"/>
              </w:rPr>
            </w:pPr>
            <w:r w:rsidDel="00000000" w:rsidR="00000000" w:rsidRPr="00000000">
              <w:rPr>
                <w:sz w:val="22"/>
                <w:szCs w:val="22"/>
                <w:rtl w:val="0"/>
              </w:rPr>
              <w:t xml:space="preserve">RA1. Domina el contexto, los conceptos y los métodos que le permiten analizar, caracterizar y resolver problemas relacionados con fenómenos en sistemas astrofísicos para ampliar nuestra comprensión del origen, evolución y estado actual del Universo.</w:t>
            </w:r>
            <w:r w:rsidDel="00000000" w:rsidR="00000000" w:rsidRPr="00000000">
              <w:rPr>
                <w:rtl w:val="0"/>
              </w:rPr>
            </w:r>
          </w:p>
          <w:p w:rsidR="00000000" w:rsidDel="00000000" w:rsidP="00000000" w:rsidRDefault="00000000" w:rsidRPr="00000000" w14:paraId="000000BC">
            <w:pPr>
              <w:numPr>
                <w:ilvl w:val="0"/>
                <w:numId w:val="3"/>
              </w:numPr>
              <w:ind w:left="720" w:hanging="360"/>
              <w:jc w:val="both"/>
              <w:rPr>
                <w:sz w:val="22"/>
                <w:szCs w:val="22"/>
                <w:u w:val="none"/>
              </w:rPr>
            </w:pPr>
            <w:r w:rsidDel="00000000" w:rsidR="00000000" w:rsidRPr="00000000">
              <w:rPr>
                <w:sz w:val="22"/>
                <w:szCs w:val="22"/>
                <w:rtl w:val="0"/>
              </w:rPr>
              <w:t xml:space="preserve">RA2. Tiene un criterio profesional que le permite proponer, liderar y asesorar proyectos de investigación/desarrollo/innovación en astronomía, astrofísica y áreas afines para encontrar soluciones a problemas de índole científica, industrial o de enfoque social que logren impactar el desarrollo estratégico de su comunidad.</w:t>
            </w:r>
            <w:r w:rsidDel="00000000" w:rsidR="00000000" w:rsidRPr="00000000">
              <w:rPr>
                <w:rtl w:val="0"/>
              </w:rPr>
            </w:r>
          </w:p>
          <w:p w:rsidR="00000000" w:rsidDel="00000000" w:rsidP="00000000" w:rsidRDefault="00000000" w:rsidRPr="00000000" w14:paraId="000000BD">
            <w:pPr>
              <w:numPr>
                <w:ilvl w:val="0"/>
                <w:numId w:val="3"/>
              </w:numPr>
              <w:ind w:left="720" w:hanging="360"/>
              <w:jc w:val="both"/>
              <w:rPr>
                <w:sz w:val="22"/>
                <w:szCs w:val="22"/>
                <w:u w:val="none"/>
              </w:rPr>
            </w:pPr>
            <w:r w:rsidDel="00000000" w:rsidR="00000000" w:rsidRPr="00000000">
              <w:rPr>
                <w:sz w:val="22"/>
                <w:szCs w:val="22"/>
                <w:rtl w:val="0"/>
              </w:rPr>
              <w:t xml:space="preserve">RA4. Es capaz de identificar y usar efectivamente las herramientas disponibles para solucionar problemas astrofísicos: desarrollo y uso de software de simulación y análisis de datos, desarrollo de modelos teóricos, levantamiento de bases de datos y propuestas de observación astronómica.</w:t>
            </w:r>
            <w:r w:rsidDel="00000000" w:rsidR="00000000" w:rsidRPr="00000000">
              <w:rPr>
                <w:rtl w:val="0"/>
              </w:rPr>
            </w:r>
          </w:p>
          <w:p w:rsidR="00000000" w:rsidDel="00000000" w:rsidP="00000000" w:rsidRDefault="00000000" w:rsidRPr="00000000" w14:paraId="000000BE">
            <w:pPr>
              <w:jc w:val="both"/>
              <w:rPr>
                <w:sz w:val="22"/>
                <w:szCs w:val="22"/>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C0">
      <w:pPr>
        <w:rPr>
          <w:rFonts w:ascii="Calibri" w:cs="Calibri" w:eastAsia="Calibri" w:hAnsi="Calibri"/>
        </w:rPr>
      </w:pPr>
      <w:r w:rsidDel="00000000" w:rsidR="00000000" w:rsidRPr="00000000">
        <w:rPr>
          <w:rtl w:val="0"/>
        </w:rPr>
      </w:r>
    </w:p>
    <w:tbl>
      <w:tblPr>
        <w:tblStyle w:val="Table5"/>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C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DE LOS CONOCIMIENTOS Y/O SABERES</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C2">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Explicitar los ejes problémicos, saberes, proyectos, contenidos o temas que se abordan en el desarrollo del curso. Se escoge una o varias de las posibilidades de acuerdo con las formas de organización curricular del programa académico.</w:t>
            </w: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C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La astronomía observacional se suele dividir en tres ramas principales: Astrometría, Fotometría y Espectroscopía.  La Astrometría se encarga de estudiar la posición, la distancia y el movimiento de los objetos astronómicos. La Fotometría se encarga de medir su brillo y relacionar variables observacionales con parámetros intrínsecos para determinar, por ejemplo, en  el caso de las estrellas, temperaturas, luminosidades, tamaños, edades y estado evolutivo. Por su parte, la espectroscopía analiza las características espectrales de los objetos para determinar los fenómenos físicos que las producen y/o modifican. </w:t>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jc w:val="both"/>
              <w:rPr>
                <w:sz w:val="22"/>
                <w:szCs w:val="22"/>
                <w:u w:val="none"/>
              </w:rPr>
            </w:pPr>
            <w:r w:rsidDel="00000000" w:rsidR="00000000" w:rsidRPr="00000000">
              <w:rPr>
                <w:sz w:val="22"/>
                <w:szCs w:val="22"/>
                <w:rtl w:val="0"/>
              </w:rPr>
              <w:t xml:space="preserve">Un astrónomo debe estar formado en los rudimentos básicos de estas ramas. Los tres cursos de Astronomía Práctica enfrentan cada una de las ramas de la astronomía observacional. En particular, el curso de Astronomía Práctica II, profundiza en el funcionamiento de las herramientas tecnológicas profesionales y la metodología que permiten la obtención de datos y el análisis de imágenes  fotométricas. </w:t>
            </w:r>
            <w:r w:rsidDel="00000000" w:rsidR="00000000" w:rsidRPr="00000000">
              <w:rPr>
                <w:rtl w:val="0"/>
              </w:rPr>
            </w:r>
          </w:p>
          <w:p w:rsidR="00000000" w:rsidDel="00000000" w:rsidP="00000000" w:rsidRDefault="00000000" w:rsidRPr="00000000" w14:paraId="000000C7">
            <w:pPr>
              <w:jc w:val="both"/>
              <w:rPr>
                <w:sz w:val="22"/>
                <w:szCs w:val="22"/>
              </w:rPr>
            </w:pPr>
            <w:r w:rsidDel="00000000" w:rsidR="00000000" w:rsidRPr="00000000">
              <w:rPr>
                <w:rtl w:val="0"/>
              </w:rPr>
            </w:r>
          </w:p>
          <w:p w:rsidR="00000000" w:rsidDel="00000000" w:rsidP="00000000" w:rsidRDefault="00000000" w:rsidRPr="00000000" w14:paraId="000000C8">
            <w:pPr>
              <w:numPr>
                <w:ilvl w:val="0"/>
                <w:numId w:val="7"/>
              </w:numPr>
              <w:ind w:left="720" w:hanging="360"/>
              <w:jc w:val="both"/>
              <w:rPr>
                <w:b w:val="1"/>
                <w:sz w:val="22"/>
                <w:szCs w:val="22"/>
                <w:u w:val="none"/>
              </w:rPr>
            </w:pPr>
            <w:r w:rsidDel="00000000" w:rsidR="00000000" w:rsidRPr="00000000">
              <w:rPr>
                <w:b w:val="1"/>
                <w:sz w:val="22"/>
                <w:szCs w:val="22"/>
                <w:rtl w:val="0"/>
              </w:rPr>
              <w:t xml:space="preserve">Unidad 1: </w:t>
            </w:r>
            <w:r w:rsidDel="00000000" w:rsidR="00000000" w:rsidRPr="00000000">
              <w:rPr>
                <w:sz w:val="22"/>
                <w:szCs w:val="22"/>
                <w:rtl w:val="0"/>
              </w:rPr>
              <w:t xml:space="preserve">Telescopio</w:t>
            </w:r>
            <w:r w:rsidDel="00000000" w:rsidR="00000000" w:rsidRPr="00000000">
              <w:rPr>
                <w:rtl w:val="0"/>
              </w:rPr>
            </w:r>
          </w:p>
          <w:p w:rsidR="00000000" w:rsidDel="00000000" w:rsidP="00000000" w:rsidRDefault="00000000" w:rsidRPr="00000000" w14:paraId="000000C9">
            <w:pPr>
              <w:numPr>
                <w:ilvl w:val="1"/>
                <w:numId w:val="8"/>
              </w:numPr>
              <w:ind w:left="1440" w:hanging="360"/>
              <w:jc w:val="both"/>
              <w:rPr>
                <w:sz w:val="22"/>
                <w:szCs w:val="22"/>
                <w:u w:val="none"/>
              </w:rPr>
            </w:pPr>
            <w:r w:rsidDel="00000000" w:rsidR="00000000" w:rsidRPr="00000000">
              <w:rPr>
                <w:sz w:val="22"/>
                <w:szCs w:val="22"/>
                <w:rtl w:val="0"/>
              </w:rPr>
              <w:t xml:space="preserve">Definición de los principales fenómenos ópticos relacionados con los telescopios (Reflexión,</w:t>
            </w:r>
            <w:r w:rsidDel="00000000" w:rsidR="00000000" w:rsidRPr="00000000">
              <w:rPr>
                <w:rtl w:val="0"/>
              </w:rPr>
            </w:r>
          </w:p>
          <w:p w:rsidR="00000000" w:rsidDel="00000000" w:rsidP="00000000" w:rsidRDefault="00000000" w:rsidRPr="00000000" w14:paraId="000000CA">
            <w:pPr>
              <w:numPr>
                <w:ilvl w:val="1"/>
                <w:numId w:val="8"/>
              </w:numPr>
              <w:ind w:left="1440" w:hanging="360"/>
              <w:jc w:val="both"/>
              <w:rPr>
                <w:sz w:val="22"/>
                <w:szCs w:val="22"/>
                <w:u w:val="none"/>
              </w:rPr>
            </w:pPr>
            <w:r w:rsidDel="00000000" w:rsidR="00000000" w:rsidRPr="00000000">
              <w:rPr>
                <w:sz w:val="22"/>
                <w:szCs w:val="22"/>
                <w:rtl w:val="0"/>
              </w:rPr>
              <w:t xml:space="preserve">refracción, dispersión, difracción).</w:t>
            </w:r>
            <w:r w:rsidDel="00000000" w:rsidR="00000000" w:rsidRPr="00000000">
              <w:rPr>
                <w:rtl w:val="0"/>
              </w:rPr>
            </w:r>
          </w:p>
          <w:p w:rsidR="00000000" w:rsidDel="00000000" w:rsidP="00000000" w:rsidRDefault="00000000" w:rsidRPr="00000000" w14:paraId="000000CB">
            <w:pPr>
              <w:numPr>
                <w:ilvl w:val="1"/>
                <w:numId w:val="8"/>
              </w:numPr>
              <w:ind w:left="1440" w:hanging="360"/>
              <w:jc w:val="both"/>
              <w:rPr>
                <w:sz w:val="22"/>
                <w:szCs w:val="22"/>
                <w:u w:val="none"/>
              </w:rPr>
            </w:pPr>
            <w:r w:rsidDel="00000000" w:rsidR="00000000" w:rsidRPr="00000000">
              <w:rPr>
                <w:sz w:val="22"/>
                <w:szCs w:val="22"/>
                <w:rtl w:val="0"/>
              </w:rPr>
              <w:t xml:space="preserve">Descripción de las propiedades elementales de los lentes y los espejos y la formación de imágenes.</w:t>
            </w:r>
            <w:r w:rsidDel="00000000" w:rsidR="00000000" w:rsidRPr="00000000">
              <w:rPr>
                <w:rtl w:val="0"/>
              </w:rPr>
            </w:r>
          </w:p>
          <w:p w:rsidR="00000000" w:rsidDel="00000000" w:rsidP="00000000" w:rsidRDefault="00000000" w:rsidRPr="00000000" w14:paraId="000000CC">
            <w:pPr>
              <w:numPr>
                <w:ilvl w:val="1"/>
                <w:numId w:val="8"/>
              </w:numPr>
              <w:ind w:left="1440" w:hanging="360"/>
              <w:jc w:val="both"/>
              <w:rPr>
                <w:sz w:val="22"/>
                <w:szCs w:val="22"/>
                <w:u w:val="none"/>
              </w:rPr>
            </w:pPr>
            <w:r w:rsidDel="00000000" w:rsidR="00000000" w:rsidRPr="00000000">
              <w:rPr>
                <w:sz w:val="22"/>
                <w:szCs w:val="22"/>
                <w:rtl w:val="0"/>
              </w:rPr>
              <w:t xml:space="preserve">Realización de práctica sobre óptica geométrica.</w:t>
            </w:r>
            <w:r w:rsidDel="00000000" w:rsidR="00000000" w:rsidRPr="00000000">
              <w:rPr>
                <w:rtl w:val="0"/>
              </w:rPr>
            </w:r>
          </w:p>
          <w:p w:rsidR="00000000" w:rsidDel="00000000" w:rsidP="00000000" w:rsidRDefault="00000000" w:rsidRPr="00000000" w14:paraId="000000CD">
            <w:pPr>
              <w:numPr>
                <w:ilvl w:val="1"/>
                <w:numId w:val="8"/>
              </w:numPr>
              <w:ind w:left="1440" w:hanging="360"/>
              <w:jc w:val="both"/>
              <w:rPr>
                <w:sz w:val="22"/>
                <w:szCs w:val="22"/>
                <w:u w:val="none"/>
              </w:rPr>
            </w:pPr>
            <w:r w:rsidDel="00000000" w:rsidR="00000000" w:rsidRPr="00000000">
              <w:rPr>
                <w:sz w:val="22"/>
                <w:szCs w:val="22"/>
                <w:rtl w:val="0"/>
              </w:rPr>
              <w:t xml:space="preserve">Características básicas y parámetros principales del telescopio.</w:t>
            </w:r>
            <w:r w:rsidDel="00000000" w:rsidR="00000000" w:rsidRPr="00000000">
              <w:rPr>
                <w:rtl w:val="0"/>
              </w:rPr>
            </w:r>
          </w:p>
          <w:p w:rsidR="00000000" w:rsidDel="00000000" w:rsidP="00000000" w:rsidRDefault="00000000" w:rsidRPr="00000000" w14:paraId="000000CE">
            <w:pPr>
              <w:numPr>
                <w:ilvl w:val="1"/>
                <w:numId w:val="8"/>
              </w:numPr>
              <w:ind w:left="1440" w:hanging="360"/>
              <w:jc w:val="both"/>
              <w:rPr>
                <w:sz w:val="22"/>
                <w:szCs w:val="22"/>
                <w:u w:val="none"/>
              </w:rPr>
            </w:pPr>
            <w:r w:rsidDel="00000000" w:rsidR="00000000" w:rsidRPr="00000000">
              <w:rPr>
                <w:sz w:val="22"/>
                <w:szCs w:val="22"/>
                <w:rtl w:val="0"/>
              </w:rPr>
              <w:t xml:space="preserve">Características básicas de las imágenes formadas por un telescopio.</w:t>
            </w:r>
            <w:r w:rsidDel="00000000" w:rsidR="00000000" w:rsidRPr="00000000">
              <w:rPr>
                <w:rtl w:val="0"/>
              </w:rPr>
            </w:r>
          </w:p>
          <w:p w:rsidR="00000000" w:rsidDel="00000000" w:rsidP="00000000" w:rsidRDefault="00000000" w:rsidRPr="00000000" w14:paraId="000000CF">
            <w:pPr>
              <w:numPr>
                <w:ilvl w:val="1"/>
                <w:numId w:val="8"/>
              </w:numPr>
              <w:ind w:left="1440" w:hanging="360"/>
              <w:jc w:val="both"/>
              <w:rPr>
                <w:sz w:val="22"/>
                <w:szCs w:val="22"/>
                <w:u w:val="none"/>
              </w:rPr>
            </w:pPr>
            <w:r w:rsidDel="00000000" w:rsidR="00000000" w:rsidRPr="00000000">
              <w:rPr>
                <w:sz w:val="22"/>
                <w:szCs w:val="22"/>
                <w:rtl w:val="0"/>
              </w:rPr>
              <w:t xml:space="preserve">Tipos de telescopios y sistemas de enfoque.</w:t>
            </w:r>
            <w:r w:rsidDel="00000000" w:rsidR="00000000" w:rsidRPr="00000000">
              <w:rPr>
                <w:rtl w:val="0"/>
              </w:rPr>
            </w:r>
          </w:p>
          <w:p w:rsidR="00000000" w:rsidDel="00000000" w:rsidP="00000000" w:rsidRDefault="00000000" w:rsidRPr="00000000" w14:paraId="000000D0">
            <w:pPr>
              <w:jc w:val="both"/>
              <w:rPr>
                <w:sz w:val="22"/>
                <w:szCs w:val="22"/>
              </w:rPr>
            </w:pPr>
            <w:r w:rsidDel="00000000" w:rsidR="00000000" w:rsidRPr="00000000">
              <w:rPr>
                <w:rtl w:val="0"/>
              </w:rPr>
            </w:r>
          </w:p>
          <w:p w:rsidR="00000000" w:rsidDel="00000000" w:rsidP="00000000" w:rsidRDefault="00000000" w:rsidRPr="00000000" w14:paraId="000000D1">
            <w:pPr>
              <w:numPr>
                <w:ilvl w:val="0"/>
                <w:numId w:val="13"/>
              </w:numPr>
              <w:ind w:left="720" w:hanging="360"/>
              <w:jc w:val="both"/>
              <w:rPr>
                <w:b w:val="1"/>
                <w:sz w:val="22"/>
                <w:szCs w:val="22"/>
                <w:u w:val="none"/>
              </w:rPr>
            </w:pPr>
            <w:r w:rsidDel="00000000" w:rsidR="00000000" w:rsidRPr="00000000">
              <w:rPr>
                <w:b w:val="1"/>
                <w:sz w:val="22"/>
                <w:szCs w:val="22"/>
                <w:rtl w:val="0"/>
              </w:rPr>
              <w:t xml:space="preserve">Unidad 3: </w:t>
            </w:r>
            <w:r w:rsidDel="00000000" w:rsidR="00000000" w:rsidRPr="00000000">
              <w:rPr>
                <w:sz w:val="22"/>
                <w:szCs w:val="22"/>
                <w:rtl w:val="0"/>
              </w:rPr>
              <w:t xml:space="preserve">Base de datos</w:t>
            </w:r>
            <w:r w:rsidDel="00000000" w:rsidR="00000000" w:rsidRPr="00000000">
              <w:rPr>
                <w:rtl w:val="0"/>
              </w:rPr>
            </w:r>
          </w:p>
          <w:p w:rsidR="00000000" w:rsidDel="00000000" w:rsidP="00000000" w:rsidRDefault="00000000" w:rsidRPr="00000000" w14:paraId="000000D2">
            <w:pPr>
              <w:numPr>
                <w:ilvl w:val="1"/>
                <w:numId w:val="8"/>
              </w:numPr>
              <w:ind w:left="1440" w:hanging="360"/>
              <w:jc w:val="both"/>
              <w:rPr>
                <w:sz w:val="22"/>
                <w:szCs w:val="22"/>
              </w:rPr>
            </w:pPr>
            <w:r w:rsidDel="00000000" w:rsidR="00000000" w:rsidRPr="00000000">
              <w:rPr>
                <w:sz w:val="22"/>
                <w:szCs w:val="22"/>
                <w:rtl w:val="0"/>
              </w:rPr>
              <w:t xml:space="preserve">Introducción a bases de datos astronómicas y bibliográficas (Vizier, Simbad, Mast, Arxiv, ADS)</w:t>
            </w:r>
          </w:p>
          <w:p w:rsidR="00000000" w:rsidDel="00000000" w:rsidP="00000000" w:rsidRDefault="00000000" w:rsidRPr="00000000" w14:paraId="000000D3">
            <w:pPr>
              <w:numPr>
                <w:ilvl w:val="1"/>
                <w:numId w:val="8"/>
              </w:numPr>
              <w:ind w:left="1440" w:hanging="360"/>
              <w:jc w:val="both"/>
              <w:rPr>
                <w:sz w:val="22"/>
                <w:szCs w:val="22"/>
                <w:u w:val="none"/>
              </w:rPr>
            </w:pPr>
            <w:r w:rsidDel="00000000" w:rsidR="00000000" w:rsidRPr="00000000">
              <w:rPr>
                <w:sz w:val="22"/>
                <w:szCs w:val="22"/>
                <w:rtl w:val="0"/>
              </w:rPr>
              <w:t xml:space="preserve">Acercamiento al uso de las herramientas interactivas como Aladin </w:t>
            </w:r>
            <w:r w:rsidDel="00000000" w:rsidR="00000000" w:rsidRPr="00000000">
              <w:rPr>
                <w:rtl w:val="0"/>
              </w:rPr>
            </w:r>
          </w:p>
          <w:p w:rsidR="00000000" w:rsidDel="00000000" w:rsidP="00000000" w:rsidRDefault="00000000" w:rsidRPr="00000000" w14:paraId="000000D4">
            <w:pPr>
              <w:jc w:val="both"/>
              <w:rPr>
                <w:sz w:val="22"/>
                <w:szCs w:val="22"/>
              </w:rPr>
            </w:pPr>
            <w:r w:rsidDel="00000000" w:rsidR="00000000" w:rsidRPr="00000000">
              <w:rPr>
                <w:rtl w:val="0"/>
              </w:rPr>
            </w:r>
          </w:p>
          <w:p w:rsidR="00000000" w:rsidDel="00000000" w:rsidP="00000000" w:rsidRDefault="00000000" w:rsidRPr="00000000" w14:paraId="000000D5">
            <w:pPr>
              <w:numPr>
                <w:ilvl w:val="0"/>
                <w:numId w:val="2"/>
              </w:numPr>
              <w:ind w:left="720" w:hanging="360"/>
              <w:jc w:val="both"/>
              <w:rPr>
                <w:b w:val="1"/>
                <w:sz w:val="22"/>
                <w:szCs w:val="22"/>
                <w:u w:val="none"/>
              </w:rPr>
            </w:pPr>
            <w:r w:rsidDel="00000000" w:rsidR="00000000" w:rsidRPr="00000000">
              <w:rPr>
                <w:b w:val="1"/>
                <w:sz w:val="22"/>
                <w:szCs w:val="22"/>
                <w:rtl w:val="0"/>
              </w:rPr>
              <w:t xml:space="preserve">Unidad 4: </w:t>
            </w:r>
            <w:r w:rsidDel="00000000" w:rsidR="00000000" w:rsidRPr="00000000">
              <w:rPr>
                <w:sz w:val="22"/>
                <w:szCs w:val="22"/>
                <w:rtl w:val="0"/>
              </w:rPr>
              <w:t xml:space="preserve">Introducción a IRAF/Pyraf</w:t>
            </w:r>
            <w:r w:rsidDel="00000000" w:rsidR="00000000" w:rsidRPr="00000000">
              <w:rPr>
                <w:rtl w:val="0"/>
              </w:rPr>
            </w:r>
          </w:p>
          <w:p w:rsidR="00000000" w:rsidDel="00000000" w:rsidP="00000000" w:rsidRDefault="00000000" w:rsidRPr="00000000" w14:paraId="000000D6">
            <w:pPr>
              <w:numPr>
                <w:ilvl w:val="1"/>
                <w:numId w:val="2"/>
              </w:numPr>
              <w:ind w:left="1440" w:hanging="360"/>
              <w:jc w:val="both"/>
              <w:rPr>
                <w:sz w:val="22"/>
                <w:szCs w:val="22"/>
              </w:rPr>
            </w:pPr>
            <w:r w:rsidDel="00000000" w:rsidR="00000000" w:rsidRPr="00000000">
              <w:rPr>
                <w:sz w:val="22"/>
                <w:szCs w:val="22"/>
                <w:rtl w:val="0"/>
              </w:rPr>
              <w:t xml:space="preserve">Instalación y ejecución del software IRAF sobre Linux.</w:t>
            </w:r>
          </w:p>
          <w:p w:rsidR="00000000" w:rsidDel="00000000" w:rsidP="00000000" w:rsidRDefault="00000000" w:rsidRPr="00000000" w14:paraId="000000D7">
            <w:pPr>
              <w:numPr>
                <w:ilvl w:val="1"/>
                <w:numId w:val="2"/>
              </w:numPr>
              <w:ind w:left="1440" w:hanging="360"/>
              <w:jc w:val="both"/>
              <w:rPr>
                <w:sz w:val="22"/>
                <w:szCs w:val="22"/>
              </w:rPr>
            </w:pPr>
            <w:r w:rsidDel="00000000" w:rsidR="00000000" w:rsidRPr="00000000">
              <w:rPr>
                <w:sz w:val="22"/>
                <w:szCs w:val="22"/>
                <w:rtl w:val="0"/>
              </w:rPr>
              <w:t xml:space="preserve">Introducción a la línea de comandos básicos de IRAF</w:t>
            </w:r>
          </w:p>
          <w:p w:rsidR="00000000" w:rsidDel="00000000" w:rsidP="00000000" w:rsidRDefault="00000000" w:rsidRPr="00000000" w14:paraId="000000D8">
            <w:pPr>
              <w:numPr>
                <w:ilvl w:val="1"/>
                <w:numId w:val="2"/>
              </w:numPr>
              <w:ind w:left="1440" w:hanging="360"/>
              <w:jc w:val="both"/>
              <w:rPr>
                <w:sz w:val="22"/>
                <w:szCs w:val="22"/>
              </w:rPr>
            </w:pPr>
            <w:r w:rsidDel="00000000" w:rsidR="00000000" w:rsidRPr="00000000">
              <w:rPr>
                <w:sz w:val="22"/>
                <w:szCs w:val="22"/>
                <w:rtl w:val="0"/>
              </w:rPr>
              <w:t xml:space="preserve">Navegación por el sistema de paquetes de IRAF</w:t>
            </w:r>
          </w:p>
          <w:p w:rsidR="00000000" w:rsidDel="00000000" w:rsidP="00000000" w:rsidRDefault="00000000" w:rsidRPr="00000000" w14:paraId="000000D9">
            <w:pPr>
              <w:numPr>
                <w:ilvl w:val="1"/>
                <w:numId w:val="2"/>
              </w:numPr>
              <w:ind w:left="1440" w:hanging="360"/>
              <w:jc w:val="both"/>
              <w:rPr>
                <w:sz w:val="22"/>
                <w:szCs w:val="22"/>
              </w:rPr>
            </w:pPr>
            <w:r w:rsidDel="00000000" w:rsidR="00000000" w:rsidRPr="00000000">
              <w:rPr>
                <w:sz w:val="22"/>
                <w:szCs w:val="22"/>
                <w:rtl w:val="0"/>
              </w:rPr>
              <w:t xml:space="preserve">Operaciones básicas con imágenes.</w:t>
            </w:r>
          </w:p>
          <w:p w:rsidR="00000000" w:rsidDel="00000000" w:rsidP="00000000" w:rsidRDefault="00000000" w:rsidRPr="00000000" w14:paraId="000000DA">
            <w:pPr>
              <w:jc w:val="both"/>
              <w:rPr>
                <w:sz w:val="22"/>
                <w:szCs w:val="22"/>
              </w:rPr>
            </w:pPr>
            <w:r w:rsidDel="00000000" w:rsidR="00000000" w:rsidRPr="00000000">
              <w:rPr>
                <w:rtl w:val="0"/>
              </w:rPr>
            </w:r>
          </w:p>
          <w:p w:rsidR="00000000" w:rsidDel="00000000" w:rsidP="00000000" w:rsidRDefault="00000000" w:rsidRPr="00000000" w14:paraId="000000DB">
            <w:pPr>
              <w:numPr>
                <w:ilvl w:val="0"/>
                <w:numId w:val="1"/>
              </w:numPr>
              <w:ind w:left="720" w:hanging="360"/>
              <w:jc w:val="both"/>
              <w:rPr>
                <w:b w:val="1"/>
                <w:sz w:val="22"/>
                <w:szCs w:val="22"/>
                <w:u w:val="none"/>
              </w:rPr>
            </w:pPr>
            <w:r w:rsidDel="00000000" w:rsidR="00000000" w:rsidRPr="00000000">
              <w:rPr>
                <w:b w:val="1"/>
                <w:sz w:val="22"/>
                <w:szCs w:val="22"/>
                <w:rtl w:val="0"/>
              </w:rPr>
              <w:t xml:space="preserve">Unidad 5: </w:t>
            </w:r>
            <w:r w:rsidDel="00000000" w:rsidR="00000000" w:rsidRPr="00000000">
              <w:rPr>
                <w:sz w:val="22"/>
                <w:szCs w:val="22"/>
                <w:rtl w:val="0"/>
              </w:rPr>
              <w:t xml:space="preserve">El CCD</w:t>
            </w:r>
            <w:r w:rsidDel="00000000" w:rsidR="00000000" w:rsidRPr="00000000">
              <w:rPr>
                <w:rtl w:val="0"/>
              </w:rPr>
            </w:r>
          </w:p>
          <w:p w:rsidR="00000000" w:rsidDel="00000000" w:rsidP="00000000" w:rsidRDefault="00000000" w:rsidRPr="00000000" w14:paraId="000000DC">
            <w:pPr>
              <w:numPr>
                <w:ilvl w:val="1"/>
                <w:numId w:val="1"/>
              </w:numPr>
              <w:ind w:left="1440" w:hanging="360"/>
              <w:jc w:val="both"/>
              <w:rPr>
                <w:sz w:val="22"/>
                <w:szCs w:val="22"/>
                <w:u w:val="none"/>
              </w:rPr>
            </w:pPr>
            <w:r w:rsidDel="00000000" w:rsidR="00000000" w:rsidRPr="00000000">
              <w:rPr>
                <w:sz w:val="22"/>
                <w:szCs w:val="22"/>
                <w:rtl w:val="0"/>
              </w:rPr>
              <w:t xml:space="preserve">Introducción al funcionamiento de los sensores CCD y sus principales características</w:t>
            </w:r>
            <w:r w:rsidDel="00000000" w:rsidR="00000000" w:rsidRPr="00000000">
              <w:rPr>
                <w:rtl w:val="0"/>
              </w:rPr>
            </w:r>
          </w:p>
          <w:p w:rsidR="00000000" w:rsidDel="00000000" w:rsidP="00000000" w:rsidRDefault="00000000" w:rsidRPr="00000000" w14:paraId="000000DD">
            <w:pPr>
              <w:numPr>
                <w:ilvl w:val="1"/>
                <w:numId w:val="1"/>
              </w:numPr>
              <w:ind w:left="1440" w:hanging="360"/>
              <w:jc w:val="both"/>
              <w:rPr>
                <w:sz w:val="22"/>
                <w:szCs w:val="22"/>
                <w:u w:val="none"/>
              </w:rPr>
            </w:pPr>
            <w:r w:rsidDel="00000000" w:rsidR="00000000" w:rsidRPr="00000000">
              <w:rPr>
                <w:sz w:val="22"/>
                <w:szCs w:val="22"/>
                <w:rtl w:val="0"/>
              </w:rPr>
              <w:t xml:space="preserve">Reconocimiento de las principales fuentes de ruido de los dispositivos CCD</w:t>
            </w:r>
            <w:r w:rsidDel="00000000" w:rsidR="00000000" w:rsidRPr="00000000">
              <w:rPr>
                <w:rtl w:val="0"/>
              </w:rPr>
            </w:r>
          </w:p>
          <w:p w:rsidR="00000000" w:rsidDel="00000000" w:rsidP="00000000" w:rsidRDefault="00000000" w:rsidRPr="00000000" w14:paraId="000000DE">
            <w:pPr>
              <w:numPr>
                <w:ilvl w:val="1"/>
                <w:numId w:val="1"/>
              </w:numPr>
              <w:ind w:left="1440" w:hanging="360"/>
              <w:jc w:val="both"/>
              <w:rPr>
                <w:sz w:val="22"/>
                <w:szCs w:val="22"/>
                <w:u w:val="none"/>
              </w:rPr>
            </w:pPr>
            <w:r w:rsidDel="00000000" w:rsidR="00000000" w:rsidRPr="00000000">
              <w:rPr>
                <w:sz w:val="22"/>
                <w:szCs w:val="22"/>
                <w:rtl w:val="0"/>
              </w:rPr>
              <w:t xml:space="preserve">Obtención de los parámetros de caracterización del CCD: Ruido de lectura, ganancia, corriente de oscuridad, linealidad.</w:t>
            </w:r>
            <w:r w:rsidDel="00000000" w:rsidR="00000000" w:rsidRPr="00000000">
              <w:rPr>
                <w:rtl w:val="0"/>
              </w:rPr>
            </w:r>
          </w:p>
          <w:p w:rsidR="00000000" w:rsidDel="00000000" w:rsidP="00000000" w:rsidRDefault="00000000" w:rsidRPr="00000000" w14:paraId="000000DF">
            <w:pPr>
              <w:jc w:val="both"/>
              <w:rPr>
                <w:sz w:val="22"/>
                <w:szCs w:val="22"/>
              </w:rPr>
            </w:pPr>
            <w:r w:rsidDel="00000000" w:rsidR="00000000" w:rsidRPr="00000000">
              <w:rPr>
                <w:rtl w:val="0"/>
              </w:rPr>
            </w:r>
          </w:p>
          <w:p w:rsidR="00000000" w:rsidDel="00000000" w:rsidP="00000000" w:rsidRDefault="00000000" w:rsidRPr="00000000" w14:paraId="000000E0">
            <w:pPr>
              <w:numPr>
                <w:ilvl w:val="0"/>
                <w:numId w:val="6"/>
              </w:numPr>
              <w:ind w:left="720" w:hanging="360"/>
              <w:jc w:val="both"/>
              <w:rPr>
                <w:b w:val="1"/>
                <w:sz w:val="22"/>
                <w:szCs w:val="22"/>
              </w:rPr>
            </w:pPr>
            <w:r w:rsidDel="00000000" w:rsidR="00000000" w:rsidRPr="00000000">
              <w:rPr>
                <w:b w:val="1"/>
                <w:sz w:val="22"/>
                <w:szCs w:val="22"/>
                <w:rtl w:val="0"/>
              </w:rPr>
              <w:t xml:space="preserve">Unidad 6: </w:t>
            </w:r>
            <w:r w:rsidDel="00000000" w:rsidR="00000000" w:rsidRPr="00000000">
              <w:rPr>
                <w:sz w:val="22"/>
                <w:szCs w:val="22"/>
                <w:rtl w:val="0"/>
              </w:rPr>
              <w:t xml:space="preserve">Reducción de Imágenes</w:t>
            </w:r>
            <w:r w:rsidDel="00000000" w:rsidR="00000000" w:rsidRPr="00000000">
              <w:rPr>
                <w:rtl w:val="0"/>
              </w:rPr>
            </w:r>
          </w:p>
          <w:p w:rsidR="00000000" w:rsidDel="00000000" w:rsidP="00000000" w:rsidRDefault="00000000" w:rsidRPr="00000000" w14:paraId="000000E1">
            <w:pPr>
              <w:numPr>
                <w:ilvl w:val="1"/>
                <w:numId w:val="6"/>
              </w:numPr>
              <w:ind w:left="1440" w:hanging="360"/>
              <w:jc w:val="both"/>
              <w:rPr>
                <w:sz w:val="22"/>
                <w:szCs w:val="22"/>
                <w:u w:val="none"/>
              </w:rPr>
            </w:pPr>
            <w:r w:rsidDel="00000000" w:rsidR="00000000" w:rsidRPr="00000000">
              <w:rPr>
                <w:sz w:val="22"/>
                <w:szCs w:val="22"/>
                <w:rtl w:val="0"/>
              </w:rPr>
              <w:t xml:space="preserve">Principales fuentes de ruido en una imagen astronómica: Bias, Dark, Flat, Shutter.</w:t>
            </w:r>
            <w:r w:rsidDel="00000000" w:rsidR="00000000" w:rsidRPr="00000000">
              <w:rPr>
                <w:rtl w:val="0"/>
              </w:rPr>
            </w:r>
          </w:p>
          <w:p w:rsidR="00000000" w:rsidDel="00000000" w:rsidP="00000000" w:rsidRDefault="00000000" w:rsidRPr="00000000" w14:paraId="000000E2">
            <w:pPr>
              <w:numPr>
                <w:ilvl w:val="1"/>
                <w:numId w:val="6"/>
              </w:numPr>
              <w:ind w:left="1440" w:hanging="360"/>
              <w:jc w:val="both"/>
              <w:rPr>
                <w:sz w:val="22"/>
                <w:szCs w:val="22"/>
                <w:u w:val="none"/>
              </w:rPr>
            </w:pPr>
            <w:r w:rsidDel="00000000" w:rsidR="00000000" w:rsidRPr="00000000">
              <w:rPr>
                <w:sz w:val="22"/>
                <w:szCs w:val="22"/>
                <w:rtl w:val="0"/>
              </w:rPr>
              <w:t xml:space="preserve">Estadística de fotones.</w:t>
            </w:r>
            <w:r w:rsidDel="00000000" w:rsidR="00000000" w:rsidRPr="00000000">
              <w:rPr>
                <w:rtl w:val="0"/>
              </w:rPr>
            </w:r>
          </w:p>
          <w:p w:rsidR="00000000" w:rsidDel="00000000" w:rsidP="00000000" w:rsidRDefault="00000000" w:rsidRPr="00000000" w14:paraId="000000E3">
            <w:pPr>
              <w:numPr>
                <w:ilvl w:val="1"/>
                <w:numId w:val="6"/>
              </w:numPr>
              <w:ind w:left="1440" w:hanging="360"/>
              <w:jc w:val="both"/>
              <w:rPr>
                <w:sz w:val="22"/>
                <w:szCs w:val="22"/>
                <w:u w:val="none"/>
              </w:rPr>
            </w:pPr>
            <w:r w:rsidDel="00000000" w:rsidR="00000000" w:rsidRPr="00000000">
              <w:rPr>
                <w:sz w:val="22"/>
                <w:szCs w:val="22"/>
                <w:rtl w:val="0"/>
              </w:rPr>
              <w:t xml:space="preserve">Práctica de reducción de imágenes</w:t>
            </w:r>
            <w:r w:rsidDel="00000000" w:rsidR="00000000" w:rsidRPr="00000000">
              <w:rPr>
                <w:rtl w:val="0"/>
              </w:rPr>
            </w:r>
          </w:p>
          <w:p w:rsidR="00000000" w:rsidDel="00000000" w:rsidP="00000000" w:rsidRDefault="00000000" w:rsidRPr="00000000" w14:paraId="000000E4">
            <w:pPr>
              <w:jc w:val="both"/>
              <w:rPr>
                <w:sz w:val="22"/>
                <w:szCs w:val="22"/>
              </w:rPr>
            </w:pPr>
            <w:r w:rsidDel="00000000" w:rsidR="00000000" w:rsidRPr="00000000">
              <w:rPr>
                <w:rtl w:val="0"/>
              </w:rPr>
            </w:r>
          </w:p>
          <w:p w:rsidR="00000000" w:rsidDel="00000000" w:rsidP="00000000" w:rsidRDefault="00000000" w:rsidRPr="00000000" w14:paraId="000000E5">
            <w:pPr>
              <w:numPr>
                <w:ilvl w:val="0"/>
                <w:numId w:val="14"/>
              </w:numPr>
              <w:ind w:left="720" w:hanging="360"/>
              <w:jc w:val="both"/>
              <w:rPr>
                <w:b w:val="1"/>
                <w:sz w:val="22"/>
                <w:szCs w:val="22"/>
              </w:rPr>
            </w:pPr>
            <w:r w:rsidDel="00000000" w:rsidR="00000000" w:rsidRPr="00000000">
              <w:rPr>
                <w:b w:val="1"/>
                <w:sz w:val="22"/>
                <w:szCs w:val="22"/>
                <w:rtl w:val="0"/>
              </w:rPr>
              <w:t xml:space="preserve">Unidad 7: </w:t>
            </w:r>
            <w:r w:rsidDel="00000000" w:rsidR="00000000" w:rsidRPr="00000000">
              <w:rPr>
                <w:sz w:val="22"/>
                <w:szCs w:val="22"/>
                <w:rtl w:val="0"/>
              </w:rPr>
              <w:t xml:space="preserve">Fotometría de Apertura y PSF</w:t>
            </w:r>
            <w:r w:rsidDel="00000000" w:rsidR="00000000" w:rsidRPr="00000000">
              <w:rPr>
                <w:rtl w:val="0"/>
              </w:rPr>
            </w:r>
          </w:p>
          <w:p w:rsidR="00000000" w:rsidDel="00000000" w:rsidP="00000000" w:rsidRDefault="00000000" w:rsidRPr="00000000" w14:paraId="000000E6">
            <w:pPr>
              <w:numPr>
                <w:ilvl w:val="1"/>
                <w:numId w:val="14"/>
              </w:numPr>
              <w:ind w:left="1440" w:hanging="360"/>
              <w:jc w:val="both"/>
              <w:rPr>
                <w:sz w:val="22"/>
                <w:szCs w:val="22"/>
                <w:u w:val="none"/>
              </w:rPr>
            </w:pPr>
            <w:r w:rsidDel="00000000" w:rsidR="00000000" w:rsidRPr="00000000">
              <w:rPr>
                <w:sz w:val="22"/>
                <w:szCs w:val="22"/>
                <w:rtl w:val="0"/>
              </w:rPr>
              <w:t xml:space="preserve">Principales herramientas en IRAF/Pyraf para el análisis de imágenes CCD: Phot, qphot, PSF.</w:t>
            </w:r>
            <w:r w:rsidDel="00000000" w:rsidR="00000000" w:rsidRPr="00000000">
              <w:rPr>
                <w:rtl w:val="0"/>
              </w:rPr>
            </w:r>
          </w:p>
          <w:p w:rsidR="00000000" w:rsidDel="00000000" w:rsidP="00000000" w:rsidRDefault="00000000" w:rsidRPr="00000000" w14:paraId="000000E7">
            <w:pPr>
              <w:numPr>
                <w:ilvl w:val="1"/>
                <w:numId w:val="14"/>
              </w:numPr>
              <w:ind w:left="1440" w:hanging="360"/>
              <w:jc w:val="both"/>
              <w:rPr>
                <w:sz w:val="22"/>
                <w:szCs w:val="22"/>
                <w:u w:val="none"/>
              </w:rPr>
            </w:pPr>
            <w:r w:rsidDel="00000000" w:rsidR="00000000" w:rsidRPr="00000000">
              <w:rPr>
                <w:sz w:val="22"/>
                <w:szCs w:val="22"/>
                <w:rtl w:val="0"/>
              </w:rPr>
              <w:t xml:space="preserve">Apertura fotométrica</w:t>
            </w:r>
            <w:r w:rsidDel="00000000" w:rsidR="00000000" w:rsidRPr="00000000">
              <w:rPr>
                <w:rtl w:val="0"/>
              </w:rPr>
            </w:r>
          </w:p>
          <w:p w:rsidR="00000000" w:rsidDel="00000000" w:rsidP="00000000" w:rsidRDefault="00000000" w:rsidRPr="00000000" w14:paraId="000000E8">
            <w:pPr>
              <w:numPr>
                <w:ilvl w:val="1"/>
                <w:numId w:val="14"/>
              </w:numPr>
              <w:ind w:left="1440" w:hanging="360"/>
              <w:jc w:val="both"/>
              <w:rPr>
                <w:sz w:val="22"/>
                <w:szCs w:val="22"/>
                <w:u w:val="none"/>
              </w:rPr>
            </w:pPr>
            <w:r w:rsidDel="00000000" w:rsidR="00000000" w:rsidRPr="00000000">
              <w:rPr>
                <w:sz w:val="22"/>
                <w:szCs w:val="22"/>
                <w:rtl w:val="0"/>
              </w:rPr>
              <w:t xml:space="preserve">Magnitud instrumental</w:t>
            </w:r>
          </w:p>
          <w:p w:rsidR="00000000" w:rsidDel="00000000" w:rsidP="00000000" w:rsidRDefault="00000000" w:rsidRPr="00000000" w14:paraId="000000E9">
            <w:pPr>
              <w:ind w:left="1440" w:firstLine="0"/>
              <w:jc w:val="both"/>
              <w:rPr>
                <w:sz w:val="22"/>
                <w:szCs w:val="22"/>
              </w:rPr>
            </w:pPr>
            <w:r w:rsidDel="00000000" w:rsidR="00000000" w:rsidRPr="00000000">
              <w:rPr>
                <w:rtl w:val="0"/>
              </w:rPr>
            </w:r>
          </w:p>
        </w:tc>
      </w:tr>
    </w:tbl>
    <w:p w:rsidR="00000000" w:rsidDel="00000000" w:rsidP="00000000" w:rsidRDefault="00000000" w:rsidRPr="00000000" w14:paraId="000000EA">
      <w:pPr>
        <w:rPr>
          <w:rFonts w:ascii="Calibri" w:cs="Calibri" w:eastAsia="Calibri" w:hAnsi="Calibri"/>
        </w:rPr>
      </w:pPr>
      <w:r w:rsidDel="00000000" w:rsidR="00000000" w:rsidRPr="00000000">
        <w:rPr>
          <w:rtl w:val="0"/>
        </w:rPr>
      </w:r>
    </w:p>
    <w:tbl>
      <w:tblPr>
        <w:tblStyle w:val="Table6"/>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E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METODOLOGÍA</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3"/>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Explicitar algunos de los siguientes asuntos:</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rtl w:val="0"/>
              </w:rPr>
              <w:t xml:space="preserve">Estrategias didácticas: Aprendizaje Basado en Problemas (ABP) </w:t>
            </w:r>
            <w:sdt>
              <w:sdtPr>
                <w:id w:val="-380773657"/>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Basado en Proyectos (ABP) </w:t>
            </w:r>
            <w:sdt>
              <w:sdtPr>
                <w:id w:val="933586118"/>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invertido </w:t>
            </w:r>
            <w:sdt>
              <w:sdtPr>
                <w:id w:val="-1838485475"/>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Basado en Retos (ABR) </w:t>
            </w:r>
            <w:sdt>
              <w:sdtPr>
                <w:id w:val="-426253298"/>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Estudio de caso </w:t>
            </w:r>
            <w:sdt>
              <w:sdtPr>
                <w:id w:val="-526298307"/>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entre pares </w:t>
            </w:r>
            <w:sdt>
              <w:sdtPr>
                <w:id w:val="1240768722"/>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Clase magistral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Salida de campo </w:t>
            </w:r>
            <w:sdt>
              <w:sdtPr>
                <w:id w:val="1155552476"/>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Taller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Otra(as), ¿cuál(es)? </w:t>
            </w:r>
            <w:sdt>
              <w:sdtPr>
                <w:id w:val="460938068"/>
                <w:tag w:val="goog_rdk_1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Escriba el nombre de la estrategia. </w:t>
            </w:r>
            <w:r w:rsidDel="00000000" w:rsidR="00000000" w:rsidRPr="00000000">
              <w:rPr>
                <w:rtl w:val="0"/>
              </w:rPr>
            </w:r>
          </w:p>
          <w:p w:rsidR="00000000" w:rsidDel="00000000" w:rsidP="00000000" w:rsidRDefault="00000000" w:rsidRPr="00000000" w14:paraId="000000E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Describa brevemente la metodología(s) utilizada(s).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sz w:val="22"/>
                <w:szCs w:val="22"/>
              </w:rPr>
            </w:pPr>
            <w:r w:rsidDel="00000000" w:rsidR="00000000" w:rsidRPr="00000000">
              <w:rPr>
                <w:sz w:val="22"/>
                <w:szCs w:val="22"/>
                <w:rtl w:val="0"/>
              </w:rPr>
              <w:t xml:space="preserve">El curso seguirá una metodología que permita al estudiante, primero trabajar de manera individual previo a la clase y, luego, de manera grupal después de la misma. Para tal propósito, las primeras unidades serán para reforzar los conceptos necesarios por medio de clases magistrales, y posteriormente se complementa el conocimiento con prácticas experimentales, donde se reportarán los resultados y los análisis en trabajos escritos tipo artículos. </w:t>
            </w:r>
          </w:p>
          <w:p w:rsidR="00000000" w:rsidDel="00000000" w:rsidP="00000000" w:rsidRDefault="00000000" w:rsidRPr="00000000" w14:paraId="000000F2">
            <w:pPr>
              <w:jc w:val="both"/>
              <w:rPr>
                <w:rFonts w:ascii="Times New Roman" w:cs="Times New Roman" w:eastAsia="Times New Roman" w:hAnsi="Times New Roman"/>
                <w:color w:val="000000"/>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3">
            <w:pPr>
              <w:jc w:val="both"/>
              <w:rPr>
                <w:rFonts w:ascii="Calibri" w:cs="Calibri" w:eastAsia="Calibri" w:hAnsi="Calibri"/>
              </w:rPr>
            </w:pPr>
            <w:r w:rsidDel="00000000" w:rsidR="00000000" w:rsidRPr="00000000">
              <w:rPr>
                <w:rFonts w:ascii="Calibri" w:cs="Calibri" w:eastAsia="Calibri" w:hAnsi="Calibri"/>
                <w:rtl w:val="0"/>
              </w:rPr>
              <w:t xml:space="preserve">Medios y recursos didácticos: </w:t>
            </w:r>
          </w:p>
          <w:p w:rsidR="00000000" w:rsidDel="00000000" w:rsidP="00000000" w:rsidRDefault="00000000" w:rsidRPr="00000000" w14:paraId="000000F4">
            <w:pPr>
              <w:numPr>
                <w:ilvl w:val="0"/>
                <w:numId w:val="10"/>
              </w:numPr>
              <w:ind w:left="720" w:hanging="360"/>
              <w:jc w:val="both"/>
              <w:rPr>
                <w:sz w:val="22"/>
                <w:szCs w:val="22"/>
              </w:rPr>
            </w:pPr>
            <w:r w:rsidDel="00000000" w:rsidR="00000000" w:rsidRPr="00000000">
              <w:rPr>
                <w:sz w:val="22"/>
                <w:szCs w:val="22"/>
                <w:rtl w:val="0"/>
              </w:rPr>
              <w:t xml:space="preserve">Presentaciones elaboradas y compartidas</w:t>
            </w:r>
          </w:p>
          <w:p w:rsidR="00000000" w:rsidDel="00000000" w:rsidP="00000000" w:rsidRDefault="00000000" w:rsidRPr="00000000" w14:paraId="000000F5">
            <w:pPr>
              <w:numPr>
                <w:ilvl w:val="0"/>
                <w:numId w:val="10"/>
              </w:numPr>
              <w:ind w:left="720" w:hanging="360"/>
              <w:jc w:val="both"/>
              <w:rPr>
                <w:sz w:val="22"/>
                <w:szCs w:val="22"/>
              </w:rPr>
            </w:pPr>
            <w:r w:rsidDel="00000000" w:rsidR="00000000" w:rsidRPr="00000000">
              <w:rPr>
                <w:sz w:val="22"/>
                <w:szCs w:val="22"/>
                <w:rtl w:val="0"/>
              </w:rPr>
              <w:t xml:space="preserve">Software especializados </w:t>
            </w:r>
          </w:p>
          <w:p w:rsidR="00000000" w:rsidDel="00000000" w:rsidP="00000000" w:rsidRDefault="00000000" w:rsidRPr="00000000" w14:paraId="000000F6">
            <w:pPr>
              <w:numPr>
                <w:ilvl w:val="0"/>
                <w:numId w:val="10"/>
              </w:numPr>
              <w:ind w:left="720" w:hanging="360"/>
              <w:jc w:val="both"/>
              <w:rPr>
                <w:sz w:val="22"/>
                <w:szCs w:val="22"/>
              </w:rPr>
            </w:pPr>
            <w:r w:rsidDel="00000000" w:rsidR="00000000" w:rsidRPr="00000000">
              <w:rPr>
                <w:sz w:val="22"/>
                <w:szCs w:val="22"/>
                <w:rtl w:val="0"/>
              </w:rPr>
              <w:t xml:space="preserve">Uso de montajes experimentales</w:t>
            </w:r>
          </w:p>
          <w:p w:rsidR="00000000" w:rsidDel="00000000" w:rsidP="00000000" w:rsidRDefault="00000000" w:rsidRPr="00000000" w14:paraId="000000F7">
            <w:pPr>
              <w:numPr>
                <w:ilvl w:val="0"/>
                <w:numId w:val="10"/>
              </w:numPr>
              <w:ind w:left="720" w:hanging="360"/>
              <w:jc w:val="both"/>
              <w:rPr>
                <w:sz w:val="22"/>
                <w:szCs w:val="22"/>
              </w:rPr>
            </w:pPr>
            <w:r w:rsidDel="00000000" w:rsidR="00000000" w:rsidRPr="00000000">
              <w:rPr>
                <w:sz w:val="22"/>
                <w:szCs w:val="22"/>
                <w:rtl w:val="0"/>
              </w:rPr>
              <w:t xml:space="preserve">Uso de telescopios </w:t>
            </w:r>
          </w:p>
          <w:p w:rsidR="00000000" w:rsidDel="00000000" w:rsidP="00000000" w:rsidRDefault="00000000" w:rsidRPr="00000000" w14:paraId="000000F8">
            <w:pPr>
              <w:numPr>
                <w:ilvl w:val="0"/>
                <w:numId w:val="10"/>
              </w:numPr>
              <w:ind w:left="720" w:hanging="360"/>
              <w:jc w:val="both"/>
              <w:rPr>
                <w:sz w:val="22"/>
                <w:szCs w:val="22"/>
                <w:u w:val="none"/>
              </w:rPr>
            </w:pPr>
            <w:r w:rsidDel="00000000" w:rsidR="00000000" w:rsidRPr="00000000">
              <w:rPr>
                <w:sz w:val="22"/>
                <w:szCs w:val="22"/>
                <w:rtl w:val="0"/>
              </w:rPr>
              <w:t xml:space="preserve">Elaboración de informes tipo artículo científico</w:t>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9">
            <w:pPr>
              <w:jc w:val="both"/>
              <w:rPr>
                <w:rFonts w:ascii="Calibri" w:cs="Calibri" w:eastAsia="Calibri" w:hAnsi="Calibri"/>
              </w:rPr>
            </w:pPr>
            <w:r w:rsidDel="00000000" w:rsidR="00000000" w:rsidRPr="00000000">
              <w:rPr>
                <w:rFonts w:ascii="Calibri" w:cs="Calibri" w:eastAsia="Calibri" w:hAnsi="Calibri"/>
                <w:rtl w:val="0"/>
              </w:rPr>
              <w:t xml:space="preserve">Formas de interacción en los ambientes de aprendizaje y de acompañamiento del trabajo independiente del estudiante: </w:t>
            </w:r>
          </w:p>
          <w:p w:rsidR="00000000" w:rsidDel="00000000" w:rsidP="00000000" w:rsidRDefault="00000000" w:rsidRPr="00000000" w14:paraId="000000FA">
            <w:pPr>
              <w:numPr>
                <w:ilvl w:val="0"/>
                <w:numId w:val="11"/>
              </w:numPr>
              <w:ind w:left="720" w:hanging="360"/>
              <w:jc w:val="both"/>
              <w:rPr>
                <w:sz w:val="22"/>
                <w:szCs w:val="22"/>
              </w:rPr>
            </w:pPr>
            <w:r w:rsidDel="00000000" w:rsidR="00000000" w:rsidRPr="00000000">
              <w:rPr>
                <w:sz w:val="22"/>
                <w:szCs w:val="22"/>
                <w:rtl w:val="0"/>
              </w:rPr>
              <w:t xml:space="preserve">Se realiza prácticas experimentales para fortalecer los conceptos vistos en clase</w:t>
            </w:r>
          </w:p>
          <w:p w:rsidR="00000000" w:rsidDel="00000000" w:rsidP="00000000" w:rsidRDefault="00000000" w:rsidRPr="00000000" w14:paraId="000000FB">
            <w:pPr>
              <w:numPr>
                <w:ilvl w:val="0"/>
                <w:numId w:val="11"/>
              </w:numPr>
              <w:ind w:left="720" w:hanging="360"/>
              <w:jc w:val="both"/>
              <w:rPr>
                <w:sz w:val="22"/>
                <w:szCs w:val="22"/>
              </w:rPr>
            </w:pPr>
            <w:r w:rsidDel="00000000" w:rsidR="00000000" w:rsidRPr="00000000">
              <w:rPr>
                <w:sz w:val="22"/>
                <w:szCs w:val="22"/>
                <w:rtl w:val="0"/>
              </w:rPr>
              <w:t xml:space="preserve">Se hace uso de montajes experimentales para la compresión de la óptica de telescopios</w:t>
            </w:r>
          </w:p>
          <w:p w:rsidR="00000000" w:rsidDel="00000000" w:rsidP="00000000" w:rsidRDefault="00000000" w:rsidRPr="00000000" w14:paraId="000000FC">
            <w:pPr>
              <w:numPr>
                <w:ilvl w:val="0"/>
                <w:numId w:val="11"/>
              </w:numPr>
              <w:ind w:left="720" w:hanging="360"/>
              <w:jc w:val="both"/>
              <w:rPr>
                <w:sz w:val="22"/>
                <w:szCs w:val="22"/>
                <w:u w:val="none"/>
              </w:rPr>
            </w:pPr>
            <w:r w:rsidDel="00000000" w:rsidR="00000000" w:rsidRPr="00000000">
              <w:rPr>
                <w:sz w:val="22"/>
                <w:szCs w:val="22"/>
                <w:rtl w:val="0"/>
              </w:rPr>
              <w:t xml:space="preserve">Se hace uso de telescopios, CCDs y softwares especializados para extraer los datos de fuentes astronómicas por medio de la fotometría</w:t>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rtl w:val="0"/>
              </w:rPr>
              <w:t xml:space="preserve">Estrategias de internacionalización del currículo que se desarrollan para cumplir con las intencionalidades formativas del microcurrículo:</w:t>
            </w:r>
          </w:p>
          <w:p w:rsidR="00000000" w:rsidDel="00000000" w:rsidP="00000000" w:rsidRDefault="00000000" w:rsidRPr="00000000" w14:paraId="000000FE">
            <w:pPr>
              <w:numPr>
                <w:ilvl w:val="0"/>
                <w:numId w:val="9"/>
              </w:numPr>
              <w:ind w:left="720" w:hanging="360"/>
              <w:jc w:val="both"/>
              <w:rPr/>
            </w:pPr>
            <w:r w:rsidDel="00000000" w:rsidR="00000000" w:rsidRPr="00000000">
              <w:rPr>
                <w:rtl w:val="0"/>
              </w:rPr>
              <w:t xml:space="preserve">Uso de los datos observacionales incluídos en bases de datos internacionales</w:t>
            </w:r>
          </w:p>
          <w:p w:rsidR="00000000" w:rsidDel="00000000" w:rsidP="00000000" w:rsidRDefault="00000000" w:rsidRPr="00000000" w14:paraId="000000FF">
            <w:pPr>
              <w:numPr>
                <w:ilvl w:val="0"/>
                <w:numId w:val="9"/>
              </w:numPr>
              <w:ind w:left="720" w:hanging="360"/>
              <w:jc w:val="both"/>
              <w:rPr/>
            </w:pPr>
            <w:r w:rsidDel="00000000" w:rsidR="00000000" w:rsidRPr="00000000">
              <w:rPr>
                <w:rtl w:val="0"/>
              </w:rPr>
              <w:t xml:space="preserve">Uso de instrumentos incluídos en colaboraciones internacionales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01">
            <w:pPr>
              <w:jc w:val="both"/>
              <w:rPr>
                <w:rFonts w:ascii="Calibri" w:cs="Calibri" w:eastAsia="Calibri" w:hAnsi="Calibri"/>
              </w:rPr>
            </w:pPr>
            <w:r w:rsidDel="00000000" w:rsidR="00000000" w:rsidRPr="00000000">
              <w:rPr>
                <w:rFonts w:ascii="Calibri" w:cs="Calibri" w:eastAsia="Calibri" w:hAnsi="Calibri"/>
                <w:rtl w:val="0"/>
              </w:rPr>
              <w:t xml:space="preserve">Estrategias para abordar o visibilizar la diversidad desde la perspectiva de género, el enfoque diferencial o el enfoque intercultural:</w:t>
            </w:r>
          </w:p>
          <w:p w:rsidR="00000000" w:rsidDel="00000000" w:rsidP="00000000" w:rsidRDefault="00000000" w:rsidRPr="00000000" w14:paraId="00000102">
            <w:pPr>
              <w:numPr>
                <w:ilvl w:val="0"/>
                <w:numId w:val="12"/>
              </w:numPr>
              <w:ind w:left="720" w:hanging="360"/>
              <w:jc w:val="both"/>
              <w:rPr>
                <w:sz w:val="22"/>
                <w:szCs w:val="22"/>
              </w:rPr>
            </w:pPr>
            <w:r w:rsidDel="00000000" w:rsidR="00000000" w:rsidRPr="00000000">
              <w:rPr>
                <w:b w:val="1"/>
                <w:sz w:val="22"/>
                <w:szCs w:val="22"/>
                <w:rtl w:val="0"/>
              </w:rPr>
              <w:t xml:space="preserve">Participación y liderazgo:</w:t>
            </w:r>
            <w:r w:rsidDel="00000000" w:rsidR="00000000" w:rsidRPr="00000000">
              <w:rPr>
                <w:rtl w:val="0"/>
              </w:rPr>
            </w:r>
          </w:p>
          <w:p w:rsidR="00000000" w:rsidDel="00000000" w:rsidP="00000000" w:rsidRDefault="00000000" w:rsidRPr="00000000" w14:paraId="00000103">
            <w:pPr>
              <w:numPr>
                <w:ilvl w:val="1"/>
                <w:numId w:val="12"/>
              </w:numPr>
              <w:ind w:left="1440" w:hanging="360"/>
              <w:jc w:val="both"/>
              <w:rPr>
                <w:sz w:val="22"/>
                <w:szCs w:val="22"/>
              </w:rPr>
            </w:pPr>
            <w:r w:rsidDel="00000000" w:rsidR="00000000" w:rsidRPr="00000000">
              <w:rPr>
                <w:sz w:val="22"/>
                <w:szCs w:val="22"/>
                <w:rtl w:val="0"/>
              </w:rPr>
              <w:t xml:space="preserve">Incentivar el trabajo colaborativo entre las mujeres del curso</w:t>
            </w:r>
          </w:p>
          <w:p w:rsidR="00000000" w:rsidDel="00000000" w:rsidP="00000000" w:rsidRDefault="00000000" w:rsidRPr="00000000" w14:paraId="00000104">
            <w:pPr>
              <w:numPr>
                <w:ilvl w:val="1"/>
                <w:numId w:val="12"/>
              </w:numPr>
              <w:ind w:left="1440" w:hanging="360"/>
              <w:jc w:val="both"/>
              <w:rPr>
                <w:sz w:val="22"/>
                <w:szCs w:val="22"/>
              </w:rPr>
            </w:pPr>
            <w:r w:rsidDel="00000000" w:rsidR="00000000" w:rsidRPr="00000000">
              <w:rPr>
                <w:sz w:val="22"/>
                <w:szCs w:val="22"/>
                <w:rtl w:val="0"/>
              </w:rPr>
              <w:t xml:space="preserve">Motivar al liderazgo de las observaciones por parte de las mujeres del grupo</w:t>
            </w:r>
          </w:p>
          <w:p w:rsidR="00000000" w:rsidDel="00000000" w:rsidP="00000000" w:rsidRDefault="00000000" w:rsidRPr="00000000" w14:paraId="00000105">
            <w:pPr>
              <w:numPr>
                <w:ilvl w:val="0"/>
                <w:numId w:val="12"/>
              </w:numPr>
              <w:ind w:left="720" w:hanging="360"/>
              <w:jc w:val="both"/>
              <w:rPr>
                <w:b w:val="1"/>
                <w:sz w:val="22"/>
                <w:szCs w:val="22"/>
              </w:rPr>
            </w:pPr>
            <w:r w:rsidDel="00000000" w:rsidR="00000000" w:rsidRPr="00000000">
              <w:rPr>
                <w:b w:val="1"/>
                <w:sz w:val="22"/>
                <w:szCs w:val="22"/>
                <w:rtl w:val="0"/>
              </w:rPr>
              <w:t xml:space="preserve">Comunicación inclusiva: </w:t>
            </w:r>
          </w:p>
          <w:p w:rsidR="00000000" w:rsidDel="00000000" w:rsidP="00000000" w:rsidRDefault="00000000" w:rsidRPr="00000000" w14:paraId="00000106">
            <w:pPr>
              <w:numPr>
                <w:ilvl w:val="1"/>
                <w:numId w:val="12"/>
              </w:numPr>
              <w:ind w:left="1440" w:hanging="360"/>
              <w:jc w:val="both"/>
              <w:rPr>
                <w:sz w:val="22"/>
                <w:szCs w:val="22"/>
              </w:rPr>
            </w:pPr>
            <w:r w:rsidDel="00000000" w:rsidR="00000000" w:rsidRPr="00000000">
              <w:rPr>
                <w:sz w:val="22"/>
                <w:szCs w:val="22"/>
                <w:rtl w:val="0"/>
              </w:rPr>
              <w:t xml:space="preserve">Utiliza un lenguaje inclusivo y evita términos que refuercen estereotipos de género</w:t>
            </w:r>
          </w:p>
          <w:p w:rsidR="00000000" w:rsidDel="00000000" w:rsidP="00000000" w:rsidRDefault="00000000" w:rsidRPr="00000000" w14:paraId="00000107">
            <w:pPr>
              <w:numPr>
                <w:ilvl w:val="0"/>
                <w:numId w:val="12"/>
              </w:numPr>
              <w:ind w:left="720" w:hanging="360"/>
              <w:jc w:val="both"/>
              <w:rPr>
                <w:sz w:val="22"/>
                <w:szCs w:val="22"/>
              </w:rPr>
            </w:pPr>
            <w:r w:rsidDel="00000000" w:rsidR="00000000" w:rsidRPr="00000000">
              <w:rPr>
                <w:b w:val="1"/>
                <w:sz w:val="22"/>
                <w:szCs w:val="22"/>
                <w:rtl w:val="0"/>
              </w:rPr>
              <w:t xml:space="preserve">Políticas y prácticas igualitarias: </w:t>
            </w:r>
            <w:r w:rsidDel="00000000" w:rsidR="00000000" w:rsidRPr="00000000">
              <w:rPr>
                <w:rtl w:val="0"/>
              </w:rPr>
            </w:r>
          </w:p>
          <w:p w:rsidR="00000000" w:rsidDel="00000000" w:rsidP="00000000" w:rsidRDefault="00000000" w:rsidRPr="00000000" w14:paraId="00000108">
            <w:pPr>
              <w:numPr>
                <w:ilvl w:val="1"/>
                <w:numId w:val="12"/>
              </w:numPr>
              <w:ind w:left="1440" w:hanging="360"/>
              <w:jc w:val="both"/>
              <w:rPr>
                <w:sz w:val="22"/>
                <w:szCs w:val="22"/>
              </w:rPr>
            </w:pPr>
            <w:r w:rsidDel="00000000" w:rsidR="00000000" w:rsidRPr="00000000">
              <w:rPr>
                <w:sz w:val="22"/>
                <w:szCs w:val="22"/>
                <w:rtl w:val="0"/>
              </w:rPr>
              <w:t xml:space="preserve">Implementa prácticas que fomenten la igualdad de género en el curso</w:t>
            </w:r>
          </w:p>
          <w:p w:rsidR="00000000" w:rsidDel="00000000" w:rsidP="00000000" w:rsidRDefault="00000000" w:rsidRPr="00000000" w14:paraId="00000109">
            <w:pPr>
              <w:numPr>
                <w:ilvl w:val="0"/>
                <w:numId w:val="12"/>
              </w:numPr>
              <w:ind w:left="720" w:hanging="360"/>
              <w:jc w:val="both"/>
              <w:rPr>
                <w:sz w:val="22"/>
                <w:szCs w:val="22"/>
              </w:rPr>
            </w:pPr>
            <w:r w:rsidDel="00000000" w:rsidR="00000000" w:rsidRPr="00000000">
              <w:rPr>
                <w:b w:val="1"/>
                <w:sz w:val="22"/>
                <w:szCs w:val="22"/>
                <w:rtl w:val="0"/>
              </w:rPr>
              <w:t xml:space="preserve">Inclusión de Mujeres Científicas:</w:t>
            </w:r>
            <w:r w:rsidDel="00000000" w:rsidR="00000000" w:rsidRPr="00000000">
              <w:rPr>
                <w:sz w:val="22"/>
                <w:szCs w:val="22"/>
                <w:rtl w:val="0"/>
              </w:rPr>
              <w:t xml:space="preserve"> </w:t>
            </w:r>
          </w:p>
          <w:p w:rsidR="00000000" w:rsidDel="00000000" w:rsidP="00000000" w:rsidRDefault="00000000" w:rsidRPr="00000000" w14:paraId="0000010A">
            <w:pPr>
              <w:numPr>
                <w:ilvl w:val="1"/>
                <w:numId w:val="12"/>
              </w:numPr>
              <w:ind w:left="1440" w:hanging="360"/>
              <w:jc w:val="both"/>
              <w:rPr>
                <w:sz w:val="22"/>
                <w:szCs w:val="22"/>
              </w:rPr>
            </w:pPr>
            <w:r w:rsidDel="00000000" w:rsidR="00000000" w:rsidRPr="00000000">
              <w:rPr>
                <w:sz w:val="22"/>
                <w:szCs w:val="22"/>
                <w:rtl w:val="0"/>
              </w:rPr>
              <w:t xml:space="preserve">Mencionar y destacar la importancia de los diferentes trabajo científico realizado por mujeres científicas en el tema del curso</w:t>
            </w:r>
          </w:p>
          <w:p w:rsidR="00000000" w:rsidDel="00000000" w:rsidP="00000000" w:rsidRDefault="00000000" w:rsidRPr="00000000" w14:paraId="0000010B">
            <w:pPr>
              <w:numPr>
                <w:ilvl w:val="1"/>
                <w:numId w:val="12"/>
              </w:numPr>
              <w:ind w:left="1440" w:hanging="360"/>
              <w:jc w:val="both"/>
              <w:rPr>
                <w:sz w:val="22"/>
                <w:szCs w:val="22"/>
              </w:rPr>
            </w:pPr>
            <w:r w:rsidDel="00000000" w:rsidR="00000000" w:rsidRPr="00000000">
              <w:rPr>
                <w:sz w:val="22"/>
                <w:szCs w:val="22"/>
                <w:rtl w:val="0"/>
              </w:rPr>
              <w:t xml:space="preserve">Incluir en la bibliografía trabajos de mujeres científicas que han hecho aportes importantes en los temas de curso</w:t>
            </w:r>
          </w:p>
        </w:tc>
      </w:tr>
    </w:tbl>
    <w:p w:rsidR="00000000" w:rsidDel="00000000" w:rsidP="00000000" w:rsidRDefault="00000000" w:rsidRPr="00000000" w14:paraId="0000010C">
      <w:pPr>
        <w:rPr>
          <w:rFonts w:ascii="Calibri" w:cs="Calibri" w:eastAsia="Calibri" w:hAnsi="Calibri"/>
        </w:rPr>
      </w:pP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rPr>
          <w:rFonts w:ascii="Calibri" w:cs="Calibri" w:eastAsia="Calibri" w:hAnsi="Calibri"/>
        </w:rPr>
      </w:pPr>
      <w:r w:rsidDel="00000000" w:rsidR="00000000" w:rsidRPr="00000000">
        <w:rPr>
          <w:rtl w:val="0"/>
        </w:rPr>
      </w:r>
    </w:p>
    <w:tbl>
      <w:tblPr>
        <w:tblStyle w:val="Table7"/>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5315"/>
        <w:gridCol w:w="5180"/>
        <w:tblGridChange w:id="0">
          <w:tblGrid>
            <w:gridCol w:w="5315"/>
            <w:gridCol w:w="5180"/>
          </w:tblGrid>
        </w:tblGridChange>
      </w:tblGrid>
      <w:tr>
        <w:trPr>
          <w:cantSplit w:val="0"/>
          <w:trHeight w:val="244" w:hRule="atLeast"/>
          <w:tblHeader w:val="0"/>
        </w:trPr>
        <w:tc>
          <w:tcPr>
            <w:gridSpan w:val="2"/>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1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4"/>
            </w:r>
            <w:r w:rsidDel="00000000" w:rsidR="00000000" w:rsidRPr="00000000">
              <w:rPr>
                <w:rtl w:val="0"/>
              </w:rPr>
            </w:r>
          </w:p>
        </w:tc>
      </w:tr>
      <w:tr>
        <w:trPr>
          <w:cantSplit w:val="0"/>
          <w:trHeight w:val="338" w:hRule="atLeast"/>
          <w:tblHeader w:val="0"/>
        </w:trPr>
        <w:tc>
          <w:tcPr>
            <w:gridSpan w:val="2"/>
            <w:tcBorders>
              <w:top w:color="7f7f7f" w:space="0" w:sz="4" w:val="single"/>
              <w:left w:color="7f7f7f" w:space="0" w:sz="4" w:val="single"/>
              <w:bottom w:color="000000" w:space="0" w:sz="4" w:val="single"/>
              <w:right w:color="7f7f7f" w:space="0" w:sz="4" w:val="single"/>
            </w:tcBorders>
            <w:shd w:fill="d9d9d9" w:val="clear"/>
            <w:vAlign w:val="center"/>
          </w:tcPr>
          <w:p w:rsidR="00000000" w:rsidDel="00000000" w:rsidP="00000000" w:rsidRDefault="00000000" w:rsidRPr="00000000" w14:paraId="000001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Explicitar los siguientes asuntos:</w:t>
            </w:r>
          </w:p>
        </w:tc>
      </w:tr>
      <w:tr>
        <w:trPr>
          <w:cantSplit w:val="0"/>
          <w:trHeight w:val="651" w:hRule="atLeast"/>
          <w:tblHeader w:val="0"/>
        </w:trPr>
        <w:tc>
          <w:tcPr>
            <w:gridSpan w:val="2"/>
            <w:tcBorders>
              <w:top w:color="000000" w:space="0" w:sz="4" w:val="single"/>
              <w:left w:color="7f7f7f" w:space="0" w:sz="4" w:val="single"/>
              <w:bottom w:color="000000" w:space="0" w:sz="4" w:val="single"/>
              <w:right w:color="7f7f7f" w:space="0" w:sz="4" w:val="single"/>
            </w:tcBorders>
            <w:shd w:fill="auto" w:val="clear"/>
            <w:vAlign w:val="center"/>
          </w:tcPr>
          <w:p w:rsidR="00000000" w:rsidDel="00000000" w:rsidP="00000000" w:rsidRDefault="00000000" w:rsidRPr="00000000" w14:paraId="00000118">
            <w:pPr>
              <w:jc w:val="both"/>
              <w:rPr>
                <w:rFonts w:ascii="Calibri" w:cs="Calibri" w:eastAsia="Calibri" w:hAnsi="Calibri"/>
              </w:rPr>
            </w:pPr>
            <w:r w:rsidDel="00000000" w:rsidR="00000000" w:rsidRPr="00000000">
              <w:rPr>
                <w:rFonts w:ascii="Calibri" w:cs="Calibri" w:eastAsia="Calibri" w:hAnsi="Calibri"/>
                <w:rtl w:val="0"/>
              </w:rPr>
              <w:t xml:space="preserve">Concepción de evaluación, modalidades (auto, co, hetero evaluación y evaluación entre pares) y estrategias a través de las cuales se va a orientar.</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sz w:val="22"/>
                <w:szCs w:val="22"/>
                <w:rtl w:val="0"/>
              </w:rPr>
              <w:t xml:space="preserve">La evaluación es heteroevaluación</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tc>
      </w:tr>
      <w:tr>
        <w:trPr>
          <w:cantSplit w:val="0"/>
          <w:trHeight w:val="776" w:hRule="atLeast"/>
          <w:tblHeader w:val="0"/>
        </w:trPr>
        <w:tc>
          <w:tcPr>
            <w:gridSpan w:val="2"/>
            <w:tcBorders>
              <w:top w:color="000000" w:space="0" w:sz="4" w:val="single"/>
              <w:left w:color="7f7f7f" w:space="0" w:sz="4" w:val="single"/>
              <w:bottom w:color="000000" w:space="0" w:sz="4" w:val="single"/>
              <w:right w:color="7f7f7f" w:space="0" w:sz="4" w:val="single"/>
            </w:tcBorders>
            <w:shd w:fill="auto" w:val="clear"/>
            <w:vAlign w:val="center"/>
          </w:tcPr>
          <w:p w:rsidR="00000000" w:rsidDel="00000000" w:rsidP="00000000" w:rsidRDefault="00000000" w:rsidRPr="00000000" w14:paraId="0000011D">
            <w:pPr>
              <w:jc w:val="both"/>
              <w:rPr>
                <w:rFonts w:ascii="Calibri" w:cs="Calibri" w:eastAsia="Calibri" w:hAnsi="Calibri"/>
                <w:vertAlign w:val="superscript"/>
              </w:rPr>
            </w:pPr>
            <w:r w:rsidDel="00000000" w:rsidR="00000000" w:rsidRPr="00000000">
              <w:rPr>
                <w:rFonts w:ascii="Calibri" w:cs="Calibri" w:eastAsia="Calibri" w:hAnsi="Calibri"/>
                <w:rtl w:val="0"/>
              </w:rPr>
              <w:t xml:space="preserve">Procesos y resultados de aprendizaje del </w:t>
            </w:r>
            <w:r w:rsidDel="00000000" w:rsidR="00000000" w:rsidRPr="00000000">
              <w:rPr>
                <w:rFonts w:ascii="Calibri" w:cs="Calibri" w:eastAsia="Calibri" w:hAnsi="Calibri"/>
                <w:u w:val="single"/>
                <w:rtl w:val="0"/>
              </w:rPr>
              <w:t xml:space="preserve">Programa Académico</w:t>
            </w:r>
            <w:r w:rsidDel="00000000" w:rsidR="00000000" w:rsidRPr="00000000">
              <w:rPr>
                <w:rFonts w:ascii="Calibri" w:cs="Calibri" w:eastAsia="Calibri" w:hAnsi="Calibri"/>
                <w:rtl w:val="0"/>
              </w:rPr>
              <w:t xml:space="preserve"> que se abordan en el curso (según el Acuerdo Académico 583 de 2021 y la Política Institucional).</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11E">
            <w:pPr>
              <w:jc w:val="both"/>
              <w:rPr>
                <w:vertAlign w:val="superscript"/>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sz w:val="22"/>
                <w:szCs w:val="22"/>
                <w:rtl w:val="0"/>
              </w:rPr>
              <w:t xml:space="preserve">Este curso impacta todos los resultados del aprendizaje RA1, RA2 y RA4</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tc>
      </w:tr>
      <w:tr>
        <w:trPr>
          <w:cantSplit w:val="0"/>
          <w:trHeight w:val="889" w:hRule="atLeast"/>
          <w:tblHeader w:val="0"/>
        </w:trPr>
        <w:tc>
          <w:tcPr>
            <w:gridSpan w:val="2"/>
            <w:tcBorders>
              <w:top w:color="000000"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2">
            <w:pPr>
              <w:jc w:val="both"/>
              <w:rPr>
                <w:rFonts w:ascii="Calibri" w:cs="Calibri" w:eastAsia="Calibri" w:hAnsi="Calibri"/>
              </w:rPr>
            </w:pPr>
            <w:r w:rsidDel="00000000" w:rsidR="00000000" w:rsidRPr="00000000">
              <w:rPr>
                <w:rFonts w:ascii="Calibri" w:cs="Calibri" w:eastAsia="Calibri" w:hAnsi="Calibri"/>
                <w:rtl w:val="0"/>
              </w:rPr>
              <w:t xml:space="preserve">Momentos de la evaluación del curso y sus respectivos porcentajes.</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Momentos de evaluación</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Porcentajes</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6">
            <w:pPr>
              <w:rPr>
                <w:rFonts w:ascii="Calibri" w:cs="Calibri" w:eastAsia="Calibri" w:hAnsi="Calibri"/>
              </w:rPr>
            </w:pPr>
            <w:r w:rsidDel="00000000" w:rsidR="00000000" w:rsidRPr="00000000">
              <w:rPr>
                <w:rtl w:val="0"/>
              </w:rPr>
              <w:t xml:space="preserve">Informes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sz w:val="20"/>
                <w:szCs w:val="20"/>
                <w:rtl w:val="0"/>
              </w:rPr>
              <w:t xml:space="preserve">60%</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8">
            <w:pPr>
              <w:rPr>
                <w:rFonts w:ascii="Calibri" w:cs="Calibri" w:eastAsia="Calibri" w:hAnsi="Calibri"/>
              </w:rPr>
            </w:pPr>
            <w:r w:rsidDel="00000000" w:rsidR="00000000" w:rsidRPr="00000000">
              <w:rPr>
                <w:rtl w:val="0"/>
              </w:rPr>
              <w:t xml:space="preserve">2 Exámenes + 1 Quiz</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9">
            <w:pPr>
              <w:rPr>
                <w:sz w:val="20"/>
                <w:szCs w:val="20"/>
              </w:rPr>
            </w:pPr>
            <w:r w:rsidDel="00000000" w:rsidR="00000000" w:rsidRPr="00000000">
              <w:rPr>
                <w:sz w:val="20"/>
                <w:szCs w:val="20"/>
                <w:rtl w:val="0"/>
              </w:rPr>
              <w:t xml:space="preserve">40%</w:t>
            </w:r>
          </w:p>
        </w:tc>
      </w:tr>
    </w:tbl>
    <w:p w:rsidR="00000000" w:rsidDel="00000000" w:rsidP="00000000" w:rsidRDefault="00000000" w:rsidRPr="00000000" w14:paraId="0000012A">
      <w:pPr>
        <w:rPr>
          <w:rFonts w:ascii="Calibri" w:cs="Calibri" w:eastAsia="Calibri" w:hAnsi="Calibri"/>
        </w:rPr>
      </w:pPr>
      <w:r w:rsidDel="00000000" w:rsidR="00000000" w:rsidRPr="00000000">
        <w:rPr>
          <w:rtl w:val="0"/>
        </w:rPr>
      </w:r>
    </w:p>
    <w:tbl>
      <w:tblPr>
        <w:tblStyle w:val="Table8"/>
        <w:tblW w:w="10490.0" w:type="dxa"/>
        <w:jc w:val="left"/>
        <w:tblInd w:w="-34.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3260"/>
        <w:gridCol w:w="4111"/>
        <w:gridCol w:w="3119"/>
        <w:tblGridChange w:id="0">
          <w:tblGrid>
            <w:gridCol w:w="3260"/>
            <w:gridCol w:w="4111"/>
            <w:gridCol w:w="3119"/>
          </w:tblGrid>
        </w:tblGridChange>
      </w:tblGrid>
      <w:tr>
        <w:trPr>
          <w:cantSplit w:val="0"/>
          <w:trHeight w:val="300" w:hRule="atLeast"/>
          <w:tblHeader w:val="0"/>
        </w:trPr>
        <w:tc>
          <w:tcPr>
            <w:gridSpan w:val="3"/>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2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BIBLIOGRAFÍA Y OTRAS FUENTES</w:t>
            </w:r>
          </w:p>
        </w:tc>
      </w:tr>
      <w:tr>
        <w:trPr>
          <w:cantSplit w:val="0"/>
          <w:trHeight w:val="244" w:hRule="atLeast"/>
          <w:tblHeader w:val="0"/>
        </w:trPr>
        <w:tc>
          <w:tcPr>
            <w:gridSpan w:val="3"/>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Incluir solo la bibliografía que se requiere para el desarrollo del curso; además, presentar los textos en otras lenguas o traducciones que se trabajan en clase, en atención a las culturas o zonas geográficas de las que estos provienen.</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Cultura o zona geográfica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Bibliografía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Palabras claves</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4">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5">
            <w:pPr>
              <w:jc w:val="center"/>
              <w:rPr>
                <w:sz w:val="22"/>
                <w:szCs w:val="22"/>
              </w:rPr>
            </w:pPr>
            <w:r w:rsidDel="00000000" w:rsidR="00000000" w:rsidRPr="00000000">
              <w:rPr>
                <w:sz w:val="22"/>
                <w:szCs w:val="22"/>
                <w:rtl w:val="0"/>
              </w:rPr>
              <w:t xml:space="preserve">Una introducción a la astronomía práctica. Juan Carlos Muñoz, 2020.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6">
            <w:pPr>
              <w:jc w:val="center"/>
              <w:rPr>
                <w:rFonts w:ascii="Calibri" w:cs="Calibri" w:eastAsia="Calibri" w:hAnsi="Calibri"/>
                <w:sz w:val="22"/>
                <w:szCs w:val="22"/>
              </w:rPr>
            </w:pPr>
            <w:r w:rsidDel="00000000" w:rsidR="00000000" w:rsidRPr="00000000">
              <w:rPr>
                <w:sz w:val="22"/>
                <w:szCs w:val="22"/>
                <w:rtl w:val="0"/>
              </w:rPr>
              <w:t xml:space="preserve">Astronomía, Telescopio, CCD, IRAF/Pyraf</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7">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8">
            <w:pPr>
              <w:jc w:val="center"/>
              <w:rPr>
                <w:sz w:val="22"/>
                <w:szCs w:val="22"/>
              </w:rPr>
            </w:pPr>
            <w:r w:rsidDel="00000000" w:rsidR="00000000" w:rsidRPr="00000000">
              <w:rPr>
                <w:sz w:val="22"/>
                <w:szCs w:val="22"/>
                <w:rtl w:val="0"/>
              </w:rPr>
              <w:t xml:space="preserve">An introduction to the basics of IRAF. NAOA. Jeannette Barnes</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9">
            <w:pPr>
              <w:jc w:val="center"/>
              <w:rPr>
                <w:rFonts w:ascii="Calibri" w:cs="Calibri" w:eastAsia="Calibri" w:hAnsi="Calibri"/>
                <w:sz w:val="22"/>
                <w:szCs w:val="22"/>
              </w:rPr>
            </w:pPr>
            <w:r w:rsidDel="00000000" w:rsidR="00000000" w:rsidRPr="00000000">
              <w:rPr>
                <w:sz w:val="22"/>
                <w:szCs w:val="22"/>
                <w:rtl w:val="0"/>
              </w:rPr>
              <w:t xml:space="preserve">IRAF, Photometry</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A">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B">
            <w:pPr>
              <w:jc w:val="center"/>
              <w:rPr>
                <w:rFonts w:ascii="Calibri" w:cs="Calibri" w:eastAsia="Calibri" w:hAnsi="Calibri"/>
                <w:sz w:val="22"/>
                <w:szCs w:val="22"/>
              </w:rPr>
            </w:pPr>
            <w:r w:rsidDel="00000000" w:rsidR="00000000" w:rsidRPr="00000000">
              <w:rPr>
                <w:sz w:val="22"/>
                <w:szCs w:val="22"/>
                <w:rtl w:val="0"/>
              </w:rPr>
              <w:t xml:space="preserve">Handbook of CCD astronomy, second edition, Steve B. Howell, Cambridge University Press, 2006.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C">
            <w:pPr>
              <w:jc w:val="center"/>
              <w:rPr>
                <w:rFonts w:ascii="Calibri" w:cs="Calibri" w:eastAsia="Calibri" w:hAnsi="Calibri"/>
                <w:sz w:val="22"/>
                <w:szCs w:val="22"/>
              </w:rPr>
            </w:pPr>
            <w:r w:rsidDel="00000000" w:rsidR="00000000" w:rsidRPr="00000000">
              <w:rPr>
                <w:sz w:val="22"/>
                <w:szCs w:val="22"/>
                <w:rtl w:val="0"/>
              </w:rPr>
              <w:t xml:space="preserve">CCD, astronomy, instruments</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D">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E">
            <w:pPr>
              <w:jc w:val="center"/>
              <w:rPr>
                <w:sz w:val="22"/>
                <w:szCs w:val="22"/>
              </w:rPr>
            </w:pPr>
            <w:r w:rsidDel="00000000" w:rsidR="00000000" w:rsidRPr="00000000">
              <w:rPr>
                <w:sz w:val="22"/>
                <w:szCs w:val="22"/>
                <w:rtl w:val="0"/>
              </w:rPr>
              <w:t xml:space="preserve">The handbook of astronomical Image processing, R. Berry &amp; J. Burnell, Willman-Bell, 2005.</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F">
            <w:pPr>
              <w:jc w:val="center"/>
              <w:rPr>
                <w:rFonts w:ascii="Calibri" w:cs="Calibri" w:eastAsia="Calibri" w:hAnsi="Calibri"/>
                <w:sz w:val="22"/>
                <w:szCs w:val="22"/>
              </w:rPr>
            </w:pPr>
            <w:r w:rsidDel="00000000" w:rsidR="00000000" w:rsidRPr="00000000">
              <w:rPr>
                <w:sz w:val="22"/>
                <w:szCs w:val="22"/>
                <w:rtl w:val="0"/>
              </w:rPr>
              <w:t xml:space="preserve">processing, astronomy, data</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0">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1">
            <w:pPr>
              <w:jc w:val="center"/>
              <w:rPr>
                <w:sz w:val="22"/>
                <w:szCs w:val="22"/>
              </w:rPr>
            </w:pPr>
            <w:r w:rsidDel="00000000" w:rsidR="00000000" w:rsidRPr="00000000">
              <w:rPr>
                <w:sz w:val="22"/>
                <w:szCs w:val="22"/>
                <w:rtl w:val="0"/>
              </w:rPr>
              <w:t xml:space="preserve">To measure the sky: An introduction to Observational astronomy, Frederick Chromey, Cambridge University Press, 2010</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42">
            <w:pPr>
              <w:jc w:val="center"/>
              <w:rPr>
                <w:rFonts w:ascii="Calibri" w:cs="Calibri" w:eastAsia="Calibri" w:hAnsi="Calibri"/>
                <w:sz w:val="22"/>
                <w:szCs w:val="22"/>
              </w:rPr>
            </w:pPr>
            <w:r w:rsidDel="00000000" w:rsidR="00000000" w:rsidRPr="00000000">
              <w:rPr>
                <w:sz w:val="22"/>
                <w:szCs w:val="22"/>
                <w:rtl w:val="0"/>
              </w:rPr>
              <w:t xml:space="preserve">sky, observational, astronomy</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3">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4">
            <w:pPr>
              <w:jc w:val="center"/>
              <w:rPr>
                <w:sz w:val="22"/>
                <w:szCs w:val="22"/>
              </w:rPr>
            </w:pPr>
            <w:r w:rsidDel="00000000" w:rsidR="00000000" w:rsidRPr="00000000">
              <w:rPr>
                <w:sz w:val="22"/>
                <w:szCs w:val="22"/>
                <w:rtl w:val="0"/>
              </w:rPr>
              <w:t xml:space="preserve">A Practical Guide to Lightcurve Photometry. Brain D. Warner. Springer. 2006</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45">
            <w:pPr>
              <w:jc w:val="center"/>
              <w:rPr>
                <w:rFonts w:ascii="Calibri" w:cs="Calibri" w:eastAsia="Calibri" w:hAnsi="Calibri"/>
                <w:sz w:val="22"/>
                <w:szCs w:val="22"/>
              </w:rPr>
            </w:pPr>
            <w:r w:rsidDel="00000000" w:rsidR="00000000" w:rsidRPr="00000000">
              <w:rPr>
                <w:sz w:val="22"/>
                <w:szCs w:val="22"/>
                <w:rtl w:val="0"/>
              </w:rPr>
              <w:t xml:space="preserve">photometry, instruments</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6">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7">
            <w:pPr>
              <w:jc w:val="center"/>
              <w:rPr>
                <w:sz w:val="22"/>
                <w:szCs w:val="22"/>
              </w:rPr>
            </w:pPr>
            <w:r w:rsidDel="00000000" w:rsidR="00000000" w:rsidRPr="00000000">
              <w:rPr>
                <w:sz w:val="22"/>
                <w:szCs w:val="22"/>
                <w:rtl w:val="0"/>
              </w:rPr>
              <w:t xml:space="preserve">Observational Astrophysics. P. Léna, F. Lebrun, F. Mignard 1998</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48">
            <w:pPr>
              <w:jc w:val="center"/>
              <w:rPr>
                <w:rFonts w:ascii="Calibri" w:cs="Calibri" w:eastAsia="Calibri" w:hAnsi="Calibri"/>
                <w:sz w:val="22"/>
                <w:szCs w:val="22"/>
              </w:rPr>
            </w:pPr>
            <w:r w:rsidDel="00000000" w:rsidR="00000000" w:rsidRPr="00000000">
              <w:rPr>
                <w:sz w:val="22"/>
                <w:szCs w:val="22"/>
                <w:rtl w:val="0"/>
              </w:rPr>
              <w:t xml:space="preserve">observational, data</w:t>
            </w:r>
            <w:r w:rsidDel="00000000" w:rsidR="00000000" w:rsidRPr="00000000">
              <w:rPr>
                <w:rtl w:val="0"/>
              </w:rPr>
            </w:r>
          </w:p>
        </w:tc>
      </w:tr>
    </w:tbl>
    <w:p w:rsidR="00000000" w:rsidDel="00000000" w:rsidP="00000000" w:rsidRDefault="00000000" w:rsidRPr="00000000" w14:paraId="00000149">
      <w:pPr>
        <w:rPr>
          <w:rFonts w:ascii="Calibri" w:cs="Calibri" w:eastAsia="Calibri" w:hAnsi="Calibri"/>
        </w:rPr>
      </w:pPr>
      <w:r w:rsidDel="00000000" w:rsidR="00000000" w:rsidRPr="00000000">
        <w:rPr>
          <w:rtl w:val="0"/>
        </w:rPr>
      </w:r>
    </w:p>
    <w:tbl>
      <w:tblPr>
        <w:tblStyle w:val="Table9"/>
        <w:tblW w:w="10490.0" w:type="dxa"/>
        <w:jc w:val="left"/>
        <w:tblInd w:w="-34.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3431"/>
        <w:gridCol w:w="2835"/>
        <w:gridCol w:w="2552"/>
        <w:gridCol w:w="1672"/>
        <w:tblGridChange w:id="0">
          <w:tblGrid>
            <w:gridCol w:w="3431"/>
            <w:gridCol w:w="2835"/>
            <w:gridCol w:w="2552"/>
            <w:gridCol w:w="1672"/>
          </w:tblGrid>
        </w:tblGridChange>
      </w:tblGrid>
      <w:tr>
        <w:trPr>
          <w:cantSplit w:val="0"/>
          <w:trHeight w:val="300" w:hRule="atLeast"/>
          <w:tblHeader w:val="0"/>
        </w:trPr>
        <w:tc>
          <w:tcPr>
            <w:gridSpan w:val="4"/>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4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COMUNIDAD ACADÉMICA QUE PARTICIPÓ EN LA ELABORACIÓN DEL MICROCURRÍCULO</w:t>
            </w:r>
          </w:p>
        </w:tc>
      </w:tr>
      <w:tr>
        <w:trPr>
          <w:cantSplit w:val="0"/>
          <w:trHeight w:val="244"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4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Nombres y apellidos</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4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Unidad académica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5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Formación académica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5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Porcentaje de participación</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2">
            <w:pPr>
              <w:rPr>
                <w:rFonts w:ascii="Calibri" w:cs="Calibri" w:eastAsia="Calibri" w:hAnsi="Calibri"/>
              </w:rPr>
            </w:pPr>
            <w:r w:rsidDel="00000000" w:rsidR="00000000" w:rsidRPr="00000000">
              <w:rPr>
                <w:rtl w:val="0"/>
              </w:rPr>
              <w:t xml:space="preserve">Juan Carlos Muñoz</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3">
            <w:pPr>
              <w:jc w:val="center"/>
              <w:rPr/>
            </w:pPr>
            <w:r w:rsidDel="00000000" w:rsidR="00000000" w:rsidRPr="00000000">
              <w:rPr>
                <w:rtl w:val="0"/>
              </w:rPr>
              <w:t xml:space="preserve"> Facultad de Ciencias Exactas y Naturales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4">
            <w:pPr>
              <w:jc w:val="center"/>
              <w:rPr>
                <w:rFonts w:ascii="Calibri" w:cs="Calibri" w:eastAsia="Calibri" w:hAnsi="Calibri"/>
              </w:rPr>
            </w:pPr>
            <w:r w:rsidDel="00000000" w:rsidR="00000000" w:rsidRPr="00000000">
              <w:rPr>
                <w:rtl w:val="0"/>
              </w:rPr>
              <w:t xml:space="preserve">Doctor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55">
            <w:pPr>
              <w:jc w:val="center"/>
              <w:rPr>
                <w:rFonts w:ascii="Calibri" w:cs="Calibri" w:eastAsia="Calibri" w:hAnsi="Calibri"/>
                <w:sz w:val="20"/>
                <w:szCs w:val="20"/>
              </w:rPr>
            </w:pPr>
            <w:r w:rsidDel="00000000" w:rsidR="00000000" w:rsidRPr="00000000">
              <w:rPr>
                <w:sz w:val="20"/>
                <w:szCs w:val="20"/>
                <w:rtl w:val="0"/>
              </w:rPr>
              <w:t xml:space="preserve">100%</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6">
            <w:pP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7">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8">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59">
            <w:pPr>
              <w:jc w:val="center"/>
              <w:rPr>
                <w:rFonts w:ascii="Calibri" w:cs="Calibri" w:eastAsia="Calibri" w:hAnsi="Calibri"/>
                <w:sz w:val="20"/>
                <w:szCs w:val="20"/>
              </w:rPr>
            </w:pP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A">
            <w:pP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B">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C">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5D">
            <w:pPr>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5E">
      <w:pPr>
        <w:rPr>
          <w:rFonts w:ascii="Calibri" w:cs="Calibri" w:eastAsia="Calibri" w:hAnsi="Calibri"/>
        </w:rPr>
      </w:pPr>
      <w:r w:rsidDel="00000000" w:rsidR="00000000" w:rsidRPr="00000000">
        <w:rPr>
          <w:rtl w:val="0"/>
        </w:rPr>
      </w:r>
    </w:p>
    <w:tbl>
      <w:tblPr>
        <w:tblStyle w:val="Table10"/>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289"/>
        <w:gridCol w:w="3260"/>
        <w:gridCol w:w="284"/>
        <w:gridCol w:w="708"/>
        <w:gridCol w:w="943"/>
        <w:gridCol w:w="1467"/>
        <w:gridCol w:w="284"/>
        <w:gridCol w:w="2976"/>
        <w:gridCol w:w="284"/>
        <w:tblGridChange w:id="0">
          <w:tblGrid>
            <w:gridCol w:w="289"/>
            <w:gridCol w:w="3260"/>
            <w:gridCol w:w="284"/>
            <w:gridCol w:w="708"/>
            <w:gridCol w:w="943"/>
            <w:gridCol w:w="1467"/>
            <w:gridCol w:w="284"/>
            <w:gridCol w:w="2976"/>
            <w:gridCol w:w="284"/>
          </w:tblGrid>
        </w:tblGridChange>
      </w:tblGrid>
      <w:tr>
        <w:trPr>
          <w:cantSplit w:val="0"/>
          <w:trHeight w:val="300" w:hRule="atLeast"/>
          <w:tblHeader w:val="0"/>
        </w:trPr>
        <w:tc>
          <w:tcPr>
            <w:gridSpan w:val="9"/>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5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APROBACIÓN DEL CONSEJO DE UNIDAD ACADÉMICA</w:t>
            </w:r>
          </w:p>
        </w:tc>
      </w:tr>
      <w:tr>
        <w:trPr>
          <w:cantSplit w:val="0"/>
          <w:trHeight w:val="244" w:hRule="atLeast"/>
          <w:tblHeader w:val="0"/>
        </w:trPr>
        <w:tc>
          <w:tcPr>
            <w:gridSpan w:val="9"/>
            <w:tcBorders>
              <w:top w:color="7f7f7f" w:space="0" w:sz="4" w:val="single"/>
              <w:left w:color="7f7f7f" w:space="0" w:sz="4" w:val="single"/>
              <w:bottom w:color="000000" w:space="0" w:sz="0" w:val="nil"/>
              <w:right w:color="7f7f7f" w:space="0" w:sz="4" w:val="single"/>
            </w:tcBorders>
          </w:tcPr>
          <w:p w:rsidR="00000000" w:rsidDel="00000000" w:rsidP="00000000" w:rsidRDefault="00000000" w:rsidRPr="00000000" w14:paraId="0000016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Aprobado en Acta  </w:t>
            </w:r>
            <w:r w:rsidDel="00000000" w:rsidR="00000000" w:rsidRPr="00000000">
              <w:rPr>
                <w:rFonts w:ascii="Calibri" w:cs="Calibri" w:eastAsia="Calibri" w:hAnsi="Calibri"/>
                <w:color w:val="808080"/>
                <w:sz w:val="20"/>
                <w:szCs w:val="20"/>
                <w:rtl w:val="0"/>
              </w:rPr>
              <w:t xml:space="preserve">número</w:t>
            </w:r>
            <w:r w:rsidDel="00000000" w:rsidR="00000000" w:rsidRPr="00000000">
              <w:rPr>
                <w:rFonts w:ascii="Calibri" w:cs="Calibri" w:eastAsia="Calibri" w:hAnsi="Calibri"/>
                <w:sz w:val="22"/>
                <w:szCs w:val="22"/>
                <w:rtl w:val="0"/>
              </w:rPr>
              <w:t xml:space="preserve"> del  </w:t>
            </w:r>
            <w:r w:rsidDel="00000000" w:rsidR="00000000" w:rsidRPr="00000000">
              <w:rPr>
                <w:rFonts w:ascii="Calibri" w:cs="Calibri" w:eastAsia="Calibri" w:hAnsi="Calibri"/>
                <w:color w:val="808080"/>
                <w:sz w:val="20"/>
                <w:szCs w:val="20"/>
                <w:rtl w:val="0"/>
              </w:rPr>
              <w:t xml:space="preserve">Haga clic aquí o pulse para escribir una fecha.</w:t>
            </w:r>
            <w:r w:rsidDel="00000000" w:rsidR="00000000" w:rsidRPr="00000000">
              <w:rPr>
                <w:rtl w:val="0"/>
              </w:rPr>
            </w:r>
          </w:p>
          <w:p w:rsidR="00000000" w:rsidDel="00000000" w:rsidP="00000000" w:rsidRDefault="00000000" w:rsidRPr="00000000" w14:paraId="0000016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2"/>
                <w:szCs w:val="22"/>
              </w:rPr>
            </w:pP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000000" w:space="0" w:sz="0" w:val="nil"/>
              <w:right w:color="000000" w:space="0" w:sz="0" w:val="nil"/>
            </w:tcBorders>
            <w:shd w:fill="auto" w:val="clear"/>
            <w:vAlign w:val="bottom"/>
          </w:tcPr>
          <w:p w:rsidR="00000000" w:rsidDel="00000000" w:rsidP="00000000" w:rsidRDefault="00000000" w:rsidRPr="00000000" w14:paraId="00000174">
            <w:pPr>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75">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jc w:val="both"/>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77">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7B">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7f7f7f" w:space="0" w:sz="4" w:val="single"/>
            </w:tcBorders>
            <w:shd w:fill="auto" w:val="clear"/>
            <w:vAlign w:val="bottom"/>
          </w:tcPr>
          <w:p w:rsidR="00000000" w:rsidDel="00000000" w:rsidP="00000000" w:rsidRDefault="00000000" w:rsidRPr="00000000" w14:paraId="0000017C">
            <w:pPr>
              <w:jc w:val="both"/>
              <w:rPr>
                <w:rFonts w:ascii="Calibri" w:cs="Calibri" w:eastAsia="Calibri" w:hAnsi="Calibri"/>
                <w:sz w:val="22"/>
                <w:szCs w:val="22"/>
              </w:rPr>
            </w:pPr>
            <w:r w:rsidDel="00000000" w:rsidR="00000000" w:rsidRPr="00000000">
              <w:rPr>
                <w:rtl w:val="0"/>
              </w:rPr>
            </w:r>
          </w:p>
        </w:tc>
      </w:tr>
      <w:tr>
        <w:trPr>
          <w:cantSplit w:val="0"/>
          <w:trHeight w:val="138" w:hRule="atLeast"/>
          <w:tblHeader w:val="0"/>
        </w:trPr>
        <w:tc>
          <w:tcPr>
            <w:tcBorders>
              <w:top w:color="000000" w:space="0" w:sz="0" w:val="nil"/>
              <w:left w:color="7f7f7f" w:space="0" w:sz="4" w:val="single"/>
              <w:bottom w:color="000000" w:space="0" w:sz="0" w:val="nil"/>
              <w:right w:color="000000" w:space="0" w:sz="0" w:val="nil"/>
            </w:tcBorders>
            <w:shd w:fill="auto" w:val="clear"/>
            <w:vAlign w:val="bottom"/>
          </w:tcPr>
          <w:p w:rsidR="00000000" w:rsidDel="00000000" w:rsidP="00000000" w:rsidRDefault="00000000" w:rsidRPr="00000000" w14:paraId="0000017D">
            <w:pPr>
              <w:rPr>
                <w:rFonts w:ascii="Calibri" w:cs="Calibri" w:eastAsia="Calibri" w:hAnsi="Calibri"/>
              </w:rPr>
            </w:pPr>
            <w:r w:rsidDel="00000000" w:rsidR="00000000" w:rsidRPr="00000000">
              <w:rPr>
                <w:rtl w:val="0"/>
              </w:rPr>
            </w:r>
          </w:p>
        </w:tc>
        <w:tc>
          <w:tcPr>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completo del secretario del Consejo de la Unidad Académica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jc w:val="center"/>
              <w:rPr>
                <w:rFonts w:ascii="Calibri" w:cs="Calibri" w:eastAsia="Calibri" w:hAnsi="Calibri"/>
                <w:b w:val="1"/>
                <w:sz w:val="22"/>
                <w:szCs w:val="22"/>
              </w:rPr>
            </w:pPr>
            <w:r w:rsidDel="00000000" w:rsidR="00000000" w:rsidRPr="00000000">
              <w:rPr>
                <w:rtl w:val="0"/>
              </w:rPr>
            </w:r>
          </w:p>
        </w:tc>
        <w:tc>
          <w:tcPr>
            <w:gridSpan w:val="3"/>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jc w:val="center"/>
              <w:rPr>
                <w:rFonts w:ascii="Calibri" w:cs="Calibri" w:eastAsia="Calibri" w:hAnsi="Calibri"/>
                <w:b w:val="1"/>
                <w:sz w:val="22"/>
                <w:szCs w:val="22"/>
              </w:rPr>
            </w:pPr>
            <w:r w:rsidDel="00000000" w:rsidR="00000000" w:rsidRPr="00000000">
              <w:rPr>
                <w:rtl w:val="0"/>
              </w:rPr>
            </w:r>
          </w:p>
        </w:tc>
        <w:tc>
          <w:tcPr>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Cargo</w:t>
            </w:r>
          </w:p>
        </w:tc>
        <w:tc>
          <w:tcPr>
            <w:tcBorders>
              <w:top w:color="000000" w:space="0" w:sz="0" w:val="nil"/>
              <w:left w:color="000000" w:space="0" w:sz="0" w:val="nil"/>
              <w:bottom w:color="000000" w:space="0" w:sz="0" w:val="nil"/>
              <w:right w:color="7f7f7f" w:space="0" w:sz="4" w:val="single"/>
            </w:tcBorders>
            <w:shd w:fill="auto" w:val="clear"/>
            <w:vAlign w:val="bottom"/>
          </w:tcPr>
          <w:p w:rsidR="00000000" w:rsidDel="00000000" w:rsidP="00000000" w:rsidRDefault="00000000" w:rsidRPr="00000000" w14:paraId="00000185">
            <w:pPr>
              <w:jc w:val="center"/>
              <w:rPr>
                <w:rFonts w:ascii="Calibri" w:cs="Calibri" w:eastAsia="Calibri" w:hAnsi="Calibri"/>
                <w:sz w:val="22"/>
                <w:szCs w:val="22"/>
              </w:rPr>
            </w:pPr>
            <w:r w:rsidDel="00000000" w:rsidR="00000000" w:rsidRPr="00000000">
              <w:rPr>
                <w:rtl w:val="0"/>
              </w:rPr>
            </w:r>
          </w:p>
        </w:tc>
      </w:tr>
      <w:tr>
        <w:trPr>
          <w:cantSplit w:val="0"/>
          <w:trHeight w:val="138" w:hRule="atLeast"/>
          <w:tblHeader w:val="0"/>
        </w:trPr>
        <w:tc>
          <w:tcPr>
            <w:gridSpan w:val="4"/>
            <w:tcBorders>
              <w:top w:color="000000" w:space="0" w:sz="0" w:val="nil"/>
              <w:left w:color="7f7f7f" w:space="0" w:sz="4" w:val="single"/>
              <w:bottom w:color="7f7f7f" w:space="0" w:sz="4" w:val="single"/>
              <w:right w:color="000000" w:space="0" w:sz="0" w:val="nil"/>
            </w:tcBorders>
            <w:shd w:fill="auto" w:val="clear"/>
            <w:vAlign w:val="bottom"/>
          </w:tcPr>
          <w:p w:rsidR="00000000" w:rsidDel="00000000" w:rsidP="00000000" w:rsidRDefault="00000000" w:rsidRPr="00000000" w14:paraId="00000186">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8A">
            <w:pPr>
              <w:jc w:val="both"/>
              <w:rPr>
                <w:rFonts w:ascii="Calibri" w:cs="Calibri" w:eastAsia="Calibri" w:hAnsi="Calibri"/>
                <w:sz w:val="22"/>
                <w:szCs w:val="22"/>
              </w:rPr>
            </w:pPr>
            <w:r w:rsidDel="00000000" w:rsidR="00000000" w:rsidRPr="00000000">
              <w:rPr>
                <w:rtl w:val="0"/>
              </w:rPr>
            </w:r>
          </w:p>
        </w:tc>
        <w:tc>
          <w:tcPr>
            <w:gridSpan w:val="4"/>
            <w:tcBorders>
              <w:top w:color="000000" w:space="0" w:sz="0" w:val="nil"/>
              <w:left w:color="000000" w:space="0" w:sz="0" w:val="nil"/>
              <w:bottom w:color="7f7f7f" w:space="0" w:sz="4" w:val="single"/>
              <w:right w:color="7f7f7f" w:space="0" w:sz="4" w:val="single"/>
            </w:tcBorders>
            <w:shd w:fill="auto" w:val="clear"/>
            <w:vAlign w:val="bottom"/>
          </w:tcPr>
          <w:p w:rsidR="00000000" w:rsidDel="00000000" w:rsidP="00000000" w:rsidRDefault="00000000" w:rsidRPr="00000000" w14:paraId="0000018B">
            <w:pPr>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8F">
      <w:pPr>
        <w:rPr>
          <w:rFonts w:ascii="Calibri" w:cs="Calibri" w:eastAsia="Calibri" w:hAnsi="Calibri"/>
          <w:b w:val="1"/>
          <w:sz w:val="12"/>
          <w:szCs w:val="12"/>
        </w:rPr>
      </w:pPr>
      <w:r w:rsidDel="00000000" w:rsidR="00000000" w:rsidRPr="00000000">
        <w:rPr>
          <w:rtl w:val="0"/>
        </w:rPr>
      </w:r>
    </w:p>
    <w:sectPr>
      <w:headerReference r:id="rId9" w:type="default"/>
      <w:footerReference r:id="rId10" w:type="default"/>
      <w:pgSz w:h="15842" w:w="12242" w:orient="portrait"/>
      <w:pgMar w:bottom="851" w:top="1134"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VD-FO-003, Versión 04</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La política de créditos de la Universidad de Antioquia se puede consultar en el siguiente enlace: </w:t>
      </w:r>
      <w:hyperlink r:id="rId1">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https://www.udea.edu.co/wps/portal/udea/web/inicio/docencia</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ootnote>
  <w:footnote w:id="1">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Verificar que la sumatoria de las horas de interacción estudiante-profesor, más las horas de trabajo independiente divididas por 48, sea igual al número de créditos del curso.</w:t>
      </w:r>
      <w:r w:rsidDel="00000000" w:rsidR="00000000" w:rsidRPr="00000000">
        <w:rPr>
          <w:rtl w:val="0"/>
        </w:rPr>
      </w:r>
    </w:p>
  </w:footnote>
  <w:footnote w:id="2">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El total de horas totales de actividades académicas teóricas, prácticas y teórico-prácticas serán iguales a las horas totales de interacción estudiante-profesor</w:t>
      </w:r>
      <w:r w:rsidDel="00000000" w:rsidR="00000000" w:rsidRPr="00000000">
        <w:rPr>
          <w:rtl w:val="0"/>
        </w:rPr>
      </w:r>
    </w:p>
  </w:footnote>
  <w:footnote w:id="3">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Para efectos de la preparación y desarrollo de las clases, se sugiere considerar el cuadro anexo de planeación didáctica que acompaña este formato.</w:t>
      </w:r>
    </w:p>
  </w:footnote>
  <w:footnote w:id="4">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De acuerdo con el Artículo 79 del Reglamento Estudiantil de Pregrado: “La evaluación debe ser un proceso continuo que busque no sólo apreciar las aptitudes, actitudes, conocimientos y destrezas del estudiante frente a un determinado programa académico, sino también lograr un seguimiento permanente que permita establecer el cumplimiento de los objetivos educacionales propuestos”; además, en el Artículo 94 se indica que en todos los cursos se deben realizar dos o tres evaluaciones para cumplir con las intencionalidades formativas del microcurrículo; finalmente, los artículos 95 y 96 señalan que, para el desarrollo de evaluaciones parciales o finales, se pueden incluir trabajos de investigación como formas de valoración de los aprendizajes. Por su parte,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w:t>
      </w:r>
    </w:p>
  </w:footnote>
  <w:footnote w:id="5">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La Política de Procesos y Resultados de Aprendizaje de la Universidad de Antioquia se puede consultar en el siguiente enlace: </w:t>
      </w:r>
      <w:hyperlink r:id="rId2">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https://bit.ly/3S47HDV</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ootnote>
  <w:footnote w:id="6">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Para programas de pregrado, de conformidad con el Artículo 78 del Reglamento Estudiantil de Pregrado, cuando las faltas de asistencia registradas superen el 20 % de las actividades académicas programadas y definidas como obligatorias, el docente encargado del curso reportará "cancelado por faltas", lo que, para efectos del promedio crédito, equivaldrá a una calificación de cero, cero (0.0). Los cursos cancelados por faltas no serán habilitables. Para programas de posgrados, de conformidad con el Artículo 30 del Acuerdo Superior 432 de 2014, cuando un estudiante supere el 30 % de las faltas de asistencia en un curso, sin causa justificable legalmente, reprobará por inasistencia y se calificará con una nota de cero, cero (0.0).</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10530.0" w:type="dxa"/>
      <w:jc w:val="left"/>
      <w:tblLayout w:type="fixed"/>
      <w:tblLook w:val="0600"/>
    </w:tblPr>
    <w:tblGrid>
      <w:gridCol w:w="3510"/>
      <w:gridCol w:w="3510"/>
      <w:gridCol w:w="3510"/>
      <w:tblGridChange w:id="0">
        <w:tblGrid>
          <w:gridCol w:w="3510"/>
          <w:gridCol w:w="3510"/>
          <w:gridCol w:w="3510"/>
        </w:tblGrid>
      </w:tblGridChange>
    </w:tblGrid>
    <w:tr>
      <w:trPr>
        <w:cantSplit w:val="0"/>
        <w:trHeight w:val="300" w:hRule="atLeast"/>
        <w:tblHeader w:val="0"/>
      </w:trPr>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both"/>
    </w:pPr>
    <w:rPr>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both"/>
    </w:pPr>
    <w:rPr>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 w:val="24"/>
    </w:rPr>
  </w:style>
  <w:style w:type="paragraph" w:styleId="Ttulo1">
    <w:name w:val="heading 1"/>
    <w:basedOn w:val="Normal"/>
    <w:next w:val="Normal"/>
    <w:qFormat w:val="1"/>
    <w:pPr>
      <w:keepNext w:val="1"/>
      <w:outlineLvl w:val="0"/>
    </w:pPr>
    <w:rPr>
      <w:b w:val="1"/>
    </w:rPr>
  </w:style>
  <w:style w:type="paragraph" w:styleId="Ttulo2">
    <w:name w:val="heading 2"/>
    <w:basedOn w:val="Normal"/>
    <w:next w:val="Normal"/>
    <w:qFormat w:val="1"/>
    <w:pPr>
      <w:keepNext w:val="1"/>
      <w:jc w:val="center"/>
      <w:outlineLvl w:val="1"/>
    </w:pPr>
    <w:rPr>
      <w:b w:val="1"/>
    </w:rPr>
  </w:style>
  <w:style w:type="paragraph" w:styleId="Ttulo4">
    <w:name w:val="heading 4"/>
    <w:basedOn w:val="Normal"/>
    <w:next w:val="Normal"/>
    <w:qFormat w:val="1"/>
    <w:pPr>
      <w:keepNext w:val="1"/>
      <w:jc w:val="both"/>
      <w:outlineLvl w:val="3"/>
    </w:pPr>
    <w:rPr>
      <w:b w:val="1"/>
      <w:sz w:val="1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uiPriority w:val="99"/>
    <w:semiHidden w:val="1"/>
    <w:unhideWhenUsed w:val="1"/>
    <w:rsid w:val="000A1400"/>
    <w:rPr>
      <w:sz w:val="16"/>
      <w:szCs w:val="16"/>
    </w:rPr>
  </w:style>
  <w:style w:type="paragraph" w:styleId="Textocomentario">
    <w:name w:val="annotation text"/>
    <w:basedOn w:val="Normal"/>
    <w:link w:val="TextocomentarioCar"/>
    <w:uiPriority w:val="99"/>
    <w:semiHidden w:val="1"/>
    <w:unhideWhenUsed w:val="1"/>
    <w:rsid w:val="000A1400"/>
    <w:rPr>
      <w:sz w:val="20"/>
      <w:lang w:eastAsia="x-none" w:val="x-none"/>
    </w:rPr>
  </w:style>
  <w:style w:type="character" w:styleId="TextocomentarioCar" w:customStyle="1">
    <w:name w:val="Texto comentario Car"/>
    <w:link w:val="Textocomentario"/>
    <w:uiPriority w:val="99"/>
    <w:semiHidden w:val="1"/>
    <w:rsid w:val="000A1400"/>
    <w:rPr>
      <w:rFonts w:ascii="Arial" w:hAnsi="Arial"/>
    </w:rPr>
  </w:style>
  <w:style w:type="paragraph" w:styleId="Asuntodelcomentario">
    <w:name w:val="annotation subject"/>
    <w:basedOn w:val="Textocomentario"/>
    <w:next w:val="Textocomentario"/>
    <w:link w:val="AsuntodelcomentarioCar"/>
    <w:uiPriority w:val="99"/>
    <w:semiHidden w:val="1"/>
    <w:unhideWhenUsed w:val="1"/>
    <w:rsid w:val="000A1400"/>
    <w:rPr>
      <w:b w:val="1"/>
      <w:bCs w:val="1"/>
    </w:rPr>
  </w:style>
  <w:style w:type="character" w:styleId="AsuntodelcomentarioCar" w:customStyle="1">
    <w:name w:val="Asunto del comentario Car"/>
    <w:link w:val="Asuntodelcomentario"/>
    <w:uiPriority w:val="99"/>
    <w:semiHidden w:val="1"/>
    <w:rsid w:val="000A1400"/>
    <w:rPr>
      <w:rFonts w:ascii="Arial" w:hAnsi="Arial"/>
      <w:b w:val="1"/>
      <w:bCs w:val="1"/>
    </w:rPr>
  </w:style>
  <w:style w:type="paragraph" w:styleId="Textodeglobo">
    <w:name w:val="Balloon Text"/>
    <w:basedOn w:val="Normal"/>
    <w:link w:val="TextodegloboCar"/>
    <w:uiPriority w:val="99"/>
    <w:semiHidden w:val="1"/>
    <w:unhideWhenUsed w:val="1"/>
    <w:rsid w:val="000A1400"/>
    <w:rPr>
      <w:rFonts w:ascii="Tahoma" w:hAnsi="Tahoma"/>
      <w:sz w:val="16"/>
      <w:szCs w:val="16"/>
      <w:lang w:eastAsia="x-none" w:val="x-none"/>
    </w:rPr>
  </w:style>
  <w:style w:type="character" w:styleId="TextodegloboCar" w:customStyle="1">
    <w:name w:val="Texto de globo Car"/>
    <w:link w:val="Textodeglobo"/>
    <w:uiPriority w:val="99"/>
    <w:semiHidden w:val="1"/>
    <w:rsid w:val="000A1400"/>
    <w:rPr>
      <w:rFonts w:ascii="Tahoma" w:cs="Tahoma" w:hAnsi="Tahoma"/>
      <w:sz w:val="16"/>
      <w:szCs w:val="16"/>
    </w:rPr>
  </w:style>
  <w:style w:type="paragraph" w:styleId="Revisin">
    <w:name w:val="Revision"/>
    <w:hidden w:val="1"/>
    <w:uiPriority w:val="99"/>
    <w:semiHidden w:val="1"/>
    <w:rsid w:val="00835BE4"/>
    <w:rPr>
      <w:rFonts w:ascii="Arial" w:hAnsi="Arial"/>
      <w:sz w:val="24"/>
    </w:rPr>
  </w:style>
  <w:style w:type="paragraph" w:styleId="Encabezado">
    <w:name w:val="header"/>
    <w:basedOn w:val="Normal"/>
    <w:link w:val="EncabezadoCar"/>
    <w:uiPriority w:val="99"/>
    <w:unhideWhenUsed w:val="1"/>
    <w:rsid w:val="00F21E80"/>
    <w:pPr>
      <w:tabs>
        <w:tab w:val="center" w:pos="4252"/>
        <w:tab w:val="right" w:pos="8504"/>
      </w:tabs>
    </w:pPr>
    <w:rPr>
      <w:lang w:eastAsia="x-none" w:val="x-none"/>
    </w:rPr>
  </w:style>
  <w:style w:type="character" w:styleId="EncabezadoCar" w:customStyle="1">
    <w:name w:val="Encabezado Car"/>
    <w:link w:val="Encabezado"/>
    <w:uiPriority w:val="99"/>
    <w:rsid w:val="00F21E80"/>
    <w:rPr>
      <w:rFonts w:ascii="Arial" w:hAnsi="Arial"/>
      <w:sz w:val="24"/>
    </w:rPr>
  </w:style>
  <w:style w:type="paragraph" w:styleId="Piedepgina">
    <w:name w:val="footer"/>
    <w:basedOn w:val="Normal"/>
    <w:link w:val="PiedepginaCar"/>
    <w:uiPriority w:val="99"/>
    <w:unhideWhenUsed w:val="1"/>
    <w:rsid w:val="00F21E80"/>
    <w:pPr>
      <w:tabs>
        <w:tab w:val="center" w:pos="4252"/>
        <w:tab w:val="right" w:pos="8504"/>
      </w:tabs>
    </w:pPr>
    <w:rPr>
      <w:lang w:eastAsia="x-none" w:val="x-none"/>
    </w:rPr>
  </w:style>
  <w:style w:type="character" w:styleId="PiedepginaCar" w:customStyle="1">
    <w:name w:val="Pie de página Car"/>
    <w:link w:val="Piedepgina"/>
    <w:uiPriority w:val="99"/>
    <w:rsid w:val="00F21E80"/>
    <w:rPr>
      <w:rFonts w:ascii="Arial" w:hAnsi="Arial"/>
      <w:sz w:val="24"/>
    </w:rPr>
  </w:style>
  <w:style w:type="paragraph" w:styleId="Textonotaalfinal">
    <w:name w:val="endnote text"/>
    <w:basedOn w:val="Normal"/>
    <w:link w:val="TextonotaalfinalCar"/>
    <w:uiPriority w:val="99"/>
    <w:semiHidden w:val="1"/>
    <w:unhideWhenUsed w:val="1"/>
    <w:rsid w:val="00F21E80"/>
    <w:rPr>
      <w:sz w:val="20"/>
      <w:lang w:eastAsia="x-none" w:val="x-none"/>
    </w:rPr>
  </w:style>
  <w:style w:type="character" w:styleId="TextonotaalfinalCar" w:customStyle="1">
    <w:name w:val="Texto nota al final Car"/>
    <w:link w:val="Textonotaalfinal"/>
    <w:uiPriority w:val="99"/>
    <w:semiHidden w:val="1"/>
    <w:rsid w:val="00F21E80"/>
    <w:rPr>
      <w:rFonts w:ascii="Arial" w:hAnsi="Arial"/>
    </w:rPr>
  </w:style>
  <w:style w:type="character" w:styleId="Refdenotaalfinal">
    <w:name w:val="endnote reference"/>
    <w:uiPriority w:val="99"/>
    <w:semiHidden w:val="1"/>
    <w:unhideWhenUsed w:val="1"/>
    <w:rsid w:val="00F21E80"/>
    <w:rPr>
      <w:vertAlign w:val="superscript"/>
    </w:rPr>
  </w:style>
  <w:style w:type="paragraph" w:styleId="Estilo" w:customStyle="1">
    <w:name w:val="Estilo"/>
    <w:rsid w:val="00820C97"/>
    <w:pPr>
      <w:widowControl w:val="0"/>
      <w:autoSpaceDE w:val="0"/>
      <w:autoSpaceDN w:val="0"/>
      <w:adjustRightInd w:val="0"/>
    </w:pPr>
    <w:rPr>
      <w:sz w:val="24"/>
      <w:szCs w:val="24"/>
      <w:lang w:eastAsia="es-CO" w:val="es-CO"/>
    </w:rPr>
  </w:style>
  <w:style w:type="paragraph" w:styleId="Prrafodelista">
    <w:name w:val="List Paragraph"/>
    <w:basedOn w:val="Normal"/>
    <w:uiPriority w:val="34"/>
    <w:qFormat w:val="1"/>
    <w:rsid w:val="0036482F"/>
    <w:pPr>
      <w:ind w:left="708"/>
    </w:pPr>
    <w:rPr>
      <w:rFonts w:ascii="Verdana" w:cs="Verdana" w:hAnsi="Verdana"/>
      <w:sz w:val="22"/>
      <w:szCs w:val="22"/>
    </w:rPr>
  </w:style>
  <w:style w:type="table" w:styleId="Tablaconcuadrcula">
    <w:name w:val="Table Grid"/>
    <w:basedOn w:val="Tablanormal"/>
    <w:uiPriority w:val="59"/>
    <w:rsid w:val="00265FFB"/>
    <w:rPr>
      <w:rFonts w:ascii="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F910C2"/>
    <w:rPr>
      <w:color w:val="808080"/>
    </w:rPr>
  </w:style>
  <w:style w:type="paragraph" w:styleId="Textonotapie">
    <w:name w:val="footnote text"/>
    <w:basedOn w:val="Normal"/>
    <w:link w:val="TextonotapieCar"/>
    <w:uiPriority w:val="99"/>
    <w:semiHidden w:val="1"/>
    <w:unhideWhenUsed w:val="1"/>
    <w:rsid w:val="0048506D"/>
    <w:rPr>
      <w:sz w:val="20"/>
    </w:rPr>
  </w:style>
  <w:style w:type="character" w:styleId="TextonotapieCar" w:customStyle="1">
    <w:name w:val="Texto nota pie Car"/>
    <w:basedOn w:val="Fuentedeprrafopredeter"/>
    <w:link w:val="Textonotapie"/>
    <w:uiPriority w:val="99"/>
    <w:semiHidden w:val="1"/>
    <w:rsid w:val="0048506D"/>
    <w:rPr>
      <w:rFonts w:ascii="Arial" w:hAnsi="Arial"/>
    </w:rPr>
  </w:style>
  <w:style w:type="character" w:styleId="Refdenotaalpie">
    <w:name w:val="footnote reference"/>
    <w:basedOn w:val="Fuentedeprrafopredeter"/>
    <w:uiPriority w:val="99"/>
    <w:semiHidden w:val="1"/>
    <w:unhideWhenUsed w:val="1"/>
    <w:rsid w:val="0048506D"/>
    <w:rPr>
      <w:vertAlign w:val="superscript"/>
    </w:rPr>
  </w:style>
  <w:style w:type="character" w:styleId="Hipervnculo">
    <w:name w:val="Hyperlink"/>
    <w:basedOn w:val="Fuentedeprrafopredeter"/>
    <w:uiPriority w:val="99"/>
    <w:unhideWhenUsed w:val="1"/>
    <w:rsid w:val="00915F76"/>
    <w:rPr>
      <w:color w:val="0000ff" w:themeColor="hyperlink"/>
      <w:u w:val="single"/>
    </w:rPr>
  </w:style>
  <w:style w:type="character" w:styleId="Mencinsinresolver1" w:customStyle="1">
    <w:name w:val="Mención sin resolver1"/>
    <w:basedOn w:val="Fuentedeprrafopredeter"/>
    <w:uiPriority w:val="99"/>
    <w:semiHidden w:val="1"/>
    <w:unhideWhenUsed w:val="1"/>
    <w:rsid w:val="001A401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7">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8">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9">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0">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udea.edu.co/wps/portal/udea/web/inicio/docencia" TargetMode="External"/><Relationship Id="rId2" Type="http://schemas.openxmlformats.org/officeDocument/2006/relationships/hyperlink" Target="https://bit.ly/3S47HD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DlG6FIBZFG7KjwiZiAnc2rg4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YVZvMTVEX0JnNy0yOTRjU0NnYkUxQXM1UXBjXzRjb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2023-05-05T03:08:00Z</dcterms:created>
  <dc:creator>VICERRECTORÍA DE DOCENCIA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e0fee4d4514d6e34dd77bcb35463897c22e85f67dbae61798565489413c1e836</vt:lpwstr>
  </property>
</Properties>
</file>