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BD40C" w14:textId="77777777" w:rsidR="00C20E7E" w:rsidRPr="00C20E7E" w:rsidRDefault="00C20E7E" w:rsidP="00C20E7E">
      <w:pPr>
        <w:rPr>
          <w:b/>
          <w:bCs/>
        </w:rPr>
      </w:pPr>
      <w:r w:rsidRPr="00C20E7E">
        <w:rPr>
          <w:b/>
          <w:bCs/>
        </w:rPr>
        <w:t>2. Computação Holográfica e Óptica - Miotto, Leonardo, Henrique, Thiago</w:t>
      </w:r>
    </w:p>
    <w:p w14:paraId="7FA2894D" w14:textId="77777777" w:rsidR="00C20E7E" w:rsidRPr="00C20E7E" w:rsidRDefault="00C20E7E" w:rsidP="00C20E7E">
      <w:pPr>
        <w:numPr>
          <w:ilvl w:val="0"/>
          <w:numId w:val="1"/>
        </w:numPr>
      </w:pPr>
      <w:r w:rsidRPr="00C20E7E">
        <w:t>Uso de </w:t>
      </w:r>
      <w:r w:rsidRPr="00C20E7E">
        <w:rPr>
          <w:b/>
          <w:bCs/>
        </w:rPr>
        <w:t>chips fotônicos </w:t>
      </w:r>
      <w:r w:rsidRPr="00C20E7E">
        <w:t>e </w:t>
      </w:r>
      <w:r w:rsidRPr="00C20E7E">
        <w:rPr>
          <w:b/>
          <w:bCs/>
        </w:rPr>
        <w:t>hologramas computacionais </w:t>
      </w:r>
      <w:r w:rsidRPr="00C20E7E">
        <w:t>para acelerar processamento e visualização de dados.</w:t>
      </w:r>
    </w:p>
    <w:p w14:paraId="249110F2" w14:textId="3D1DE3C0" w:rsidR="00083516" w:rsidRPr="001663F2" w:rsidRDefault="00C20E7E" w:rsidP="00083516">
      <w:pPr>
        <w:numPr>
          <w:ilvl w:val="0"/>
          <w:numId w:val="1"/>
        </w:numPr>
      </w:pPr>
      <w:r w:rsidRPr="00C20E7E">
        <w:t>Possível revolução para </w:t>
      </w:r>
      <w:r w:rsidRPr="00C20E7E">
        <w:rPr>
          <w:b/>
          <w:bCs/>
        </w:rPr>
        <w:t>IA, AR/VR e dispositivos vestíveis</w:t>
      </w:r>
      <w:r w:rsidRPr="00C20E7E">
        <w:t>.</w:t>
      </w:r>
    </w:p>
    <w:p w14:paraId="1015BA1A" w14:textId="77777777" w:rsidR="001663F2" w:rsidRPr="00C20E7E" w:rsidRDefault="001663F2" w:rsidP="001663F2">
      <w:pPr>
        <w:rPr>
          <w:u w:val="single"/>
        </w:rPr>
      </w:pPr>
    </w:p>
    <w:p w14:paraId="5F945EB3" w14:textId="77777777" w:rsidR="0013172C" w:rsidRPr="0013172C" w:rsidRDefault="0013172C" w:rsidP="0013172C">
      <w:pPr>
        <w:rPr>
          <w:b/>
          <w:bCs/>
        </w:rPr>
      </w:pPr>
      <w:r w:rsidRPr="0013172C">
        <w:rPr>
          <w:b/>
          <w:bCs/>
        </w:rPr>
        <w:t>Introdução</w:t>
      </w:r>
    </w:p>
    <w:p w14:paraId="5A01EC7E" w14:textId="77777777" w:rsidR="0013172C" w:rsidRPr="0013172C" w:rsidRDefault="0013172C" w:rsidP="0013172C">
      <w:pPr>
        <w:rPr>
          <w:b/>
          <w:bCs/>
        </w:rPr>
      </w:pPr>
      <w:r w:rsidRPr="0013172C">
        <w:rPr>
          <w:b/>
          <w:bCs/>
        </w:rPr>
        <w:t>Definição de Computação Holográfica e Óptica</w:t>
      </w:r>
    </w:p>
    <w:p w14:paraId="16DA7418" w14:textId="77777777" w:rsidR="0013172C" w:rsidRPr="0013172C" w:rsidRDefault="0013172C" w:rsidP="0013172C">
      <w:r w:rsidRPr="0013172C">
        <w:t>A computação holográfica é uma tecnologia emergente que utiliza princípios da óptica para criar e manipular imagens tridimensionais (3D) sem a necessidade de superfícies físicas, como telas ou monitores. Diferente de imagens convencionais em 2D, os hologramas capturam e reproduzem informações sobre a profundidade e estrutura dos objetos, permitindo uma representação visual realista e interativa.</w:t>
      </w:r>
    </w:p>
    <w:p w14:paraId="55A479C9" w14:textId="77777777" w:rsidR="0013172C" w:rsidRPr="0013172C" w:rsidRDefault="0013172C" w:rsidP="0013172C">
      <w:r w:rsidRPr="0013172C">
        <w:t>A óptica, por sua vez, é a área da física que estuda o comportamento e as propriedades da luz, sendo essencial para o desenvolvimento de hologramas. Utilizando lasers, lentes especiais e algoritmos avançados, a computação holográfica permite que imagens sejam projetadas no espaço, criando experiências imersivas para os usuários.</w:t>
      </w:r>
    </w:p>
    <w:p w14:paraId="21E0EF49" w14:textId="77777777" w:rsidR="0013172C" w:rsidRPr="0013172C" w:rsidRDefault="0013172C" w:rsidP="0013172C">
      <w:pPr>
        <w:rPr>
          <w:b/>
          <w:bCs/>
        </w:rPr>
      </w:pPr>
      <w:r w:rsidRPr="0013172C">
        <w:rPr>
          <w:b/>
          <w:bCs/>
        </w:rPr>
        <w:t>Problemas Tratados pelas Tecnologias</w:t>
      </w:r>
    </w:p>
    <w:p w14:paraId="4D488023" w14:textId="77777777" w:rsidR="0013172C" w:rsidRPr="0013172C" w:rsidRDefault="0013172C" w:rsidP="0013172C">
      <w:pPr>
        <w:rPr>
          <w:b/>
          <w:bCs/>
        </w:rPr>
      </w:pPr>
      <w:r w:rsidRPr="0013172C">
        <w:rPr>
          <w:b/>
          <w:bCs/>
        </w:rPr>
        <w:t>Computação Holográfica</w:t>
      </w:r>
    </w:p>
    <w:p w14:paraId="71689687" w14:textId="77777777" w:rsidR="0013172C" w:rsidRPr="0013172C" w:rsidRDefault="0013172C" w:rsidP="0013172C">
      <w:r w:rsidRPr="0013172C">
        <w:t>A computação holográfica busca resolver a limitação da interação entre humanos e interfaces digitais, eliminando a necessidade de telas físicas e criando experiências mais intuitivas e imersivas. Isso é particularmente relevante para aplicações em realidade aumentada (AR) e realidade virtual (VR), onde a interação com o ambiente virtual ainda depende de dispositivos como óculos e controladores.</w:t>
      </w:r>
    </w:p>
    <w:p w14:paraId="5463B4C0" w14:textId="77777777" w:rsidR="0013172C" w:rsidRPr="0013172C" w:rsidRDefault="0013172C" w:rsidP="0013172C">
      <w:pPr>
        <w:rPr>
          <w:b/>
          <w:bCs/>
        </w:rPr>
      </w:pPr>
      <w:r w:rsidRPr="0013172C">
        <w:rPr>
          <w:b/>
          <w:bCs/>
        </w:rPr>
        <w:t>Computação Óptica</w:t>
      </w:r>
    </w:p>
    <w:p w14:paraId="1019FF65" w14:textId="77777777" w:rsidR="0013172C" w:rsidRPr="0013172C" w:rsidRDefault="0013172C" w:rsidP="0013172C">
      <w:r w:rsidRPr="0013172C">
        <w:t>A computação óptica visa superar os desafios de desempenho e consumo energético dos chips eletrônicos tradicionais, especialmente no processamento de dados em grande escala, como na inteligência artificial (IA). Com modelos cada vez maiores, como os Grandes Modelos de Linguagem (</w:t>
      </w:r>
      <w:proofErr w:type="spellStart"/>
      <w:r w:rsidRPr="0013172C">
        <w:t>LLMs</w:t>
      </w:r>
      <w:proofErr w:type="spellEnd"/>
      <w:r w:rsidRPr="0013172C">
        <w:t>), o processamento por meio de circuitos eletrônicos se torna um gargalo devido ao alto consumo de energia e limitações na escalabilidade computacional.</w:t>
      </w:r>
    </w:p>
    <w:p w14:paraId="506790C5" w14:textId="77777777" w:rsidR="0013172C" w:rsidRPr="0013172C" w:rsidRDefault="0013172C" w:rsidP="0013172C">
      <w:pPr>
        <w:rPr>
          <w:b/>
          <w:bCs/>
        </w:rPr>
      </w:pPr>
      <w:r w:rsidRPr="0013172C">
        <w:rPr>
          <w:b/>
          <w:bCs/>
        </w:rPr>
        <w:t>Avanços Tecnológicos</w:t>
      </w:r>
    </w:p>
    <w:p w14:paraId="3029AF8E" w14:textId="77777777" w:rsidR="0013172C" w:rsidRPr="0013172C" w:rsidRDefault="0013172C" w:rsidP="0013172C">
      <w:pPr>
        <w:rPr>
          <w:b/>
          <w:bCs/>
        </w:rPr>
      </w:pPr>
      <w:r w:rsidRPr="0013172C">
        <w:rPr>
          <w:b/>
          <w:bCs/>
        </w:rPr>
        <w:t>Computação Holográfica</w:t>
      </w:r>
    </w:p>
    <w:p w14:paraId="4A40BA32" w14:textId="77777777" w:rsidR="0013172C" w:rsidRPr="0013172C" w:rsidRDefault="0013172C" w:rsidP="0013172C">
      <w:pPr>
        <w:numPr>
          <w:ilvl w:val="0"/>
          <w:numId w:val="2"/>
        </w:numPr>
      </w:pPr>
      <w:r w:rsidRPr="0013172C">
        <w:rPr>
          <w:b/>
          <w:bCs/>
        </w:rPr>
        <w:t>Hologramas Computacionais</w:t>
      </w:r>
      <w:r w:rsidRPr="0013172C">
        <w:t>: Uso de algoritmos para gerar imagens tridimensionais sem necessidade de lasers tradicionais, possibilitando sua integração com dispositivos AR/VR.</w:t>
      </w:r>
    </w:p>
    <w:p w14:paraId="3033E150" w14:textId="77777777" w:rsidR="0013172C" w:rsidRPr="0013172C" w:rsidRDefault="0013172C" w:rsidP="0013172C">
      <w:pPr>
        <w:numPr>
          <w:ilvl w:val="0"/>
          <w:numId w:val="2"/>
        </w:numPr>
      </w:pPr>
      <w:r w:rsidRPr="0013172C">
        <w:rPr>
          <w:b/>
          <w:bCs/>
        </w:rPr>
        <w:t>Interfaces 3D Interativas</w:t>
      </w:r>
      <w:r w:rsidRPr="0013172C">
        <w:t>: Desenvolvimento de projeções volumétricas que podem ser manipuladas por gestos e rastreamento ocular, tornando as interações digitais mais naturais.</w:t>
      </w:r>
    </w:p>
    <w:p w14:paraId="51578909" w14:textId="77777777" w:rsidR="0013172C" w:rsidRPr="0013172C" w:rsidRDefault="0013172C" w:rsidP="0013172C">
      <w:pPr>
        <w:numPr>
          <w:ilvl w:val="0"/>
          <w:numId w:val="2"/>
        </w:numPr>
      </w:pPr>
      <w:r w:rsidRPr="0013172C">
        <w:rPr>
          <w:b/>
          <w:bCs/>
        </w:rPr>
        <w:lastRenderedPageBreak/>
        <w:t>Dispositivos Vestíveis com Holografia</w:t>
      </w:r>
      <w:r w:rsidRPr="0013172C">
        <w:t xml:space="preserve">: Avanços em óculos AR/VR, como Microsoft HoloLens e Magic </w:t>
      </w:r>
      <w:proofErr w:type="spellStart"/>
      <w:r w:rsidRPr="0013172C">
        <w:t>Leap</w:t>
      </w:r>
      <w:proofErr w:type="spellEnd"/>
      <w:r w:rsidRPr="0013172C">
        <w:t>, utilizam guias de onda ópticos para projeção direta no campo de visão do usuário.</w:t>
      </w:r>
    </w:p>
    <w:p w14:paraId="26310958" w14:textId="77777777" w:rsidR="0013172C" w:rsidRPr="0013172C" w:rsidRDefault="0013172C" w:rsidP="0013172C">
      <w:pPr>
        <w:rPr>
          <w:b/>
          <w:bCs/>
        </w:rPr>
      </w:pPr>
      <w:r w:rsidRPr="0013172C">
        <w:rPr>
          <w:b/>
          <w:bCs/>
        </w:rPr>
        <w:t>Computação Óptica</w:t>
      </w:r>
    </w:p>
    <w:p w14:paraId="42403E19" w14:textId="77777777" w:rsidR="0013172C" w:rsidRPr="0013172C" w:rsidRDefault="0013172C" w:rsidP="0013172C">
      <w:pPr>
        <w:numPr>
          <w:ilvl w:val="0"/>
          <w:numId w:val="3"/>
        </w:numPr>
      </w:pPr>
      <w:r w:rsidRPr="0013172C">
        <w:rPr>
          <w:b/>
          <w:bCs/>
        </w:rPr>
        <w:t>Redes Neurais Ópticas (</w:t>
      </w:r>
      <w:proofErr w:type="spellStart"/>
      <w:r w:rsidRPr="0013172C">
        <w:rPr>
          <w:b/>
          <w:bCs/>
        </w:rPr>
        <w:t>ONNs</w:t>
      </w:r>
      <w:proofErr w:type="spellEnd"/>
      <w:r w:rsidRPr="0013172C">
        <w:rPr>
          <w:b/>
          <w:bCs/>
        </w:rPr>
        <w:t>)</w:t>
      </w:r>
      <w:r w:rsidRPr="0013172C">
        <w:t>: Uso de componentes fotônicos, como guias de ondas e interferômetros, para realizar cálculos matemáticos com velocidade e eficiência superiores.</w:t>
      </w:r>
    </w:p>
    <w:p w14:paraId="359B29B6" w14:textId="77777777" w:rsidR="0013172C" w:rsidRPr="0013172C" w:rsidRDefault="0013172C" w:rsidP="0013172C">
      <w:pPr>
        <w:numPr>
          <w:ilvl w:val="0"/>
          <w:numId w:val="3"/>
        </w:numPr>
      </w:pPr>
      <w:r w:rsidRPr="0013172C">
        <w:rPr>
          <w:b/>
          <w:bCs/>
        </w:rPr>
        <w:t>Eficiência Energética</w:t>
      </w:r>
      <w:r w:rsidRPr="0013172C">
        <w:t>: Redução significativa do consumo de energia em comparação com chips eletrônicos, impactando data centers e dispositivos de borda.</w:t>
      </w:r>
    </w:p>
    <w:p w14:paraId="1C9C02C9" w14:textId="77777777" w:rsidR="0013172C" w:rsidRPr="0013172C" w:rsidRDefault="0013172C" w:rsidP="0013172C">
      <w:pPr>
        <w:numPr>
          <w:ilvl w:val="0"/>
          <w:numId w:val="3"/>
        </w:numPr>
      </w:pPr>
      <w:r w:rsidRPr="0013172C">
        <w:rPr>
          <w:b/>
          <w:bCs/>
        </w:rPr>
        <w:t>Treinamento de Modelos de IA</w:t>
      </w:r>
      <w:r w:rsidRPr="0013172C">
        <w:t>: Implementação de chips fotônicos para acelerar o treinamento de redes neurais profundas, permitindo avanços em IA sem comprometer a sustentabilidade.</w:t>
      </w:r>
    </w:p>
    <w:p w14:paraId="2823A06E" w14:textId="77777777" w:rsidR="0013172C" w:rsidRPr="0013172C" w:rsidRDefault="0013172C" w:rsidP="0013172C">
      <w:pPr>
        <w:rPr>
          <w:b/>
          <w:bCs/>
        </w:rPr>
      </w:pPr>
      <w:r w:rsidRPr="0013172C">
        <w:rPr>
          <w:b/>
          <w:bCs/>
        </w:rPr>
        <w:t>Conclusão</w:t>
      </w:r>
    </w:p>
    <w:p w14:paraId="79CE5368" w14:textId="77777777" w:rsidR="0013172C" w:rsidRPr="0013172C" w:rsidRDefault="0013172C" w:rsidP="0013172C">
      <w:r w:rsidRPr="0013172C">
        <w:t>A computação holográfica e óptica estão revolucionando a forma como interagimos com a tecnologia e processamos informações. Enquanto a holografia melhora a interface humano-computador, tornando-a mais imersiva e intuitiva, a computação óptica oferece soluções para os desafios de eficiência e escalabilidade da IA. Com esses avanços, espera-se que tais tecnologias sejam cada vez mais integradas ao nosso cotidiano, transformando setores como saúde, educação e comunicação.</w:t>
      </w:r>
    </w:p>
    <w:p w14:paraId="5341E6D2" w14:textId="77777777" w:rsidR="00BB24D5" w:rsidRPr="00083516" w:rsidRDefault="00BB24D5">
      <w:pPr>
        <w:rPr>
          <w:u w:val="single"/>
        </w:rPr>
      </w:pPr>
    </w:p>
    <w:sectPr w:rsidR="00BB24D5" w:rsidRPr="000835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76675"/>
    <w:multiLevelType w:val="multilevel"/>
    <w:tmpl w:val="A356A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622B1"/>
    <w:multiLevelType w:val="multilevel"/>
    <w:tmpl w:val="4B16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434D18"/>
    <w:multiLevelType w:val="multilevel"/>
    <w:tmpl w:val="9D2C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404568">
    <w:abstractNumId w:val="1"/>
  </w:num>
  <w:num w:numId="2" w16cid:durableId="1663728441">
    <w:abstractNumId w:val="2"/>
  </w:num>
  <w:num w:numId="3" w16cid:durableId="1792161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01"/>
    <w:rsid w:val="00083516"/>
    <w:rsid w:val="0013172C"/>
    <w:rsid w:val="001663F2"/>
    <w:rsid w:val="00403101"/>
    <w:rsid w:val="00630828"/>
    <w:rsid w:val="006717F1"/>
    <w:rsid w:val="00B62ECC"/>
    <w:rsid w:val="00BB24D5"/>
    <w:rsid w:val="00C2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16669"/>
  <w15:chartTrackingRefBased/>
  <w15:docId w15:val="{7E084A9C-B36F-4C14-8044-41D1B275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3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3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31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3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31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3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3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3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3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31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3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31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310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310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31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31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31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31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3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3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3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3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3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31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31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310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31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310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31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3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550</Words>
  <Characters>2974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Levi Gabriel Pereira</dc:creator>
  <cp:keywords/>
  <dc:description/>
  <cp:lastModifiedBy>Thiago Levi Gabriel Pereira</cp:lastModifiedBy>
  <cp:revision>5</cp:revision>
  <dcterms:created xsi:type="dcterms:W3CDTF">2025-03-13T09:57:00Z</dcterms:created>
  <dcterms:modified xsi:type="dcterms:W3CDTF">2025-03-13T09:59:00Z</dcterms:modified>
</cp:coreProperties>
</file>