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4C349" w14:textId="77777777" w:rsidR="003F1F45" w:rsidRPr="00C43130"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0" w:name="_gjdgxs" w:colFirst="0" w:colLast="0"/>
      <w:bookmarkEnd w:id="0"/>
      <w:r w:rsidRPr="00C43130">
        <w:rPr>
          <w:rFonts w:ascii="Times New Roman" w:eastAsia="Times New Roman" w:hAnsi="Times New Roman" w:cs="Times New Roman"/>
          <w:b/>
          <w:color w:val="auto"/>
          <w:sz w:val="24"/>
          <w:szCs w:val="24"/>
        </w:rPr>
        <w:t>Introduction</w:t>
      </w:r>
    </w:p>
    <w:p w14:paraId="0812880B" w14:textId="77777777" w:rsidR="008566B0" w:rsidRPr="00C43130" w:rsidRDefault="008566B0" w:rsidP="00C43130">
      <w:pPr>
        <w:pStyle w:val="NormalWeb"/>
        <w:spacing w:line="276" w:lineRule="auto"/>
        <w:jc w:val="both"/>
      </w:pPr>
      <w:r w:rsidRPr="00C43130">
        <w:t>In today's rapidly evolving financial markets, leveraging advanced computational tools can significantly enhance trading efficiency and accuracy. This project is dedicated to developing, optimizing, and testing two distinct investment strategies using Python. The first strategy is based on a sophisticated machine learning technique, the Hidden Markov Model (HMM), which identifies market regimes and generates trading signals based on these regimes, incorporating a stop-loss mechanism based on volatility. The second strategy employs advanced machine learning techniques, specifically Random Forest and XGBoost models, utilizing a set of technical indicators including SMA10, SMA60, EMA10, Momentum, and RSI to predict stock price movements.</w:t>
      </w:r>
    </w:p>
    <w:p w14:paraId="49F9C1C5" w14:textId="77777777" w:rsidR="008566B0" w:rsidRPr="00C43130" w:rsidRDefault="008566B0" w:rsidP="00C43130">
      <w:pPr>
        <w:pStyle w:val="NormalWeb"/>
        <w:spacing w:line="276" w:lineRule="auto"/>
        <w:jc w:val="both"/>
      </w:pPr>
      <w:r w:rsidRPr="00C43130">
        <w:t>Our analysis focuses on NVIDIA's daily stock prices sourced from Yahoo Finance, spanning from January 2018 to January 2024. The dataset will be split into 80% for training and 20% for testing to ensure the robustness and effectiveness of our trading signals. This project not only aims to validate the effectiveness of these strategies through backtesting but also seeks to optimize them to achieve the highest risk-adjusted returns possible.</w:t>
      </w:r>
    </w:p>
    <w:p w14:paraId="0D8B901D" w14:textId="77777777" w:rsidR="008566B0" w:rsidRPr="00C43130" w:rsidRDefault="008566B0" w:rsidP="00C43130">
      <w:pPr>
        <w:pStyle w:val="NormalWeb"/>
        <w:spacing w:line="276" w:lineRule="auto"/>
        <w:jc w:val="both"/>
      </w:pPr>
      <w:r w:rsidRPr="00C43130">
        <w:t>By combining traditional trading strategies with modern machine learning techniques, this project explores the potential to create a more dynamic and profitable trading system that adapts to market changes and complexities.</w:t>
      </w:r>
    </w:p>
    <w:p w14:paraId="59D6B30B" w14:textId="77777777" w:rsidR="003F1F45" w:rsidRPr="00C43130"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1" w:name="_30j0zll" w:colFirst="0" w:colLast="0"/>
      <w:bookmarkEnd w:id="1"/>
      <w:r w:rsidRPr="00C43130">
        <w:rPr>
          <w:rFonts w:ascii="Times New Roman" w:eastAsia="Times New Roman" w:hAnsi="Times New Roman" w:cs="Times New Roman"/>
          <w:b/>
          <w:color w:val="auto"/>
          <w:sz w:val="24"/>
          <w:szCs w:val="24"/>
        </w:rPr>
        <w:t>Literature Review</w:t>
      </w:r>
    </w:p>
    <w:p w14:paraId="1C9F8138" w14:textId="4C278325"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The integration of computational methods in financial trading strategies has been extensively studied, revealing a blend of promising outcomes and areas for further exploration.</w:t>
      </w:r>
      <w:r w:rsidR="008566B0" w:rsidRPr="00C43130">
        <w:rPr>
          <w:rFonts w:ascii="Times New Roman" w:eastAsia="Times New Roman" w:hAnsi="Times New Roman" w:cs="Times New Roman"/>
          <w:sz w:val="24"/>
          <w:szCs w:val="24"/>
        </w:rPr>
        <w:t xml:space="preserve"> </w:t>
      </w:r>
      <w:r w:rsidR="008566B0" w:rsidRPr="00C43130">
        <w:rPr>
          <w:rFonts w:ascii="Times New Roman" w:hAnsi="Times New Roman" w:cs="Times New Roman"/>
          <w:sz w:val="24"/>
          <w:szCs w:val="24"/>
        </w:rPr>
        <w:t>This literature review explores two primary facets: the application of market regime identification using Hidden Markov Models (HMM) and the deployment of machine learning models, particularly Random Forest and XGBoost, in predicting stock movements.</w:t>
      </w:r>
    </w:p>
    <w:p w14:paraId="2E2CFB1D" w14:textId="0F839732" w:rsidR="003F1F45" w:rsidRPr="00C43130" w:rsidRDefault="008566B0" w:rsidP="00C43130">
      <w:pPr>
        <w:numPr>
          <w:ilvl w:val="0"/>
          <w:numId w:val="16"/>
        </w:numPr>
        <w:pBdr>
          <w:top w:val="nil"/>
          <w:left w:val="nil"/>
          <w:bottom w:val="nil"/>
          <w:right w:val="nil"/>
          <w:between w:val="nil"/>
        </w:pBd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Ma</w:t>
      </w:r>
      <w:r w:rsidRPr="00C43130">
        <w:rPr>
          <w:rFonts w:ascii="Times New Roman" w:hAnsi="Times New Roman" w:cs="Times New Roman"/>
          <w:sz w:val="24"/>
          <w:szCs w:val="24"/>
        </w:rPr>
        <w:t>rket Regime Identification with HMM:</w:t>
      </w:r>
    </w:p>
    <w:p w14:paraId="0EAA631A" w14:textId="71F40437" w:rsidR="003F1F45" w:rsidRPr="00C43130" w:rsidRDefault="008566B0" w:rsidP="00C43130">
      <w:pPr>
        <w:spacing w:before="280" w:after="280" w:line="276" w:lineRule="auto"/>
        <w:jc w:val="both"/>
        <w:rPr>
          <w:rFonts w:ascii="Times New Roman" w:eastAsia="Times New Roman" w:hAnsi="Times New Roman" w:cs="Times New Roman"/>
          <w:sz w:val="24"/>
          <w:szCs w:val="24"/>
        </w:rPr>
      </w:pPr>
      <w:r w:rsidRPr="00C43130">
        <w:rPr>
          <w:rFonts w:ascii="Times New Roman" w:hAnsi="Times New Roman" w:cs="Times New Roman"/>
          <w:sz w:val="24"/>
          <w:szCs w:val="24"/>
        </w:rPr>
        <w:t>The use of HMMs to identify market regimes is a powerful approach in financial time series analysis. HMMs can capture the underlying state of the market (e.g., bull or bear markets) based on observed price movements. Research by (Hamilton, 1989) indicates that HMMs are effective in modeling the probabilistic nature of financial markets and can significantly improve the identification of trading opportunities. (Elliott, Aggoun, &amp; Moore, 2008) further highlight that HMMs provide a robust framework for making predictions about future market states based on historical data.</w:t>
      </w:r>
    </w:p>
    <w:p w14:paraId="39A88E93" w14:textId="77777777" w:rsidR="003F1F45" w:rsidRPr="00C43130" w:rsidRDefault="00000000" w:rsidP="00C43130">
      <w:pPr>
        <w:numPr>
          <w:ilvl w:val="0"/>
          <w:numId w:val="16"/>
        </w:numPr>
        <w:pBdr>
          <w:top w:val="nil"/>
          <w:left w:val="nil"/>
          <w:bottom w:val="nil"/>
          <w:right w:val="nil"/>
          <w:between w:val="nil"/>
        </w:pBd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 xml:space="preserve"> Machine Learning in Financial Markets:</w:t>
      </w:r>
    </w:p>
    <w:p w14:paraId="127264BD"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 xml:space="preserve">Machine learning offers a more nuanced approach to stock price prediction by considering numerous variables. (Prado, 2018) notes in "Advances in Financial Machine Learning" that models like Random Forest and XGBoost can capture complex nonlinear relationships in data that traditional </w:t>
      </w:r>
      <w:r w:rsidRPr="00C43130">
        <w:rPr>
          <w:rFonts w:ascii="Times New Roman" w:eastAsia="Times New Roman" w:hAnsi="Times New Roman" w:cs="Times New Roman"/>
          <w:sz w:val="24"/>
          <w:szCs w:val="24"/>
        </w:rPr>
        <w:lastRenderedPageBreak/>
        <w:t xml:space="preserve">indicators might miss. A study by (Patel, J., Shah, S., Thakkar, P., &amp; Kotecha, K., 2015) comparing different machine learning techniques for stock price prediction found that ensemble methods, including Random Forest and gradient boosting machines like XGBoost, generally outperform single model approaches in terms of predictive accuracy and risk-adjusted returns. </w:t>
      </w:r>
    </w:p>
    <w:p w14:paraId="498F5723" w14:textId="77777777" w:rsidR="003F1F45" w:rsidRPr="00C43130" w:rsidRDefault="00000000" w:rsidP="00C43130">
      <w:pPr>
        <w:numPr>
          <w:ilvl w:val="0"/>
          <w:numId w:val="16"/>
        </w:numPr>
        <w:pBdr>
          <w:top w:val="nil"/>
          <w:left w:val="nil"/>
          <w:bottom w:val="nil"/>
          <w:right w:val="nil"/>
          <w:between w:val="nil"/>
        </w:pBd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Comparative Studies and Hybrid Approaches:</w:t>
      </w:r>
    </w:p>
    <w:p w14:paraId="1B0EC790" w14:textId="687AEFDC"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 xml:space="preserve">Hybrid </w:t>
      </w:r>
      <w:r w:rsidR="00640631" w:rsidRPr="00C43130">
        <w:rPr>
          <w:rFonts w:ascii="Times New Roman" w:hAnsi="Times New Roman" w:cs="Times New Roman"/>
          <w:sz w:val="24"/>
          <w:szCs w:val="24"/>
        </w:rPr>
        <w:t>models that combine technical indicators with machine learning have been gaining traction. (Huang, W., Nakamori, Y., &amp; Wang, S.-Y., 2009) demonstrated that integrating technical features with tree-based ensemble models enhances the prediction accuracy and profitability in forex markets. Recent developments have shown that machine learning models, which include features derived from technical indicators like SMAs, EMAs, and momentum, can significantly improve the adaptability of trading strategies across different market conditions (Zhang &amp; Wang, 2017).</w:t>
      </w:r>
    </w:p>
    <w:p w14:paraId="210A9DBB" w14:textId="77777777" w:rsidR="003F1F45" w:rsidRPr="00C43130" w:rsidRDefault="00000000" w:rsidP="00C43130">
      <w:pPr>
        <w:numPr>
          <w:ilvl w:val="0"/>
          <w:numId w:val="16"/>
        </w:numPr>
        <w:pBdr>
          <w:top w:val="nil"/>
          <w:left w:val="nil"/>
          <w:bottom w:val="nil"/>
          <w:right w:val="nil"/>
          <w:between w:val="nil"/>
        </w:pBd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Practical Applications and Limitations:</w:t>
      </w:r>
    </w:p>
    <w:p w14:paraId="2F51CE2D" w14:textId="2DA26EF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D</w:t>
      </w:r>
      <w:r w:rsidR="00640631" w:rsidRPr="00C43130">
        <w:rPr>
          <w:rFonts w:ascii="Times New Roman" w:hAnsi="Times New Roman" w:cs="Times New Roman"/>
          <w:sz w:val="24"/>
          <w:szCs w:val="24"/>
        </w:rPr>
        <w:t>espite their advantages, the application of machine learning models in trading must be approached with caution due to overfitting risks and the need for extensive parameter tuning (Lopez de Prado, 2018). The success of these strategies also heavily depends on the quality of data and the dynamic nature of financial markets, which can sometimes render even well-established models ineffective (Kearns &amp; Nevmyvaka, 2013). The literature supports the notion that while traditional technical indicators provide valuable insights into market trends, the incorporation of machine learning can offer a more robust framework for developing adaptive trading strategie</w:t>
      </w:r>
      <w:r w:rsidR="00640631" w:rsidRPr="00C43130">
        <w:rPr>
          <w:rFonts w:ascii="Times New Roman" w:hAnsi="Times New Roman" w:cs="Times New Roman"/>
          <w:sz w:val="24"/>
          <w:szCs w:val="24"/>
        </w:rPr>
        <w:t>s</w:t>
      </w:r>
      <w:r w:rsidRPr="00C43130">
        <w:rPr>
          <w:rFonts w:ascii="Times New Roman" w:eastAsia="Times New Roman" w:hAnsi="Times New Roman" w:cs="Times New Roman"/>
          <w:sz w:val="24"/>
          <w:szCs w:val="24"/>
        </w:rPr>
        <w:t>.</w:t>
      </w:r>
    </w:p>
    <w:p w14:paraId="705F5382" w14:textId="77777777" w:rsidR="003F1F45" w:rsidRPr="00C43130"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2" w:name="_1fob9te" w:colFirst="0" w:colLast="0"/>
      <w:bookmarkEnd w:id="2"/>
      <w:r w:rsidRPr="00C43130">
        <w:rPr>
          <w:rFonts w:ascii="Times New Roman" w:eastAsia="Times New Roman" w:hAnsi="Times New Roman" w:cs="Times New Roman"/>
          <w:b/>
          <w:color w:val="auto"/>
          <w:sz w:val="24"/>
          <w:szCs w:val="24"/>
        </w:rPr>
        <w:t>Dataset Description</w:t>
      </w:r>
    </w:p>
    <w:p w14:paraId="1413A727"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The dataset used in this project is sourced from Yahoo Finance and consists of daily stock prices for NVIDIA Corporation (Ticker: NVDA), covering a comprehensive period from January 2018 to January 2024. This dataset includes the following key financial metrics:</w:t>
      </w:r>
    </w:p>
    <w:p w14:paraId="51003FA2" w14:textId="77777777" w:rsidR="003F1F45" w:rsidRPr="00C43130" w:rsidRDefault="00000000" w:rsidP="00C43130">
      <w:pPr>
        <w:numPr>
          <w:ilvl w:val="0"/>
          <w:numId w:val="12"/>
        </w:numPr>
        <w:spacing w:before="280" w:after="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Open:</w:t>
      </w:r>
      <w:r w:rsidRPr="00C43130">
        <w:rPr>
          <w:rFonts w:ascii="Times New Roman" w:eastAsia="Times New Roman" w:hAnsi="Times New Roman" w:cs="Times New Roman"/>
          <w:sz w:val="24"/>
          <w:szCs w:val="24"/>
        </w:rPr>
        <w:t xml:space="preserve"> The price at which the stock first traded upon the opening of an exchange on a trading day.</w:t>
      </w:r>
    </w:p>
    <w:p w14:paraId="11961A19" w14:textId="77777777" w:rsidR="003F1F45" w:rsidRPr="00C43130" w:rsidRDefault="00000000" w:rsidP="00C43130">
      <w:pPr>
        <w:numPr>
          <w:ilvl w:val="0"/>
          <w:numId w:val="12"/>
        </w:numPr>
        <w:spacing w:after="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Close:</w:t>
      </w:r>
      <w:r w:rsidRPr="00C43130">
        <w:rPr>
          <w:rFonts w:ascii="Times New Roman" w:eastAsia="Times New Roman" w:hAnsi="Times New Roman" w:cs="Times New Roman"/>
          <w:sz w:val="24"/>
          <w:szCs w:val="24"/>
        </w:rPr>
        <w:t xml:space="preserve"> The price at which the stock last traded upon the closing of an exchange on a trading day.</w:t>
      </w:r>
    </w:p>
    <w:p w14:paraId="4673E84E" w14:textId="77777777" w:rsidR="003F1F45" w:rsidRPr="00C43130" w:rsidRDefault="00000000" w:rsidP="00C43130">
      <w:pPr>
        <w:numPr>
          <w:ilvl w:val="0"/>
          <w:numId w:val="12"/>
        </w:numPr>
        <w:spacing w:after="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High:</w:t>
      </w:r>
      <w:r w:rsidRPr="00C43130">
        <w:rPr>
          <w:rFonts w:ascii="Times New Roman" w:eastAsia="Times New Roman" w:hAnsi="Times New Roman" w:cs="Times New Roman"/>
          <w:sz w:val="24"/>
          <w:szCs w:val="24"/>
        </w:rPr>
        <w:t xml:space="preserve"> The highest price at which the stock traded during the trading day.</w:t>
      </w:r>
    </w:p>
    <w:p w14:paraId="67A3CD27" w14:textId="77777777" w:rsidR="003F1F45" w:rsidRPr="00C43130" w:rsidRDefault="00000000" w:rsidP="00C43130">
      <w:pPr>
        <w:numPr>
          <w:ilvl w:val="0"/>
          <w:numId w:val="12"/>
        </w:numPr>
        <w:spacing w:after="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Low:</w:t>
      </w:r>
      <w:r w:rsidRPr="00C43130">
        <w:rPr>
          <w:rFonts w:ascii="Times New Roman" w:eastAsia="Times New Roman" w:hAnsi="Times New Roman" w:cs="Times New Roman"/>
          <w:sz w:val="24"/>
          <w:szCs w:val="24"/>
        </w:rPr>
        <w:t xml:space="preserve"> The lowest price at which the stock traded during the trading day.</w:t>
      </w:r>
    </w:p>
    <w:p w14:paraId="120242B0" w14:textId="77777777" w:rsidR="003F1F45" w:rsidRPr="00C43130" w:rsidRDefault="00000000" w:rsidP="00C43130">
      <w:pPr>
        <w:numPr>
          <w:ilvl w:val="0"/>
          <w:numId w:val="12"/>
        </w:num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Volume:</w:t>
      </w:r>
      <w:r w:rsidRPr="00C43130">
        <w:rPr>
          <w:rFonts w:ascii="Times New Roman" w:eastAsia="Times New Roman" w:hAnsi="Times New Roman" w:cs="Times New Roman"/>
          <w:sz w:val="24"/>
          <w:szCs w:val="24"/>
        </w:rPr>
        <w:t xml:space="preserve"> The number of shares that changed hands during a given day.</w:t>
      </w:r>
    </w:p>
    <w:p w14:paraId="7BC51487"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Time Span and Data Split:</w:t>
      </w:r>
    </w:p>
    <w:p w14:paraId="52B180E5" w14:textId="77777777" w:rsidR="003F1F45" w:rsidRPr="00C43130" w:rsidRDefault="00000000" w:rsidP="00C43130">
      <w:pPr>
        <w:numPr>
          <w:ilvl w:val="0"/>
          <w:numId w:val="13"/>
        </w:numPr>
        <w:spacing w:before="280" w:after="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The data spans over six years, providing a robust timeframe to analyze the performance of the trading strategies under various market conditions.</w:t>
      </w:r>
    </w:p>
    <w:p w14:paraId="7EAAA2C9" w14:textId="77777777" w:rsidR="003F1F45" w:rsidRPr="00C43130" w:rsidRDefault="00000000" w:rsidP="00C43130">
      <w:pPr>
        <w:numPr>
          <w:ilvl w:val="0"/>
          <w:numId w:val="13"/>
        </w:num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 xml:space="preserve">The dataset is divided into two segments: 20% for in-sample data used for initial testing and training, and 80% designated as out-of-sample data used for validating the trading strategies. </w:t>
      </w:r>
      <w:r w:rsidRPr="00C43130">
        <w:rPr>
          <w:rFonts w:ascii="Times New Roman" w:eastAsia="Times New Roman" w:hAnsi="Times New Roman" w:cs="Times New Roman"/>
          <w:sz w:val="24"/>
          <w:szCs w:val="24"/>
        </w:rPr>
        <w:lastRenderedPageBreak/>
        <w:t>This split ensures that the strategies are tested on unseen data, simulating real-world trading scenarios and assessing the generalizability of the models.</w:t>
      </w:r>
    </w:p>
    <w:p w14:paraId="7333F1CD"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Data Integrity and Preprocessing:</w:t>
      </w:r>
    </w:p>
    <w:p w14:paraId="2AD03E2F" w14:textId="77777777" w:rsidR="003F1F45" w:rsidRPr="00C43130" w:rsidRDefault="00000000" w:rsidP="00C43130">
      <w:pPr>
        <w:numPr>
          <w:ilvl w:val="0"/>
          <w:numId w:val="2"/>
        </w:numPr>
        <w:spacing w:before="280" w:after="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Prior to analysis, the data underwent preprocessing to ensure its quality and reliability. This included checking for missing values, anomalies, or inconsistent entries, and making necessary adjustments to prepare the data for effective analysis.</w:t>
      </w:r>
    </w:p>
    <w:p w14:paraId="11EE5C88" w14:textId="77777777" w:rsidR="003F1F45" w:rsidRPr="00C43130" w:rsidRDefault="00000000" w:rsidP="00C43130">
      <w:pPr>
        <w:numPr>
          <w:ilvl w:val="0"/>
          <w:numId w:val="2"/>
        </w:num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Given the importance of accurate and timely data in trading, special attention was given to aligning date stamps and ensuring that all data points were correctly ordered and synchronized.</w:t>
      </w:r>
    </w:p>
    <w:p w14:paraId="00607D84"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Utilization in Strategies:</w:t>
      </w:r>
    </w:p>
    <w:p w14:paraId="10BBD599" w14:textId="2CED615E" w:rsidR="003F1F45" w:rsidRPr="00C43130" w:rsidRDefault="00000000" w:rsidP="00C43130">
      <w:pPr>
        <w:numPr>
          <w:ilvl w:val="0"/>
          <w:numId w:val="7"/>
        </w:numPr>
        <w:spacing w:before="280" w:after="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 xml:space="preserve">The </w:t>
      </w:r>
      <w:r w:rsidR="00CE6A25" w:rsidRPr="00C43130">
        <w:rPr>
          <w:rFonts w:ascii="Times New Roman" w:hAnsi="Times New Roman" w:cs="Times New Roman"/>
          <w:sz w:val="24"/>
          <w:szCs w:val="24"/>
        </w:rPr>
        <w:t>dataset's various metrics are utilized differently in the two trading strategies developed in this project. For the Hidden Markov Model (HMM) strategy, the 'Close' prices and daily returns are crucial as they are used to train the HMM to identify market regimes and generate trading signals.</w:t>
      </w:r>
    </w:p>
    <w:p w14:paraId="10FDFB3E" w14:textId="77777777" w:rsidR="003F1F45" w:rsidRPr="00C43130" w:rsidRDefault="00000000" w:rsidP="00C43130">
      <w:pPr>
        <w:numPr>
          <w:ilvl w:val="0"/>
          <w:numId w:val="7"/>
        </w:num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In the machine learning models, multiple features derived from the raw data, such as moving averages (SMA and EMA), momentum indicators, and relative strength index (RSI), are used to feed into the Random Forest and XGBoost algorithms for predicting future price movements.</w:t>
      </w:r>
    </w:p>
    <w:p w14:paraId="7A9C4541" w14:textId="77777777" w:rsidR="003F1F45" w:rsidRPr="00C43130"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3" w:name="_3znysh7" w:colFirst="0" w:colLast="0"/>
      <w:bookmarkEnd w:id="3"/>
      <w:r w:rsidRPr="00C43130">
        <w:rPr>
          <w:rFonts w:ascii="Times New Roman" w:eastAsia="Times New Roman" w:hAnsi="Times New Roman" w:cs="Times New Roman"/>
          <w:b/>
          <w:color w:val="auto"/>
          <w:sz w:val="24"/>
          <w:szCs w:val="24"/>
        </w:rPr>
        <w:t>Methodology</w:t>
      </w:r>
    </w:p>
    <w:p w14:paraId="70394BFE" w14:textId="1511C1F5" w:rsidR="003F1F45" w:rsidRPr="00C43130" w:rsidRDefault="00000000" w:rsidP="00C43130">
      <w:pPr>
        <w:spacing w:before="280" w:after="280" w:line="276" w:lineRule="auto"/>
        <w:jc w:val="both"/>
        <w:rPr>
          <w:rFonts w:ascii="Times New Roman" w:eastAsia="Times New Roman" w:hAnsi="Times New Roman" w:cs="Times New Roman"/>
          <w:b/>
          <w:sz w:val="24"/>
          <w:szCs w:val="24"/>
        </w:rPr>
      </w:pPr>
      <w:r w:rsidRPr="00C43130">
        <w:rPr>
          <w:rFonts w:ascii="Times New Roman" w:eastAsia="Times New Roman" w:hAnsi="Times New Roman" w:cs="Times New Roman"/>
          <w:b/>
          <w:sz w:val="24"/>
          <w:szCs w:val="24"/>
        </w:rPr>
        <w:t xml:space="preserve">1. </w:t>
      </w:r>
      <w:r w:rsidR="00307DE0" w:rsidRPr="00C43130">
        <w:rPr>
          <w:rFonts w:ascii="Times New Roman" w:eastAsia="Times New Roman" w:hAnsi="Times New Roman" w:cs="Times New Roman"/>
          <w:b/>
          <w:sz w:val="24"/>
          <w:szCs w:val="24"/>
        </w:rPr>
        <w:t>Hidden Markov Model (HMM) Based Trading Strategy</w:t>
      </w:r>
    </w:p>
    <w:p w14:paraId="6E33CCFD" w14:textId="77777777" w:rsidR="00307DE0" w:rsidRPr="00C43130" w:rsidRDefault="00307DE0" w:rsidP="00C43130">
      <w:pPr>
        <w:pStyle w:val="Heading4"/>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Technical Setup:</w:t>
      </w:r>
    </w:p>
    <w:p w14:paraId="544C0151" w14:textId="77777777" w:rsidR="00307DE0" w:rsidRPr="00C43130" w:rsidRDefault="00307DE0" w:rsidP="00C43130">
      <w:pPr>
        <w:pStyle w:val="NormalWeb"/>
        <w:spacing w:line="276" w:lineRule="auto"/>
        <w:jc w:val="both"/>
      </w:pPr>
      <w:r w:rsidRPr="00C43130">
        <w:t>This strategy uses a Hidden Markov Model (HMM) to identify different market regimes and generate trading signals based on these regimes.</w:t>
      </w:r>
    </w:p>
    <w:p w14:paraId="02DB6090" w14:textId="77777777" w:rsidR="00307DE0" w:rsidRPr="00C43130" w:rsidRDefault="00307DE0" w:rsidP="00C43130">
      <w:pPr>
        <w:numPr>
          <w:ilvl w:val="0"/>
          <w:numId w:val="19"/>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Market Regimes</w:t>
      </w:r>
      <w:r w:rsidRPr="00C43130">
        <w:rPr>
          <w:rFonts w:ascii="Times New Roman" w:hAnsi="Times New Roman" w:cs="Times New Roman"/>
          <w:sz w:val="24"/>
          <w:szCs w:val="24"/>
        </w:rPr>
        <w:t>: The HMM identifies distinct states (regimes) in the market, such as bullish or bearish phases, based on historical price data and returns.</w:t>
      </w:r>
    </w:p>
    <w:p w14:paraId="35142983" w14:textId="77777777" w:rsidR="00307DE0" w:rsidRPr="00C43130" w:rsidRDefault="00307DE0" w:rsidP="00C43130">
      <w:pPr>
        <w:numPr>
          <w:ilvl w:val="0"/>
          <w:numId w:val="19"/>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Good Regime</w:t>
      </w:r>
      <w:r w:rsidRPr="00C43130">
        <w:rPr>
          <w:rFonts w:ascii="Times New Roman" w:hAnsi="Times New Roman" w:cs="Times New Roman"/>
          <w:sz w:val="24"/>
          <w:szCs w:val="24"/>
        </w:rPr>
        <w:t>: A regime is considered "good" if it has higher average returns compared to other regimes. The strategy generates buy signals when the market is in the "good" regime and sell signals when it exits the "good" regime.</w:t>
      </w:r>
    </w:p>
    <w:p w14:paraId="61895F15" w14:textId="77777777" w:rsidR="00307DE0" w:rsidRPr="00C43130" w:rsidRDefault="00307DE0" w:rsidP="00C43130">
      <w:pPr>
        <w:pStyle w:val="Heading4"/>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Implementation Details:</w:t>
      </w:r>
    </w:p>
    <w:p w14:paraId="6E1186F6" w14:textId="77777777" w:rsidR="00307DE0" w:rsidRPr="00C43130" w:rsidRDefault="00307DE0" w:rsidP="00C43130">
      <w:pPr>
        <w:pStyle w:val="NormalWeb"/>
        <w:numPr>
          <w:ilvl w:val="0"/>
          <w:numId w:val="20"/>
        </w:numPr>
        <w:spacing w:line="276" w:lineRule="auto"/>
        <w:jc w:val="both"/>
      </w:pPr>
      <w:r w:rsidRPr="00C43130">
        <w:rPr>
          <w:rStyle w:val="Strong"/>
        </w:rPr>
        <w:t>Data Preparation</w:t>
      </w:r>
      <w:r w:rsidRPr="00C43130">
        <w:t>:</w:t>
      </w:r>
    </w:p>
    <w:p w14:paraId="31737F82"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Load Data</w:t>
      </w:r>
      <w:r w:rsidRPr="00C43130">
        <w:rPr>
          <w:rFonts w:ascii="Times New Roman" w:hAnsi="Times New Roman" w:cs="Times New Roman"/>
          <w:sz w:val="24"/>
          <w:szCs w:val="24"/>
        </w:rPr>
        <w:t xml:space="preserve">: Daily stock prices for NVIDIA from January 1, 2018, to January 1, 2024, are downloaded using the </w:t>
      </w:r>
      <w:r w:rsidRPr="00C43130">
        <w:rPr>
          <w:rStyle w:val="HTMLCode"/>
          <w:rFonts w:ascii="Times New Roman" w:eastAsia="Aptos" w:hAnsi="Times New Roman" w:cs="Times New Roman"/>
          <w:sz w:val="24"/>
          <w:szCs w:val="24"/>
        </w:rPr>
        <w:t>yfinance</w:t>
      </w:r>
      <w:r w:rsidRPr="00C43130">
        <w:rPr>
          <w:rFonts w:ascii="Times New Roman" w:hAnsi="Times New Roman" w:cs="Times New Roman"/>
          <w:sz w:val="24"/>
          <w:szCs w:val="24"/>
        </w:rPr>
        <w:t xml:space="preserve"> library.</w:t>
      </w:r>
    </w:p>
    <w:p w14:paraId="36EF66AF"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Calculate Returns</w:t>
      </w:r>
      <w:r w:rsidRPr="00C43130">
        <w:rPr>
          <w:rFonts w:ascii="Times New Roman" w:hAnsi="Times New Roman" w:cs="Times New Roman"/>
          <w:sz w:val="24"/>
          <w:szCs w:val="24"/>
        </w:rPr>
        <w:t>: Daily returns are calculated from the adjusted closing prices.</w:t>
      </w:r>
    </w:p>
    <w:p w14:paraId="194313DB"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lastRenderedPageBreak/>
        <w:t>Calculate Rolling Volatility</w:t>
      </w:r>
      <w:r w:rsidRPr="00C43130">
        <w:rPr>
          <w:rFonts w:ascii="Times New Roman" w:hAnsi="Times New Roman" w:cs="Times New Roman"/>
          <w:sz w:val="24"/>
          <w:szCs w:val="24"/>
        </w:rPr>
        <w:t>: Rolling volatility is calculated using a 20-day window to measure the standard deviation of returns.</w:t>
      </w:r>
    </w:p>
    <w:p w14:paraId="3D5D6897"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Split Data</w:t>
      </w:r>
      <w:r w:rsidRPr="00C43130">
        <w:rPr>
          <w:rFonts w:ascii="Times New Roman" w:hAnsi="Times New Roman" w:cs="Times New Roman"/>
          <w:sz w:val="24"/>
          <w:szCs w:val="24"/>
        </w:rPr>
        <w:t>: The data is split into training (80%) and testing (20%) sets.</w:t>
      </w:r>
    </w:p>
    <w:p w14:paraId="43822CE4" w14:textId="77777777" w:rsidR="00307DE0" w:rsidRPr="00C43130" w:rsidRDefault="00307DE0" w:rsidP="00C43130">
      <w:pPr>
        <w:pStyle w:val="NormalWeb"/>
        <w:numPr>
          <w:ilvl w:val="0"/>
          <w:numId w:val="20"/>
        </w:numPr>
        <w:spacing w:line="276" w:lineRule="auto"/>
        <w:jc w:val="both"/>
      </w:pPr>
      <w:r w:rsidRPr="00C43130">
        <w:rPr>
          <w:rStyle w:val="Strong"/>
        </w:rPr>
        <w:t>Hidden Markov Model Training</w:t>
      </w:r>
      <w:r w:rsidRPr="00C43130">
        <w:t>:</w:t>
      </w:r>
    </w:p>
    <w:p w14:paraId="7400FDF8"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Prepare Data for HMM</w:t>
      </w:r>
      <w:r w:rsidRPr="00C43130">
        <w:rPr>
          <w:rFonts w:ascii="Times New Roman" w:hAnsi="Times New Roman" w:cs="Times New Roman"/>
          <w:sz w:val="24"/>
          <w:szCs w:val="24"/>
        </w:rPr>
        <w:t>: The returns are reshaped to be suitable for training the HMM.</w:t>
      </w:r>
    </w:p>
    <w:p w14:paraId="651BF672"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Train HMM</w:t>
      </w:r>
      <w:r w:rsidRPr="00C43130">
        <w:rPr>
          <w:rFonts w:ascii="Times New Roman" w:hAnsi="Times New Roman" w:cs="Times New Roman"/>
          <w:sz w:val="24"/>
          <w:szCs w:val="24"/>
        </w:rPr>
        <w:t>: A Gaussian HMM with 2 hidden states is trained on the training data. The model is set to run for 1000 iterations or until convergence.</w:t>
      </w:r>
    </w:p>
    <w:p w14:paraId="7CCA6E38"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Predict Regimes</w:t>
      </w:r>
      <w:r w:rsidRPr="00C43130">
        <w:rPr>
          <w:rFonts w:ascii="Times New Roman" w:hAnsi="Times New Roman" w:cs="Times New Roman"/>
          <w:sz w:val="24"/>
          <w:szCs w:val="24"/>
        </w:rPr>
        <w:t>: The trained HMM is used to predict regimes for both the training and testing sets.</w:t>
      </w:r>
    </w:p>
    <w:p w14:paraId="7CF34F61" w14:textId="77777777" w:rsidR="00307DE0" w:rsidRPr="00C43130" w:rsidRDefault="00307DE0" w:rsidP="00C43130">
      <w:pPr>
        <w:pStyle w:val="NormalWeb"/>
        <w:numPr>
          <w:ilvl w:val="0"/>
          <w:numId w:val="20"/>
        </w:numPr>
        <w:spacing w:line="276" w:lineRule="auto"/>
        <w:jc w:val="both"/>
      </w:pPr>
      <w:r w:rsidRPr="00C43130">
        <w:rPr>
          <w:rStyle w:val="Strong"/>
        </w:rPr>
        <w:t>Trading Signal Generation</w:t>
      </w:r>
      <w:r w:rsidRPr="00C43130">
        <w:t>:</w:t>
      </w:r>
    </w:p>
    <w:p w14:paraId="1D3931F4"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Identify "Good" Regime</w:t>
      </w:r>
      <w:r w:rsidRPr="00C43130">
        <w:rPr>
          <w:rFonts w:ascii="Times New Roman" w:hAnsi="Times New Roman" w:cs="Times New Roman"/>
          <w:sz w:val="24"/>
          <w:szCs w:val="24"/>
        </w:rPr>
        <w:t>: The regime with the highest average returns is identified as the "good" regime.</w:t>
      </w:r>
    </w:p>
    <w:p w14:paraId="363E1EE7"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Generate Trading Signals</w:t>
      </w:r>
      <w:r w:rsidRPr="00C43130">
        <w:rPr>
          <w:rFonts w:ascii="Times New Roman" w:hAnsi="Times New Roman" w:cs="Times New Roman"/>
          <w:sz w:val="24"/>
          <w:szCs w:val="24"/>
        </w:rPr>
        <w:t>: Trading signals are generated based on the identified "good" regime. Positions are taken when the market is in the "good" regime, and exited when it leaves the "good" regime.</w:t>
      </w:r>
    </w:p>
    <w:p w14:paraId="083465C7" w14:textId="32B97DC2" w:rsidR="00307DE0" w:rsidRPr="00C43130" w:rsidRDefault="00307DE0" w:rsidP="00C43130">
      <w:pPr>
        <w:pStyle w:val="NormalWeb"/>
        <w:numPr>
          <w:ilvl w:val="0"/>
          <w:numId w:val="20"/>
        </w:numPr>
        <w:spacing w:line="276" w:lineRule="auto"/>
        <w:jc w:val="both"/>
      </w:pPr>
      <w:r w:rsidRPr="00C43130">
        <w:rPr>
          <w:rStyle w:val="Strong"/>
        </w:rPr>
        <w:t>Stop-Loss Mechanism</w:t>
      </w:r>
      <w:r w:rsidRPr="00C43130">
        <w:t>:</w:t>
      </w:r>
    </w:p>
    <w:p w14:paraId="5D313F4F" w14:textId="77777777" w:rsidR="00307DE0" w:rsidRPr="00C43130"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Implement Stop-Loss</w:t>
      </w:r>
      <w:r w:rsidRPr="00C43130">
        <w:rPr>
          <w:rFonts w:ascii="Times New Roman" w:hAnsi="Times New Roman" w:cs="Times New Roman"/>
          <w:sz w:val="24"/>
          <w:szCs w:val="24"/>
        </w:rPr>
        <w:t>: A stop-loss mechanism is incorporated based on the rolling volatility. If the return drops below a certain threshold (set as a multiple of the rolling volatility), the position is exited to manage risk.</w:t>
      </w:r>
    </w:p>
    <w:p w14:paraId="4556A67F" w14:textId="77777777" w:rsidR="00307DE0" w:rsidRPr="00C43130" w:rsidRDefault="00307DE0" w:rsidP="00C43130">
      <w:pPr>
        <w:pStyle w:val="Heading4"/>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Optimization and Testing:</w:t>
      </w:r>
    </w:p>
    <w:p w14:paraId="283E2616" w14:textId="77777777" w:rsidR="00307DE0" w:rsidRPr="00C43130" w:rsidRDefault="00307DE0" w:rsidP="00C43130">
      <w:pPr>
        <w:numPr>
          <w:ilvl w:val="0"/>
          <w:numId w:val="21"/>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Backtest with Initial Capital</w:t>
      </w:r>
      <w:r w:rsidRPr="00C43130">
        <w:rPr>
          <w:rFonts w:ascii="Times New Roman" w:hAnsi="Times New Roman" w:cs="Times New Roman"/>
          <w:sz w:val="24"/>
          <w:szCs w:val="24"/>
        </w:rPr>
        <w:t>: The strategy is backtested with an initial capital of $100,000, incorporating trading costs and the stop-loss mechanism.</w:t>
      </w:r>
    </w:p>
    <w:p w14:paraId="7347EC8F" w14:textId="77777777" w:rsidR="00307DE0" w:rsidRPr="00C43130" w:rsidRDefault="00307DE0" w:rsidP="00C43130">
      <w:pPr>
        <w:numPr>
          <w:ilvl w:val="0"/>
          <w:numId w:val="21"/>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In-Sample Testing</w:t>
      </w:r>
      <w:r w:rsidRPr="00C43130">
        <w:rPr>
          <w:rFonts w:ascii="Times New Roman" w:hAnsi="Times New Roman" w:cs="Times New Roman"/>
          <w:sz w:val="24"/>
          <w:szCs w:val="24"/>
        </w:rPr>
        <w:t>: The strategy is first tested on the training data (80%) to adjust parameters if necessary.</w:t>
      </w:r>
    </w:p>
    <w:p w14:paraId="294B3099" w14:textId="77777777" w:rsidR="00307DE0" w:rsidRPr="00C43130" w:rsidRDefault="00307DE0" w:rsidP="00C43130">
      <w:pPr>
        <w:numPr>
          <w:ilvl w:val="0"/>
          <w:numId w:val="21"/>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Out-of-Sample Testing</w:t>
      </w:r>
      <w:r w:rsidRPr="00C43130">
        <w:rPr>
          <w:rFonts w:ascii="Times New Roman" w:hAnsi="Times New Roman" w:cs="Times New Roman"/>
          <w:sz w:val="24"/>
          <w:szCs w:val="24"/>
        </w:rPr>
        <w:t>: Comprehensive backtesting is conducted on the testing data (20%) to validate the strategy’s effectiveness across different market phases.</w:t>
      </w:r>
    </w:p>
    <w:p w14:paraId="449420CB" w14:textId="77777777" w:rsidR="00307DE0" w:rsidRPr="00C43130" w:rsidRDefault="00307DE0" w:rsidP="00C43130">
      <w:pPr>
        <w:pStyle w:val="Heading4"/>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Performance Metrics:</w:t>
      </w:r>
    </w:p>
    <w:p w14:paraId="01BAE2F7" w14:textId="77777777" w:rsidR="00307DE0" w:rsidRPr="00C43130" w:rsidRDefault="00307DE0" w:rsidP="00C43130">
      <w:pPr>
        <w:pStyle w:val="NormalWeb"/>
        <w:spacing w:line="276" w:lineRule="auto"/>
        <w:jc w:val="both"/>
      </w:pPr>
      <w:r w:rsidRPr="00C43130">
        <w:t>Performance metrics are calculated for both the training and testing sets to evaluate the strategy's effectiveness:</w:t>
      </w:r>
    </w:p>
    <w:p w14:paraId="79A1E1B0" w14:textId="77777777" w:rsidR="00307DE0" w:rsidRPr="00C43130" w:rsidRDefault="00307DE0" w:rsidP="00C43130">
      <w:pPr>
        <w:numPr>
          <w:ilvl w:val="0"/>
          <w:numId w:val="22"/>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Sharpe Ratio</w:t>
      </w:r>
      <w:r w:rsidRPr="00C43130">
        <w:rPr>
          <w:rFonts w:ascii="Times New Roman" w:hAnsi="Times New Roman" w:cs="Times New Roman"/>
          <w:sz w:val="24"/>
          <w:szCs w:val="24"/>
        </w:rPr>
        <w:t>: Measures the risk-adjusted return of the portfolio.</w:t>
      </w:r>
    </w:p>
    <w:p w14:paraId="525C137A" w14:textId="77777777" w:rsidR="00307DE0" w:rsidRPr="00C43130" w:rsidRDefault="00307DE0" w:rsidP="00C43130">
      <w:pPr>
        <w:numPr>
          <w:ilvl w:val="0"/>
          <w:numId w:val="22"/>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Total Return</w:t>
      </w:r>
      <w:r w:rsidRPr="00C43130">
        <w:rPr>
          <w:rFonts w:ascii="Times New Roman" w:hAnsi="Times New Roman" w:cs="Times New Roman"/>
          <w:sz w:val="24"/>
          <w:szCs w:val="24"/>
        </w:rPr>
        <w:t>: The overall return of the portfolio over the period.</w:t>
      </w:r>
    </w:p>
    <w:p w14:paraId="31640783" w14:textId="77777777" w:rsidR="00307DE0" w:rsidRPr="00C43130" w:rsidRDefault="00307DE0" w:rsidP="00C43130">
      <w:pPr>
        <w:numPr>
          <w:ilvl w:val="0"/>
          <w:numId w:val="22"/>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Annualized Return</w:t>
      </w:r>
      <w:r w:rsidRPr="00C43130">
        <w:rPr>
          <w:rFonts w:ascii="Times New Roman" w:hAnsi="Times New Roman" w:cs="Times New Roman"/>
          <w:sz w:val="24"/>
          <w:szCs w:val="24"/>
        </w:rPr>
        <w:t>: The return of the portfolio annualized over the period.</w:t>
      </w:r>
    </w:p>
    <w:p w14:paraId="6580FE69" w14:textId="77777777" w:rsidR="00307DE0" w:rsidRPr="00C43130" w:rsidRDefault="00307DE0" w:rsidP="00C43130">
      <w:pPr>
        <w:numPr>
          <w:ilvl w:val="0"/>
          <w:numId w:val="22"/>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Number of Trades</w:t>
      </w:r>
      <w:r w:rsidRPr="00C43130">
        <w:rPr>
          <w:rFonts w:ascii="Times New Roman" w:hAnsi="Times New Roman" w:cs="Times New Roman"/>
          <w:sz w:val="24"/>
          <w:szCs w:val="24"/>
        </w:rPr>
        <w:t>: The total number of trades executed by the strategy.</w:t>
      </w:r>
    </w:p>
    <w:p w14:paraId="60F45DF4" w14:textId="77777777" w:rsidR="003F1F45" w:rsidRPr="00C43130" w:rsidRDefault="00000000" w:rsidP="00C43130">
      <w:pPr>
        <w:spacing w:before="280" w:after="280" w:line="276" w:lineRule="auto"/>
        <w:jc w:val="both"/>
        <w:rPr>
          <w:rFonts w:ascii="Times New Roman" w:eastAsia="Times New Roman" w:hAnsi="Times New Roman" w:cs="Times New Roman"/>
          <w:b/>
          <w:sz w:val="24"/>
          <w:szCs w:val="24"/>
        </w:rPr>
      </w:pPr>
      <w:r w:rsidRPr="00C43130">
        <w:rPr>
          <w:rFonts w:ascii="Times New Roman" w:eastAsia="Times New Roman" w:hAnsi="Times New Roman" w:cs="Times New Roman"/>
          <w:b/>
          <w:sz w:val="24"/>
          <w:szCs w:val="24"/>
        </w:rPr>
        <w:t>2. Machine Learning-Based Trading Using Random Forest and XGBoost</w:t>
      </w:r>
    </w:p>
    <w:p w14:paraId="19C54457"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Feature Selection:</w:t>
      </w:r>
    </w:p>
    <w:p w14:paraId="3FDB8A42" w14:textId="77777777" w:rsidR="003F1F45" w:rsidRPr="00C43130" w:rsidRDefault="00000000" w:rsidP="00C43130">
      <w:pPr>
        <w:numPr>
          <w:ilvl w:val="0"/>
          <w:numId w:val="8"/>
        </w:num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lastRenderedPageBreak/>
        <w:t>Multiple features are extracted from the daily stock data, including simple moving averages (SMA10, SMA60), exponential moving averages (EMA10, EMA20, EMA50), momentum indicators, the Relative Strength Index (RSI), Bollinger Bands, the Moving Average Convergence Divergence (MACD), the Average Directional Index (ADX), the Stochastic Oscillator, and the Average True Range (ATR). These features are chosen based on their historical performance in capturing market trends and their potential to provide predictive insights into price movements. Additionally, an EMA crossover strategy is employed using EMA12 and EMA26 to generate signals. The data is standardized, and Principal Component Analysis (PCA) is applied to reduce dimensionality while retaining 95% of the variance. This comprehensive feature set aims to enhance the accuracy of stock price movement predictions.</w:t>
      </w:r>
    </w:p>
    <w:p w14:paraId="6453D8D8"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Model Development:</w:t>
      </w:r>
    </w:p>
    <w:p w14:paraId="7FB2D29F" w14:textId="77777777" w:rsidR="003F1F45" w:rsidRPr="00C43130" w:rsidRDefault="00000000" w:rsidP="00C43130">
      <w:pPr>
        <w:numPr>
          <w:ilvl w:val="0"/>
          <w:numId w:val="10"/>
        </w:numPr>
        <w:spacing w:before="280" w:after="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Two machine learning models are deployed:</w:t>
      </w:r>
    </w:p>
    <w:p w14:paraId="0A471D25" w14:textId="77777777" w:rsidR="003F1F45" w:rsidRPr="00C43130" w:rsidRDefault="00000000" w:rsidP="00C43130">
      <w:pPr>
        <w:numPr>
          <w:ilvl w:val="1"/>
          <w:numId w:val="10"/>
        </w:numPr>
        <w:spacing w:after="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Random Forest:</w:t>
      </w:r>
      <w:r w:rsidRPr="00C43130">
        <w:rPr>
          <w:rFonts w:ascii="Times New Roman" w:eastAsia="Times New Roman" w:hAnsi="Times New Roman" w:cs="Times New Roman"/>
          <w:sz w:val="24"/>
          <w:szCs w:val="24"/>
        </w:rPr>
        <w:t xml:space="preserve"> A robust ensemble learning method that uses a multitude of decision trees to make predictions and improve accuracy.</w:t>
      </w:r>
    </w:p>
    <w:p w14:paraId="6535BFD3" w14:textId="77777777" w:rsidR="003F1F45" w:rsidRPr="00C43130" w:rsidRDefault="00000000" w:rsidP="00C43130">
      <w:pPr>
        <w:numPr>
          <w:ilvl w:val="1"/>
          <w:numId w:val="10"/>
        </w:numPr>
        <w:spacing w:after="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XGBoost:</w:t>
      </w:r>
      <w:r w:rsidRPr="00C43130">
        <w:rPr>
          <w:rFonts w:ascii="Times New Roman" w:eastAsia="Times New Roman" w:hAnsi="Times New Roman" w:cs="Times New Roman"/>
          <w:sz w:val="24"/>
          <w:szCs w:val="24"/>
        </w:rPr>
        <w:t xml:space="preserve"> An implementation of gradient-boosted decision trees designed for speed and performance.</w:t>
      </w:r>
    </w:p>
    <w:p w14:paraId="5A0CE202" w14:textId="77777777" w:rsidR="003F1F45" w:rsidRPr="00C43130" w:rsidRDefault="00000000" w:rsidP="00C43130">
      <w:pPr>
        <w:numPr>
          <w:ilvl w:val="0"/>
          <w:numId w:val="10"/>
        </w:num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Both models are implemented using Python’s sklearn and xgboost libraries.</w:t>
      </w:r>
    </w:p>
    <w:p w14:paraId="3B475732"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Training and Validation:</w:t>
      </w:r>
    </w:p>
    <w:p w14:paraId="3AE8E54B" w14:textId="77777777" w:rsidR="003F1F45" w:rsidRPr="00C43130" w:rsidRDefault="00000000" w:rsidP="00C43130">
      <w:pPr>
        <w:numPr>
          <w:ilvl w:val="0"/>
          <w:numId w:val="11"/>
        </w:numPr>
        <w:spacing w:before="280" w:after="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The models are trained using the in-sample data with a focus on minimizing overfitting through techniques such as cross-validation and hyperparameter tuning using grid search.</w:t>
      </w:r>
    </w:p>
    <w:p w14:paraId="13B136B4" w14:textId="77777777" w:rsidR="003F1F45" w:rsidRPr="00C43130" w:rsidRDefault="00000000" w:rsidP="00C43130">
      <w:pPr>
        <w:numPr>
          <w:ilvl w:val="0"/>
          <w:numId w:val="11"/>
        </w:num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Predictions are then made on the out-of-sample data to assess the models' generalizability and effectiveness in real-world scenarios.</w:t>
      </w:r>
    </w:p>
    <w:p w14:paraId="108C63AC"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Performance Evaluation:</w:t>
      </w:r>
    </w:p>
    <w:p w14:paraId="74D86D83" w14:textId="77777777" w:rsidR="003F1F45" w:rsidRPr="00C43130" w:rsidRDefault="00000000" w:rsidP="00C43130">
      <w:pPr>
        <w:numPr>
          <w:ilvl w:val="0"/>
          <w:numId w:val="17"/>
        </w:numPr>
        <w:spacing w:before="280" w:after="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The strategies are evaluated based on standard financial metrics such as the Sharpe Ratio and Total Returns, calculated for both the training and testing datasets.</w:t>
      </w:r>
    </w:p>
    <w:p w14:paraId="2DEE24FD" w14:textId="77777777" w:rsidR="003F1F45" w:rsidRPr="00C43130" w:rsidRDefault="00000000" w:rsidP="00C43130">
      <w:pPr>
        <w:numPr>
          <w:ilvl w:val="0"/>
          <w:numId w:val="17"/>
        </w:num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Comparisons are drawn between the two strategies to determine their respective strengths and suitability under varying market conditions.</w:t>
      </w:r>
    </w:p>
    <w:p w14:paraId="240DD50E" w14:textId="77777777" w:rsidR="003F1F45" w:rsidRPr="00C43130" w:rsidRDefault="00000000" w:rsidP="00C43130">
      <w:pPr>
        <w:spacing w:before="280"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Optimization:</w:t>
      </w:r>
    </w:p>
    <w:p w14:paraId="41B33714" w14:textId="77777777" w:rsidR="003F1F45" w:rsidRPr="00C43130" w:rsidRDefault="00000000" w:rsidP="00C43130">
      <w:pPr>
        <w:numPr>
          <w:ilvl w:val="0"/>
          <w:numId w:val="18"/>
        </w:numPr>
        <w:spacing w:before="280"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Both strategies undergo a phase of optimization based on their performance metrics. This includes tuning the lengths of EMAs in Strategy 1 and adjusting the hyperparameters in the machine learning models for Strategy 2.</w:t>
      </w:r>
    </w:p>
    <w:p w14:paraId="1354CE90" w14:textId="77777777" w:rsidR="003F1F45" w:rsidRPr="00C43130"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4" w:name="_2et92p0" w:colFirst="0" w:colLast="0"/>
      <w:bookmarkEnd w:id="4"/>
      <w:r w:rsidRPr="00C43130">
        <w:rPr>
          <w:rFonts w:ascii="Times New Roman" w:eastAsia="Times New Roman" w:hAnsi="Times New Roman" w:cs="Times New Roman"/>
          <w:b/>
          <w:color w:val="auto"/>
          <w:sz w:val="24"/>
          <w:szCs w:val="24"/>
        </w:rPr>
        <w:lastRenderedPageBreak/>
        <w:t>Results</w:t>
      </w:r>
    </w:p>
    <w:p w14:paraId="37852B0D" w14:textId="0254F230" w:rsidR="003F1F45" w:rsidRPr="00C43130" w:rsidRDefault="00D47C19" w:rsidP="00C43130">
      <w:pPr>
        <w:pStyle w:val="Heading2"/>
        <w:spacing w:line="276" w:lineRule="auto"/>
        <w:jc w:val="both"/>
        <w:rPr>
          <w:rFonts w:ascii="Times New Roman" w:eastAsia="Times New Roman" w:hAnsi="Times New Roman" w:cs="Times New Roman"/>
          <w:b/>
          <w:color w:val="auto"/>
          <w:sz w:val="24"/>
          <w:szCs w:val="24"/>
        </w:rPr>
      </w:pPr>
      <w:bookmarkStart w:id="5" w:name="_tyjcwt" w:colFirst="0" w:colLast="0"/>
      <w:bookmarkEnd w:id="5"/>
      <w:r w:rsidRPr="00C43130">
        <w:rPr>
          <w:rFonts w:ascii="Times New Roman" w:eastAsia="Times New Roman" w:hAnsi="Times New Roman" w:cs="Times New Roman"/>
          <w:b/>
          <w:color w:val="auto"/>
          <w:sz w:val="24"/>
          <w:szCs w:val="24"/>
        </w:rPr>
        <w:t xml:space="preserve">Hidden </w:t>
      </w:r>
      <w:r w:rsidRPr="00C43130">
        <w:rPr>
          <w:rFonts w:ascii="Times New Roman" w:eastAsia="Times New Roman" w:hAnsi="Times New Roman" w:cs="Times New Roman"/>
          <w:b/>
          <w:color w:val="auto"/>
          <w:sz w:val="24"/>
          <w:szCs w:val="24"/>
        </w:rPr>
        <w:t>Markov Model (HMM) Based Trading Strategy</w:t>
      </w:r>
    </w:p>
    <w:p w14:paraId="2672CEED" w14:textId="049FB7A8" w:rsidR="003F1F45" w:rsidRPr="00C43130" w:rsidRDefault="00AE1C26" w:rsidP="00C43130">
      <w:pPr>
        <w:spacing w:after="280" w:line="276" w:lineRule="auto"/>
        <w:jc w:val="both"/>
        <w:rPr>
          <w:rFonts w:ascii="Times New Roman" w:hAnsi="Times New Roman" w:cs="Times New Roman"/>
          <w:sz w:val="24"/>
          <w:szCs w:val="24"/>
        </w:rPr>
      </w:pPr>
      <w:r w:rsidRPr="00C43130">
        <w:rPr>
          <w:rFonts w:ascii="Times New Roman" w:hAnsi="Times New Roman" w:cs="Times New Roman"/>
          <w:sz w:val="24"/>
          <w:szCs w:val="24"/>
        </w:rPr>
        <w:t>The initial portfolio value for the testing set was set at $100,000. This baseline value allowed for the evaluation of the strategy's performance in the out-of-sample period.</w:t>
      </w:r>
    </w:p>
    <w:p w14:paraId="4959AFDB" w14:textId="77777777" w:rsidR="00AE1C26" w:rsidRPr="00C43130" w:rsidRDefault="00AE1C26" w:rsidP="00C43130">
      <w:pPr>
        <w:pStyle w:val="Heading4"/>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First 5 Days of the Testing Set</w:t>
      </w:r>
    </w:p>
    <w:p w14:paraId="10BC49A4" w14:textId="77777777" w:rsidR="00AE1C26" w:rsidRPr="00C43130" w:rsidRDefault="00AE1C26" w:rsidP="00C43130">
      <w:pPr>
        <w:pStyle w:val="NormalWeb"/>
        <w:spacing w:line="276" w:lineRule="auto"/>
        <w:jc w:val="both"/>
      </w:pPr>
      <w:r w:rsidRPr="00C43130">
        <w:t>During the initial 5 days of the testing period, the portfolio value remained largely unchanged, as no trading positions were taken due to the market not being in the identified "good" regime. The specific values are as follows:</w:t>
      </w:r>
    </w:p>
    <w:p w14:paraId="2261CD54" w14:textId="77777777" w:rsidR="00AE1C26" w:rsidRPr="00C43130"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2022-10-18</w:t>
      </w:r>
      <w:r w:rsidRPr="00C43130">
        <w:rPr>
          <w:rFonts w:ascii="Times New Roman" w:hAnsi="Times New Roman" w:cs="Times New Roman"/>
          <w:sz w:val="24"/>
          <w:szCs w:val="24"/>
        </w:rPr>
        <w:t>: Portfolio value was $100,000 with no position taken.</w:t>
      </w:r>
    </w:p>
    <w:p w14:paraId="1D0EE490" w14:textId="77777777" w:rsidR="00AE1C26" w:rsidRPr="00C43130"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2022-10-19</w:t>
      </w:r>
      <w:r w:rsidRPr="00C43130">
        <w:rPr>
          <w:rFonts w:ascii="Times New Roman" w:hAnsi="Times New Roman" w:cs="Times New Roman"/>
          <w:sz w:val="24"/>
          <w:szCs w:val="24"/>
        </w:rPr>
        <w:t>: Portfolio value decreased slightly to $99,999.97.</w:t>
      </w:r>
    </w:p>
    <w:p w14:paraId="5F632201" w14:textId="77777777" w:rsidR="00AE1C26" w:rsidRPr="00C43130"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2022-10-20</w:t>
      </w:r>
      <w:r w:rsidRPr="00C43130">
        <w:rPr>
          <w:rFonts w:ascii="Times New Roman" w:hAnsi="Times New Roman" w:cs="Times New Roman"/>
          <w:sz w:val="24"/>
          <w:szCs w:val="24"/>
        </w:rPr>
        <w:t>: Portfolio value further decreased marginally to $99,999.94.</w:t>
      </w:r>
    </w:p>
    <w:p w14:paraId="791C7B51" w14:textId="77777777" w:rsidR="00AE1C26" w:rsidRPr="00C43130"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2022-10-21</w:t>
      </w:r>
      <w:r w:rsidRPr="00C43130">
        <w:rPr>
          <w:rFonts w:ascii="Times New Roman" w:hAnsi="Times New Roman" w:cs="Times New Roman"/>
          <w:sz w:val="24"/>
          <w:szCs w:val="24"/>
        </w:rPr>
        <w:t>: Portfolio value was $99,999.91.</w:t>
      </w:r>
    </w:p>
    <w:p w14:paraId="54B3D566" w14:textId="77777777" w:rsidR="00AE1C26" w:rsidRPr="00C43130"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2022-10-24</w:t>
      </w:r>
      <w:r w:rsidRPr="00C43130">
        <w:rPr>
          <w:rFonts w:ascii="Times New Roman" w:hAnsi="Times New Roman" w:cs="Times New Roman"/>
          <w:sz w:val="24"/>
          <w:szCs w:val="24"/>
        </w:rPr>
        <w:t>: Portfolio value stood at $99,999.88, with no positions taken during these days.</w:t>
      </w:r>
    </w:p>
    <w:p w14:paraId="29CCBA0A" w14:textId="77777777" w:rsidR="008930B9" w:rsidRPr="00C43130" w:rsidRDefault="008930B9" w:rsidP="00C43130">
      <w:pPr>
        <w:spacing w:line="276" w:lineRule="auto"/>
        <w:jc w:val="both"/>
        <w:rPr>
          <w:rFonts w:ascii="Times New Roman" w:hAnsi="Times New Roman" w:cs="Times New Roman"/>
          <w:sz w:val="24"/>
          <w:szCs w:val="24"/>
        </w:rPr>
      </w:pPr>
      <w:r w:rsidRPr="00C43130">
        <w:rPr>
          <w:rFonts w:ascii="Times New Roman" w:hAnsi="Times New Roman" w:cs="Times New Roman"/>
          <w:sz w:val="24"/>
          <w:szCs w:val="24"/>
        </w:rPr>
        <w:t>Performance Metrics</w:t>
      </w:r>
    </w:p>
    <w:p w14:paraId="2E09DB24" w14:textId="77777777" w:rsidR="008930B9" w:rsidRPr="00C43130" w:rsidRDefault="008930B9" w:rsidP="00C43130">
      <w:pPr>
        <w:pStyle w:val="NormalWeb"/>
        <w:spacing w:line="276" w:lineRule="auto"/>
        <w:jc w:val="both"/>
      </w:pPr>
      <w:r w:rsidRPr="00C43130">
        <w:t>The performance of the Hidden Markov Model (HMM) based trading strategy during the training and testing periods is summarized in the following table:</w:t>
      </w:r>
    </w:p>
    <w:tbl>
      <w:tblPr>
        <w:tblStyle w:val="GridTable1Light"/>
        <w:tblpPr w:leftFromText="180" w:rightFromText="180" w:vertAnchor="text" w:horzAnchor="margin" w:tblpY="247"/>
        <w:tblW w:w="5591" w:type="dxa"/>
        <w:tblLook w:val="04A0" w:firstRow="1" w:lastRow="0" w:firstColumn="1" w:lastColumn="0" w:noHBand="0" w:noVBand="1"/>
      </w:tblPr>
      <w:tblGrid>
        <w:gridCol w:w="2900"/>
        <w:gridCol w:w="1374"/>
        <w:gridCol w:w="1317"/>
      </w:tblGrid>
      <w:tr w:rsidR="00C43130" w:rsidRPr="00C43130" w14:paraId="5CE31537" w14:textId="77777777" w:rsidTr="001B6467">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6BA0AA" w14:textId="77777777" w:rsidR="001B6467" w:rsidRPr="00C43130" w:rsidRDefault="001B6467" w:rsidP="00C43130">
            <w:pPr>
              <w:spacing w:line="276" w:lineRule="auto"/>
              <w:jc w:val="both"/>
              <w:rPr>
                <w:rFonts w:ascii="Times New Roman" w:hAnsi="Times New Roman" w:cs="Times New Roman"/>
                <w:sz w:val="24"/>
                <w:szCs w:val="24"/>
              </w:rPr>
            </w:pPr>
            <w:r w:rsidRPr="00C43130">
              <w:rPr>
                <w:rFonts w:ascii="Times New Roman" w:hAnsi="Times New Roman" w:cs="Times New Roman"/>
                <w:sz w:val="24"/>
                <w:szCs w:val="24"/>
              </w:rPr>
              <w:t>Performance metrics</w:t>
            </w:r>
          </w:p>
        </w:tc>
        <w:tc>
          <w:tcPr>
            <w:tcW w:w="0" w:type="auto"/>
            <w:vAlign w:val="center"/>
          </w:tcPr>
          <w:p w14:paraId="57FF8AC0" w14:textId="77777777" w:rsidR="001B6467" w:rsidRPr="00C43130" w:rsidRDefault="001B6467" w:rsidP="00C4313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Training</w:t>
            </w:r>
          </w:p>
        </w:tc>
        <w:tc>
          <w:tcPr>
            <w:tcW w:w="0" w:type="auto"/>
            <w:vAlign w:val="center"/>
          </w:tcPr>
          <w:p w14:paraId="017ABE4C" w14:textId="77777777" w:rsidR="001B6467" w:rsidRPr="00C43130" w:rsidRDefault="001B6467" w:rsidP="00C4313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Testing</w:t>
            </w:r>
          </w:p>
        </w:tc>
      </w:tr>
      <w:tr w:rsidR="00C43130" w:rsidRPr="00C43130" w14:paraId="444FDB30" w14:textId="77777777" w:rsidTr="001B6467">
        <w:trPr>
          <w:trHeight w:val="473"/>
        </w:trPr>
        <w:tc>
          <w:tcPr>
            <w:cnfStyle w:val="001000000000" w:firstRow="0" w:lastRow="0" w:firstColumn="1" w:lastColumn="0" w:oddVBand="0" w:evenVBand="0" w:oddHBand="0" w:evenHBand="0" w:firstRowFirstColumn="0" w:firstRowLastColumn="0" w:lastRowFirstColumn="0" w:lastRowLastColumn="0"/>
            <w:tcW w:w="0" w:type="auto"/>
          </w:tcPr>
          <w:p w14:paraId="0EB1D43F" w14:textId="77777777" w:rsidR="001B6467" w:rsidRPr="00C43130" w:rsidRDefault="001B6467" w:rsidP="00C43130">
            <w:pPr>
              <w:spacing w:line="276" w:lineRule="auto"/>
              <w:jc w:val="both"/>
              <w:rPr>
                <w:rFonts w:ascii="Times New Roman" w:hAnsi="Times New Roman" w:cs="Times New Roman"/>
                <w:sz w:val="24"/>
                <w:szCs w:val="24"/>
              </w:rPr>
            </w:pPr>
            <w:r w:rsidRPr="00C43130">
              <w:rPr>
                <w:rFonts w:ascii="Times New Roman" w:hAnsi="Times New Roman" w:cs="Times New Roman"/>
                <w:sz w:val="24"/>
                <w:szCs w:val="24"/>
              </w:rPr>
              <w:t>Sharpe Ratio</w:t>
            </w:r>
          </w:p>
        </w:tc>
        <w:tc>
          <w:tcPr>
            <w:tcW w:w="0" w:type="auto"/>
          </w:tcPr>
          <w:p w14:paraId="57283E17" w14:textId="77777777" w:rsidR="001B6467" w:rsidRPr="00C43130" w:rsidRDefault="001B6467" w:rsidP="00C4313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1.8</w:t>
            </w:r>
          </w:p>
        </w:tc>
        <w:tc>
          <w:tcPr>
            <w:tcW w:w="0" w:type="auto"/>
          </w:tcPr>
          <w:p w14:paraId="3DE2E3F4" w14:textId="77777777" w:rsidR="001B6467" w:rsidRPr="00C43130" w:rsidRDefault="001B6467" w:rsidP="00C4313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1.88</w:t>
            </w:r>
          </w:p>
        </w:tc>
      </w:tr>
      <w:tr w:rsidR="00C43130" w:rsidRPr="00C43130" w14:paraId="515D361F" w14:textId="77777777" w:rsidTr="001B6467">
        <w:trPr>
          <w:trHeight w:val="473"/>
        </w:trPr>
        <w:tc>
          <w:tcPr>
            <w:cnfStyle w:val="001000000000" w:firstRow="0" w:lastRow="0" w:firstColumn="1" w:lastColumn="0" w:oddVBand="0" w:evenVBand="0" w:oddHBand="0" w:evenHBand="0" w:firstRowFirstColumn="0" w:firstRowLastColumn="0" w:lastRowFirstColumn="0" w:lastRowLastColumn="0"/>
            <w:tcW w:w="0" w:type="auto"/>
          </w:tcPr>
          <w:p w14:paraId="46988838" w14:textId="77777777" w:rsidR="001B6467" w:rsidRPr="00C43130" w:rsidRDefault="001B6467" w:rsidP="00C43130">
            <w:pPr>
              <w:spacing w:line="276" w:lineRule="auto"/>
              <w:jc w:val="both"/>
              <w:rPr>
                <w:rFonts w:ascii="Times New Roman" w:hAnsi="Times New Roman" w:cs="Times New Roman"/>
                <w:sz w:val="24"/>
                <w:szCs w:val="24"/>
              </w:rPr>
            </w:pPr>
            <w:r w:rsidRPr="00C43130">
              <w:rPr>
                <w:rFonts w:ascii="Times New Roman" w:hAnsi="Times New Roman" w:cs="Times New Roman"/>
                <w:sz w:val="24"/>
                <w:szCs w:val="24"/>
              </w:rPr>
              <w:t>Total Return</w:t>
            </w:r>
          </w:p>
        </w:tc>
        <w:tc>
          <w:tcPr>
            <w:tcW w:w="0" w:type="auto"/>
          </w:tcPr>
          <w:p w14:paraId="64AEA6A1" w14:textId="77777777" w:rsidR="001B6467" w:rsidRPr="00C43130" w:rsidRDefault="001B6467" w:rsidP="00C4313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830.33%</w:t>
            </w:r>
          </w:p>
        </w:tc>
        <w:tc>
          <w:tcPr>
            <w:tcW w:w="0" w:type="auto"/>
          </w:tcPr>
          <w:p w14:paraId="1B3B69F9" w14:textId="77777777" w:rsidR="001B6467" w:rsidRPr="00C43130" w:rsidRDefault="001B6467" w:rsidP="00C4313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111.66%</w:t>
            </w:r>
          </w:p>
        </w:tc>
      </w:tr>
      <w:tr w:rsidR="00C43130" w:rsidRPr="00C43130" w14:paraId="14D1D3A3" w14:textId="77777777" w:rsidTr="001B6467">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7FF213BB" w14:textId="77777777" w:rsidR="001B6467" w:rsidRPr="00C43130" w:rsidRDefault="001B6467" w:rsidP="00C43130">
            <w:pPr>
              <w:spacing w:line="276" w:lineRule="auto"/>
              <w:jc w:val="both"/>
              <w:rPr>
                <w:rFonts w:ascii="Times New Roman" w:hAnsi="Times New Roman" w:cs="Times New Roman"/>
                <w:b w:val="0"/>
                <w:bCs w:val="0"/>
                <w:sz w:val="24"/>
                <w:szCs w:val="24"/>
              </w:rPr>
            </w:pPr>
            <w:r w:rsidRPr="00C43130">
              <w:rPr>
                <w:rStyle w:val="Strong"/>
                <w:rFonts w:ascii="Times New Roman" w:hAnsi="Times New Roman" w:cs="Times New Roman"/>
                <w:b/>
                <w:bCs/>
                <w:sz w:val="24"/>
                <w:szCs w:val="24"/>
              </w:rPr>
              <w:t>Annualized Return</w:t>
            </w:r>
          </w:p>
        </w:tc>
        <w:tc>
          <w:tcPr>
            <w:tcW w:w="0" w:type="auto"/>
          </w:tcPr>
          <w:p w14:paraId="04EBF049" w14:textId="77777777" w:rsidR="001B6467" w:rsidRPr="00C43130" w:rsidRDefault="001B6467" w:rsidP="00C4313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59.31%</w:t>
            </w:r>
          </w:p>
        </w:tc>
        <w:tc>
          <w:tcPr>
            <w:tcW w:w="0" w:type="auto"/>
          </w:tcPr>
          <w:p w14:paraId="6A6DE407" w14:textId="77777777" w:rsidR="001B6467" w:rsidRPr="00C43130" w:rsidRDefault="001B6467" w:rsidP="00C4313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86.95%</w:t>
            </w:r>
          </w:p>
        </w:tc>
      </w:tr>
      <w:tr w:rsidR="00C43130" w:rsidRPr="00C43130" w14:paraId="68866A0E" w14:textId="77777777" w:rsidTr="001B6467">
        <w:trPr>
          <w:trHeight w:val="451"/>
        </w:trPr>
        <w:tc>
          <w:tcPr>
            <w:cnfStyle w:val="001000000000" w:firstRow="0" w:lastRow="0" w:firstColumn="1" w:lastColumn="0" w:oddVBand="0" w:evenVBand="0" w:oddHBand="0" w:evenHBand="0" w:firstRowFirstColumn="0" w:firstRowLastColumn="0" w:lastRowFirstColumn="0" w:lastRowLastColumn="0"/>
            <w:tcW w:w="0" w:type="auto"/>
          </w:tcPr>
          <w:p w14:paraId="50B0C7B1" w14:textId="77777777" w:rsidR="001B6467" w:rsidRPr="00C43130" w:rsidRDefault="001B6467" w:rsidP="00C43130">
            <w:pPr>
              <w:spacing w:line="276" w:lineRule="auto"/>
              <w:jc w:val="both"/>
              <w:rPr>
                <w:rFonts w:ascii="Times New Roman" w:hAnsi="Times New Roman" w:cs="Times New Roman"/>
                <w:sz w:val="24"/>
                <w:szCs w:val="24"/>
              </w:rPr>
            </w:pPr>
            <w:r w:rsidRPr="00C43130">
              <w:rPr>
                <w:rFonts w:ascii="Times New Roman" w:hAnsi="Times New Roman" w:cs="Times New Roman"/>
                <w:sz w:val="24"/>
                <w:szCs w:val="24"/>
              </w:rPr>
              <w:t>Number of Trades</w:t>
            </w:r>
          </w:p>
        </w:tc>
        <w:tc>
          <w:tcPr>
            <w:tcW w:w="0" w:type="auto"/>
          </w:tcPr>
          <w:p w14:paraId="28E9A2F9" w14:textId="77777777" w:rsidR="001B6467" w:rsidRPr="00C43130" w:rsidRDefault="001B6467" w:rsidP="00C4313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40</w:t>
            </w:r>
          </w:p>
        </w:tc>
        <w:tc>
          <w:tcPr>
            <w:tcW w:w="0" w:type="auto"/>
          </w:tcPr>
          <w:p w14:paraId="261E03D9" w14:textId="77777777" w:rsidR="001B6467" w:rsidRPr="00C43130" w:rsidRDefault="001B6467" w:rsidP="00C4313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7</w:t>
            </w:r>
          </w:p>
        </w:tc>
      </w:tr>
    </w:tbl>
    <w:p w14:paraId="6FF81E02" w14:textId="63445F74" w:rsidR="00AE1C26" w:rsidRPr="00C43130" w:rsidRDefault="00B3091D" w:rsidP="00C43130">
      <w:pPr>
        <w:pStyle w:val="Caption"/>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 xml:space="preserve">Table </w:t>
      </w:r>
      <w:r w:rsidRPr="00C43130">
        <w:rPr>
          <w:rFonts w:ascii="Times New Roman" w:hAnsi="Times New Roman" w:cs="Times New Roman"/>
          <w:color w:val="auto"/>
          <w:sz w:val="24"/>
          <w:szCs w:val="24"/>
        </w:rPr>
        <w:fldChar w:fldCharType="begin"/>
      </w:r>
      <w:r w:rsidRPr="00C43130">
        <w:rPr>
          <w:rFonts w:ascii="Times New Roman" w:hAnsi="Times New Roman" w:cs="Times New Roman"/>
          <w:color w:val="auto"/>
          <w:sz w:val="24"/>
          <w:szCs w:val="24"/>
        </w:rPr>
        <w:instrText xml:space="preserve"> SEQ Table \* ARABIC </w:instrText>
      </w:r>
      <w:r w:rsidRPr="00C43130">
        <w:rPr>
          <w:rFonts w:ascii="Times New Roman" w:hAnsi="Times New Roman" w:cs="Times New Roman"/>
          <w:color w:val="auto"/>
          <w:sz w:val="24"/>
          <w:szCs w:val="24"/>
        </w:rPr>
        <w:fldChar w:fldCharType="separate"/>
      </w:r>
      <w:r w:rsidR="001B6467" w:rsidRPr="00C43130">
        <w:rPr>
          <w:rFonts w:ascii="Times New Roman" w:hAnsi="Times New Roman" w:cs="Times New Roman"/>
          <w:noProof/>
          <w:color w:val="auto"/>
          <w:sz w:val="24"/>
          <w:szCs w:val="24"/>
        </w:rPr>
        <w:t>1</w:t>
      </w:r>
      <w:r w:rsidRPr="00C43130">
        <w:rPr>
          <w:rFonts w:ascii="Times New Roman" w:hAnsi="Times New Roman" w:cs="Times New Roman"/>
          <w:color w:val="auto"/>
          <w:sz w:val="24"/>
          <w:szCs w:val="24"/>
        </w:rPr>
        <w:fldChar w:fldCharType="end"/>
      </w:r>
      <w:r w:rsidRPr="00C43130">
        <w:rPr>
          <w:rFonts w:ascii="Times New Roman" w:hAnsi="Times New Roman" w:cs="Times New Roman"/>
          <w:color w:val="auto"/>
          <w:sz w:val="24"/>
          <w:szCs w:val="24"/>
        </w:rPr>
        <w:t>:</w:t>
      </w:r>
      <w:r w:rsidR="008930B9" w:rsidRPr="00C43130">
        <w:rPr>
          <w:rFonts w:ascii="Times New Roman" w:hAnsi="Times New Roman" w:cs="Times New Roman"/>
          <w:color w:val="auto"/>
          <w:sz w:val="24"/>
          <w:szCs w:val="24"/>
        </w:rPr>
        <w:t xml:space="preserve"> Performance metrics of HMM</w:t>
      </w:r>
    </w:p>
    <w:p w14:paraId="0EF8CFDF" w14:textId="77777777" w:rsidR="001B6467" w:rsidRPr="00C43130" w:rsidRDefault="001B6467" w:rsidP="00C43130">
      <w:pPr>
        <w:pStyle w:val="Heading4"/>
        <w:spacing w:line="276" w:lineRule="auto"/>
        <w:jc w:val="both"/>
        <w:rPr>
          <w:rFonts w:ascii="Times New Roman" w:hAnsi="Times New Roman" w:cs="Times New Roman"/>
          <w:color w:val="auto"/>
          <w:sz w:val="24"/>
          <w:szCs w:val="24"/>
        </w:rPr>
      </w:pPr>
    </w:p>
    <w:p w14:paraId="37902DED" w14:textId="77777777" w:rsidR="001B6467" w:rsidRPr="00C43130" w:rsidRDefault="001B6467" w:rsidP="00C43130">
      <w:pPr>
        <w:pStyle w:val="Heading4"/>
        <w:spacing w:line="276" w:lineRule="auto"/>
        <w:jc w:val="both"/>
        <w:rPr>
          <w:rFonts w:ascii="Times New Roman" w:hAnsi="Times New Roman" w:cs="Times New Roman"/>
          <w:color w:val="auto"/>
          <w:sz w:val="24"/>
          <w:szCs w:val="24"/>
        </w:rPr>
      </w:pPr>
    </w:p>
    <w:p w14:paraId="4D5BEE1A" w14:textId="77777777" w:rsidR="001B6467" w:rsidRPr="00C43130" w:rsidRDefault="001B6467" w:rsidP="00C43130">
      <w:pPr>
        <w:pStyle w:val="Heading4"/>
        <w:spacing w:line="276" w:lineRule="auto"/>
        <w:jc w:val="both"/>
        <w:rPr>
          <w:rFonts w:ascii="Times New Roman" w:hAnsi="Times New Roman" w:cs="Times New Roman"/>
          <w:color w:val="auto"/>
          <w:sz w:val="24"/>
          <w:szCs w:val="24"/>
        </w:rPr>
      </w:pPr>
    </w:p>
    <w:p w14:paraId="1A70C2EF" w14:textId="77777777" w:rsidR="001B6467" w:rsidRPr="00C43130" w:rsidRDefault="001B6467" w:rsidP="00C43130">
      <w:pPr>
        <w:pStyle w:val="Heading4"/>
        <w:spacing w:line="276" w:lineRule="auto"/>
        <w:jc w:val="both"/>
        <w:rPr>
          <w:rFonts w:ascii="Times New Roman" w:hAnsi="Times New Roman" w:cs="Times New Roman"/>
          <w:color w:val="auto"/>
          <w:sz w:val="24"/>
          <w:szCs w:val="24"/>
        </w:rPr>
      </w:pPr>
    </w:p>
    <w:p w14:paraId="7384EE6E" w14:textId="77777777" w:rsidR="001B6467" w:rsidRPr="00C43130" w:rsidRDefault="001B6467" w:rsidP="00C43130">
      <w:pPr>
        <w:pStyle w:val="Heading4"/>
        <w:spacing w:line="276" w:lineRule="auto"/>
        <w:jc w:val="both"/>
        <w:rPr>
          <w:rFonts w:ascii="Times New Roman" w:hAnsi="Times New Roman" w:cs="Times New Roman"/>
          <w:color w:val="auto"/>
          <w:sz w:val="24"/>
          <w:szCs w:val="24"/>
        </w:rPr>
      </w:pPr>
    </w:p>
    <w:p w14:paraId="3B212B37" w14:textId="77777777" w:rsidR="001B6467" w:rsidRPr="00C43130" w:rsidRDefault="001B6467" w:rsidP="00C43130">
      <w:pPr>
        <w:pStyle w:val="Heading4"/>
        <w:spacing w:line="276" w:lineRule="auto"/>
        <w:jc w:val="both"/>
        <w:rPr>
          <w:rFonts w:ascii="Times New Roman" w:hAnsi="Times New Roman" w:cs="Times New Roman"/>
          <w:color w:val="auto"/>
          <w:sz w:val="24"/>
          <w:szCs w:val="24"/>
        </w:rPr>
      </w:pPr>
    </w:p>
    <w:p w14:paraId="1376778A" w14:textId="77777777" w:rsidR="001B6467" w:rsidRPr="00C43130" w:rsidRDefault="001B6467" w:rsidP="00C43130">
      <w:pPr>
        <w:pStyle w:val="Heading4"/>
        <w:spacing w:line="276" w:lineRule="auto"/>
        <w:jc w:val="both"/>
        <w:rPr>
          <w:rFonts w:ascii="Times New Roman" w:hAnsi="Times New Roman" w:cs="Times New Roman"/>
          <w:color w:val="auto"/>
          <w:sz w:val="24"/>
          <w:szCs w:val="24"/>
        </w:rPr>
      </w:pPr>
    </w:p>
    <w:p w14:paraId="215F952C" w14:textId="0283C057" w:rsidR="008930B9" w:rsidRPr="00C43130" w:rsidRDefault="008930B9" w:rsidP="00C43130">
      <w:pPr>
        <w:spacing w:line="276" w:lineRule="auto"/>
        <w:jc w:val="both"/>
        <w:rPr>
          <w:rFonts w:ascii="Times New Roman" w:hAnsi="Times New Roman" w:cs="Times New Roman"/>
          <w:sz w:val="24"/>
          <w:szCs w:val="24"/>
        </w:rPr>
      </w:pPr>
      <w:r w:rsidRPr="00C43130">
        <w:rPr>
          <w:rFonts w:ascii="Times New Roman" w:hAnsi="Times New Roman" w:cs="Times New Roman"/>
          <w:sz w:val="24"/>
          <w:szCs w:val="24"/>
        </w:rPr>
        <w:t>Training Set Metrics</w:t>
      </w:r>
    </w:p>
    <w:p w14:paraId="6AEA8423" w14:textId="77777777" w:rsidR="008930B9" w:rsidRPr="00C43130" w:rsidRDefault="008930B9" w:rsidP="00C43130">
      <w:pPr>
        <w:pStyle w:val="NormalWeb"/>
        <w:spacing w:line="276" w:lineRule="auto"/>
        <w:jc w:val="both"/>
      </w:pPr>
      <w:r w:rsidRPr="00C43130">
        <w:t>The performance of the Hidden Markov Model (HMM) based trading strategy during the training period is summarized by the following metrics:</w:t>
      </w:r>
    </w:p>
    <w:p w14:paraId="32EB891F" w14:textId="2541DC53" w:rsidR="008930B9" w:rsidRPr="00C43130" w:rsidRDefault="008930B9" w:rsidP="00C43130">
      <w:pPr>
        <w:numPr>
          <w:ilvl w:val="0"/>
          <w:numId w:val="24"/>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Sharpe Ratio</w:t>
      </w:r>
      <w:r w:rsidRPr="00C43130">
        <w:rPr>
          <w:rFonts w:ascii="Times New Roman" w:hAnsi="Times New Roman" w:cs="Times New Roman"/>
          <w:sz w:val="24"/>
          <w:szCs w:val="24"/>
        </w:rPr>
        <w:t>: This indicates a strong risk-adjusted return during the training period.</w:t>
      </w:r>
    </w:p>
    <w:p w14:paraId="2031016C" w14:textId="2DFAB5B3" w:rsidR="008930B9" w:rsidRPr="00C43130" w:rsidRDefault="008930B9" w:rsidP="00C43130">
      <w:pPr>
        <w:numPr>
          <w:ilvl w:val="0"/>
          <w:numId w:val="24"/>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Total Return</w:t>
      </w:r>
      <w:r w:rsidRPr="00C43130">
        <w:rPr>
          <w:rFonts w:ascii="Times New Roman" w:hAnsi="Times New Roman" w:cs="Times New Roman"/>
          <w:sz w:val="24"/>
          <w:szCs w:val="24"/>
        </w:rPr>
        <w:t xml:space="preserve">: </w:t>
      </w:r>
      <w:r w:rsidRPr="00C43130">
        <w:rPr>
          <w:rFonts w:ascii="Times New Roman" w:hAnsi="Times New Roman" w:cs="Times New Roman"/>
          <w:sz w:val="24"/>
          <w:szCs w:val="24"/>
        </w:rPr>
        <w:t>T</w:t>
      </w:r>
      <w:r w:rsidRPr="00C43130">
        <w:rPr>
          <w:rFonts w:ascii="Times New Roman" w:hAnsi="Times New Roman" w:cs="Times New Roman"/>
          <w:sz w:val="24"/>
          <w:szCs w:val="24"/>
        </w:rPr>
        <w:t>he portfolio value increased substantially, reflecting significant profitability.</w:t>
      </w:r>
    </w:p>
    <w:p w14:paraId="71045F50" w14:textId="03D5A469" w:rsidR="008930B9" w:rsidRPr="00C43130" w:rsidRDefault="008930B9" w:rsidP="00C43130">
      <w:pPr>
        <w:numPr>
          <w:ilvl w:val="0"/>
          <w:numId w:val="24"/>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Annualized Return</w:t>
      </w:r>
      <w:r w:rsidRPr="00C43130">
        <w:rPr>
          <w:rFonts w:ascii="Times New Roman" w:hAnsi="Times New Roman" w:cs="Times New Roman"/>
          <w:sz w:val="24"/>
          <w:szCs w:val="24"/>
        </w:rPr>
        <w:t>: This represents an exceptionally high annualized return on investment.</w:t>
      </w:r>
    </w:p>
    <w:p w14:paraId="7ED7B334" w14:textId="521F43B2" w:rsidR="008930B9" w:rsidRPr="00C43130" w:rsidRDefault="008930B9" w:rsidP="00C43130">
      <w:pPr>
        <w:numPr>
          <w:ilvl w:val="0"/>
          <w:numId w:val="24"/>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Number of Trades</w:t>
      </w:r>
      <w:r w:rsidRPr="00C43130">
        <w:rPr>
          <w:rFonts w:ascii="Times New Roman" w:hAnsi="Times New Roman" w:cs="Times New Roman"/>
          <w:sz w:val="24"/>
          <w:szCs w:val="24"/>
        </w:rPr>
        <w:t>: The strategy executed a moderate number of trades during the training period, indicating a balance between trading activity and performance.</w:t>
      </w:r>
    </w:p>
    <w:p w14:paraId="3402DA1C" w14:textId="77777777" w:rsidR="008930B9" w:rsidRPr="00C43130" w:rsidRDefault="008930B9" w:rsidP="00C43130">
      <w:pPr>
        <w:pStyle w:val="Heading4"/>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lastRenderedPageBreak/>
        <w:t>Testing Set Metrics</w:t>
      </w:r>
    </w:p>
    <w:p w14:paraId="6C7646B3" w14:textId="77777777" w:rsidR="008930B9" w:rsidRPr="00C43130" w:rsidRDefault="008930B9" w:rsidP="00C43130">
      <w:pPr>
        <w:pStyle w:val="NormalWeb"/>
        <w:spacing w:line="276" w:lineRule="auto"/>
        <w:jc w:val="both"/>
      </w:pPr>
      <w:r w:rsidRPr="00C43130">
        <w:t>The testing period results highlight the strategy's robustness and effectiveness on out-of-sample data:</w:t>
      </w:r>
    </w:p>
    <w:p w14:paraId="15986FB3" w14:textId="496F5C32" w:rsidR="008930B9" w:rsidRPr="00C43130" w:rsidRDefault="008930B9" w:rsidP="00C43130">
      <w:pPr>
        <w:numPr>
          <w:ilvl w:val="0"/>
          <w:numId w:val="25"/>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Sharpe Ratio</w:t>
      </w:r>
      <w:r w:rsidRPr="00C43130">
        <w:rPr>
          <w:rFonts w:ascii="Times New Roman" w:hAnsi="Times New Roman" w:cs="Times New Roman"/>
          <w:sz w:val="24"/>
          <w:szCs w:val="24"/>
        </w:rPr>
        <w:t>: A higher Sharpe ratio compared to the training period, suggesting improved risk-adjusted returns.</w:t>
      </w:r>
    </w:p>
    <w:p w14:paraId="271E8EBC" w14:textId="5F5BD7CA" w:rsidR="008930B9" w:rsidRPr="00C43130" w:rsidRDefault="008930B9" w:rsidP="00C43130">
      <w:pPr>
        <w:numPr>
          <w:ilvl w:val="0"/>
          <w:numId w:val="25"/>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Total Return</w:t>
      </w:r>
      <w:r w:rsidRPr="00C43130">
        <w:rPr>
          <w:rFonts w:ascii="Times New Roman" w:hAnsi="Times New Roman" w:cs="Times New Roman"/>
          <w:sz w:val="24"/>
          <w:szCs w:val="24"/>
        </w:rPr>
        <w:t>: The portfolio more than doubled in value, showcasing strong performance.</w:t>
      </w:r>
    </w:p>
    <w:p w14:paraId="43F94732" w14:textId="24A52E33" w:rsidR="008930B9" w:rsidRPr="00C43130" w:rsidRDefault="008930B9" w:rsidP="00C43130">
      <w:pPr>
        <w:numPr>
          <w:ilvl w:val="0"/>
          <w:numId w:val="25"/>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Annualized Return</w:t>
      </w:r>
      <w:r w:rsidRPr="00C43130">
        <w:rPr>
          <w:rFonts w:ascii="Times New Roman" w:hAnsi="Times New Roman" w:cs="Times New Roman"/>
          <w:sz w:val="24"/>
          <w:szCs w:val="24"/>
        </w:rPr>
        <w:t>: An extremely high annualized return, indicating the strategy's effectiveness in the testing phase.</w:t>
      </w:r>
    </w:p>
    <w:p w14:paraId="5506ED2B" w14:textId="3959DC18" w:rsidR="008930B9" w:rsidRPr="00C43130" w:rsidRDefault="008930B9" w:rsidP="00C43130">
      <w:pPr>
        <w:numPr>
          <w:ilvl w:val="0"/>
          <w:numId w:val="25"/>
        </w:numPr>
        <w:spacing w:before="100" w:beforeAutospacing="1" w:after="100" w:afterAutospacing="1" w:line="276" w:lineRule="auto"/>
        <w:jc w:val="both"/>
        <w:rPr>
          <w:rFonts w:ascii="Times New Roman" w:hAnsi="Times New Roman" w:cs="Times New Roman"/>
          <w:sz w:val="24"/>
          <w:szCs w:val="24"/>
        </w:rPr>
      </w:pPr>
      <w:r w:rsidRPr="00C43130">
        <w:rPr>
          <w:rStyle w:val="Strong"/>
          <w:rFonts w:ascii="Times New Roman" w:hAnsi="Times New Roman" w:cs="Times New Roman"/>
          <w:sz w:val="24"/>
          <w:szCs w:val="24"/>
        </w:rPr>
        <w:t>Number of Trades</w:t>
      </w:r>
      <w:r w:rsidRPr="00C43130">
        <w:rPr>
          <w:rFonts w:ascii="Times New Roman" w:hAnsi="Times New Roman" w:cs="Times New Roman"/>
          <w:sz w:val="24"/>
          <w:szCs w:val="24"/>
        </w:rPr>
        <w:t>:</w:t>
      </w:r>
      <w:r w:rsidRPr="00C43130">
        <w:rPr>
          <w:rFonts w:ascii="Times New Roman" w:hAnsi="Times New Roman" w:cs="Times New Roman"/>
          <w:sz w:val="24"/>
          <w:szCs w:val="24"/>
        </w:rPr>
        <w:t xml:space="preserve"> </w:t>
      </w:r>
      <w:r w:rsidRPr="00C43130">
        <w:rPr>
          <w:rFonts w:ascii="Times New Roman" w:hAnsi="Times New Roman" w:cs="Times New Roman"/>
          <w:sz w:val="24"/>
          <w:szCs w:val="24"/>
        </w:rPr>
        <w:t>Only 7 trades were executed, demonstrating the strategy's selective and effective trading approach.</w:t>
      </w:r>
    </w:p>
    <w:p w14:paraId="60DDE2E9" w14:textId="77777777" w:rsidR="00FA1DED" w:rsidRPr="00C43130" w:rsidRDefault="00FA1DED" w:rsidP="00C43130">
      <w:pPr>
        <w:pStyle w:val="Heading4"/>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Stock Price with Regimes</w:t>
      </w:r>
    </w:p>
    <w:p w14:paraId="3B56DF9C" w14:textId="77777777" w:rsidR="00FA1DED" w:rsidRPr="00C43130" w:rsidRDefault="00FA1DED" w:rsidP="00C43130">
      <w:pPr>
        <w:pStyle w:val="NormalWeb"/>
        <w:spacing w:line="276" w:lineRule="auto"/>
        <w:jc w:val="both"/>
      </w:pPr>
      <w:r w:rsidRPr="00C43130">
        <w:t>The plot of NVIDIA's adjusted close price over time, with regimes identified by the HMM, provides a clear visualization of market states. Training regimes are marked with green and red dots, while testing regimes are marked with green and red crosses. This plot helps in understanding how the identified regimes correlate with stock price movements and the resulting trading decisions.</w:t>
      </w:r>
    </w:p>
    <w:p w14:paraId="739447D6" w14:textId="26054FF4" w:rsidR="00C170B3" w:rsidRPr="00C43130" w:rsidRDefault="00C170B3" w:rsidP="00C43130">
      <w:pPr>
        <w:pStyle w:val="Caption"/>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 xml:space="preserve">Figure </w:t>
      </w:r>
      <w:r w:rsidRPr="00C43130">
        <w:rPr>
          <w:rFonts w:ascii="Times New Roman" w:hAnsi="Times New Roman" w:cs="Times New Roman"/>
          <w:color w:val="auto"/>
          <w:sz w:val="24"/>
          <w:szCs w:val="24"/>
        </w:rPr>
        <w:fldChar w:fldCharType="begin"/>
      </w:r>
      <w:r w:rsidRPr="00C43130">
        <w:rPr>
          <w:rFonts w:ascii="Times New Roman" w:hAnsi="Times New Roman" w:cs="Times New Roman"/>
          <w:color w:val="auto"/>
          <w:sz w:val="24"/>
          <w:szCs w:val="24"/>
        </w:rPr>
        <w:instrText xml:space="preserve"> SEQ Figure \* ARABIC </w:instrText>
      </w:r>
      <w:r w:rsidRPr="00C43130">
        <w:rPr>
          <w:rFonts w:ascii="Times New Roman" w:hAnsi="Times New Roman" w:cs="Times New Roman"/>
          <w:color w:val="auto"/>
          <w:sz w:val="24"/>
          <w:szCs w:val="24"/>
        </w:rPr>
        <w:fldChar w:fldCharType="separate"/>
      </w:r>
      <w:r w:rsidR="008D0098">
        <w:rPr>
          <w:rFonts w:ascii="Times New Roman" w:hAnsi="Times New Roman" w:cs="Times New Roman"/>
          <w:noProof/>
          <w:color w:val="auto"/>
          <w:sz w:val="24"/>
          <w:szCs w:val="24"/>
        </w:rPr>
        <w:t>1</w:t>
      </w:r>
      <w:r w:rsidRPr="00C43130">
        <w:rPr>
          <w:rFonts w:ascii="Times New Roman" w:hAnsi="Times New Roman" w:cs="Times New Roman"/>
          <w:color w:val="auto"/>
          <w:sz w:val="24"/>
          <w:szCs w:val="24"/>
        </w:rPr>
        <w:fldChar w:fldCharType="end"/>
      </w:r>
      <w:r w:rsidRPr="00C43130">
        <w:rPr>
          <w:rFonts w:ascii="Times New Roman" w:hAnsi="Times New Roman" w:cs="Times New Roman"/>
          <w:color w:val="auto"/>
          <w:sz w:val="24"/>
          <w:szCs w:val="24"/>
        </w:rPr>
        <w:t>: NVIDIA Price with Regimes</w:t>
      </w:r>
      <w:r w:rsidRPr="00C43130">
        <w:rPr>
          <w:rFonts w:ascii="Times New Roman" w:hAnsi="Times New Roman" w:cs="Times New Roman"/>
          <w:noProof/>
          <w:color w:val="auto"/>
          <w:sz w:val="24"/>
          <w:szCs w:val="24"/>
        </w:rPr>
        <w:drawing>
          <wp:inline distT="0" distB="0" distL="0" distR="0" wp14:anchorId="1E268023" wp14:editId="7508F86F">
            <wp:extent cx="5079365" cy="2647463"/>
            <wp:effectExtent l="0" t="0" r="6985" b="635"/>
            <wp:docPr id="63754381"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4381" name="Picture 1" descr="A graph with red and green lines&#10;&#10;Description automatically generated"/>
                    <pic:cNvPicPr/>
                  </pic:nvPicPr>
                  <pic:blipFill rotWithShape="1">
                    <a:blip r:embed="rId6">
                      <a:extLst>
                        <a:ext uri="{28A0092B-C50C-407E-A947-70E740481C1C}">
                          <a14:useLocalDpi xmlns:a14="http://schemas.microsoft.com/office/drawing/2010/main" val="0"/>
                        </a:ext>
                      </a:extLst>
                    </a:blip>
                    <a:srcRect l="7744" t="5777" r="8382" b="6789"/>
                    <a:stretch/>
                  </pic:blipFill>
                  <pic:spPr bwMode="auto">
                    <a:xfrm>
                      <a:off x="0" y="0"/>
                      <a:ext cx="5081008" cy="2648319"/>
                    </a:xfrm>
                    <a:prstGeom prst="rect">
                      <a:avLst/>
                    </a:prstGeom>
                    <a:ln>
                      <a:noFill/>
                    </a:ln>
                    <a:extLst>
                      <a:ext uri="{53640926-AAD7-44D8-BBD7-CCE9431645EC}">
                        <a14:shadowObscured xmlns:a14="http://schemas.microsoft.com/office/drawing/2010/main"/>
                      </a:ext>
                    </a:extLst>
                  </pic:spPr>
                </pic:pic>
              </a:graphicData>
            </a:graphic>
          </wp:inline>
        </w:drawing>
      </w:r>
    </w:p>
    <w:p w14:paraId="6FEEFC97" w14:textId="77777777" w:rsidR="00FA1DED" w:rsidRPr="00C43130" w:rsidRDefault="00FA1DED" w:rsidP="00C43130">
      <w:pPr>
        <w:pStyle w:val="NormalWeb"/>
        <w:spacing w:line="276" w:lineRule="auto"/>
        <w:jc w:val="both"/>
      </w:pPr>
      <w:r w:rsidRPr="00C43130">
        <w:t>The portfolio value during the training period shows a significant upward trend. The substantial increase in portfolio value reflects the high total and annualized returns achieved by the strategy, indicating its effectiveness in capturing profitable opportunities during this period.</w:t>
      </w:r>
    </w:p>
    <w:p w14:paraId="56AAD112" w14:textId="00F91786" w:rsidR="00FC216D" w:rsidRPr="00C43130" w:rsidRDefault="00FC216D" w:rsidP="00C43130">
      <w:pPr>
        <w:pStyle w:val="Caption"/>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 xml:space="preserve">Figure </w:t>
      </w:r>
      <w:r w:rsidRPr="00C43130">
        <w:rPr>
          <w:rFonts w:ascii="Times New Roman" w:hAnsi="Times New Roman" w:cs="Times New Roman"/>
          <w:color w:val="auto"/>
          <w:sz w:val="24"/>
          <w:szCs w:val="24"/>
        </w:rPr>
        <w:fldChar w:fldCharType="begin"/>
      </w:r>
      <w:r w:rsidRPr="00C43130">
        <w:rPr>
          <w:rFonts w:ascii="Times New Roman" w:hAnsi="Times New Roman" w:cs="Times New Roman"/>
          <w:color w:val="auto"/>
          <w:sz w:val="24"/>
          <w:szCs w:val="24"/>
        </w:rPr>
        <w:instrText xml:space="preserve"> SEQ Figure \* ARABIC </w:instrText>
      </w:r>
      <w:r w:rsidRPr="00C43130">
        <w:rPr>
          <w:rFonts w:ascii="Times New Roman" w:hAnsi="Times New Roman" w:cs="Times New Roman"/>
          <w:color w:val="auto"/>
          <w:sz w:val="24"/>
          <w:szCs w:val="24"/>
        </w:rPr>
        <w:fldChar w:fldCharType="separate"/>
      </w:r>
      <w:r w:rsidR="008D0098">
        <w:rPr>
          <w:rFonts w:ascii="Times New Roman" w:hAnsi="Times New Roman" w:cs="Times New Roman"/>
          <w:noProof/>
          <w:color w:val="auto"/>
          <w:sz w:val="24"/>
          <w:szCs w:val="24"/>
        </w:rPr>
        <w:t>2</w:t>
      </w:r>
      <w:r w:rsidRPr="00C43130">
        <w:rPr>
          <w:rFonts w:ascii="Times New Roman" w:hAnsi="Times New Roman" w:cs="Times New Roman"/>
          <w:color w:val="auto"/>
          <w:sz w:val="24"/>
          <w:szCs w:val="24"/>
        </w:rPr>
        <w:fldChar w:fldCharType="end"/>
      </w:r>
      <w:r w:rsidRPr="00C43130">
        <w:rPr>
          <w:rFonts w:ascii="Times New Roman" w:hAnsi="Times New Roman" w:cs="Times New Roman"/>
          <w:color w:val="auto"/>
          <w:sz w:val="24"/>
          <w:szCs w:val="24"/>
        </w:rPr>
        <w:t>: Training Portfolio Value over Time</w:t>
      </w:r>
    </w:p>
    <w:p w14:paraId="5ED345A8" w14:textId="6C632790" w:rsidR="00FC216D" w:rsidRPr="00C43130" w:rsidRDefault="00FC216D" w:rsidP="00C43130">
      <w:pPr>
        <w:pStyle w:val="NormalWeb"/>
        <w:spacing w:line="276" w:lineRule="auto"/>
        <w:jc w:val="both"/>
        <w:rPr>
          <w:noProof/>
        </w:rPr>
      </w:pPr>
      <w:r w:rsidRPr="00C43130">
        <w:rPr>
          <w:noProof/>
        </w:rPr>
        <w:lastRenderedPageBreak/>
        <w:drawing>
          <wp:inline distT="0" distB="0" distL="0" distR="0" wp14:anchorId="32F1BE64" wp14:editId="7F21DE90">
            <wp:extent cx="5303520" cy="2893695"/>
            <wp:effectExtent l="0" t="0" r="0" b="1905"/>
            <wp:docPr id="103075016" name="Picture 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5016" name="Picture 2" descr="A graph showing a line&#10;&#10;Description automatically generated"/>
                    <pic:cNvPicPr/>
                  </pic:nvPicPr>
                  <pic:blipFill rotWithShape="1">
                    <a:blip r:embed="rId7">
                      <a:extLst>
                        <a:ext uri="{28A0092B-C50C-407E-A947-70E740481C1C}">
                          <a14:useLocalDpi xmlns:a14="http://schemas.microsoft.com/office/drawing/2010/main" val="0"/>
                        </a:ext>
                      </a:extLst>
                    </a:blip>
                    <a:srcRect l="4988" t="4463" r="7462"/>
                    <a:stretch/>
                  </pic:blipFill>
                  <pic:spPr bwMode="auto">
                    <a:xfrm>
                      <a:off x="0" y="0"/>
                      <a:ext cx="5303667" cy="2893775"/>
                    </a:xfrm>
                    <a:prstGeom prst="rect">
                      <a:avLst/>
                    </a:prstGeom>
                    <a:ln>
                      <a:noFill/>
                    </a:ln>
                    <a:extLst>
                      <a:ext uri="{53640926-AAD7-44D8-BBD7-CCE9431645EC}">
                        <a14:shadowObscured xmlns:a14="http://schemas.microsoft.com/office/drawing/2010/main"/>
                      </a:ext>
                    </a:extLst>
                  </pic:spPr>
                </pic:pic>
              </a:graphicData>
            </a:graphic>
          </wp:inline>
        </w:drawing>
      </w:r>
    </w:p>
    <w:p w14:paraId="16B0748B" w14:textId="77777777" w:rsidR="00FA1DED" w:rsidRPr="00C43130" w:rsidRDefault="00FA1DED" w:rsidP="00C43130">
      <w:pPr>
        <w:pStyle w:val="NormalWeb"/>
        <w:spacing w:line="276" w:lineRule="auto"/>
        <w:jc w:val="both"/>
      </w:pPr>
      <w:r w:rsidRPr="00C43130">
        <w:t>The testing period portfolio value also shows a strong upward trend, though with more variability compared to the training period. This plot confirms the strategy's robustness, as it maintained a substantial increase in portfolio value, validating its effectiveness in an out-of-sample test.</w:t>
      </w:r>
    </w:p>
    <w:p w14:paraId="01E96728" w14:textId="32126FB9" w:rsidR="00FC216D" w:rsidRPr="00C43130" w:rsidRDefault="00FC216D" w:rsidP="00C43130">
      <w:pPr>
        <w:pStyle w:val="Caption"/>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 xml:space="preserve">Figure </w:t>
      </w:r>
      <w:r w:rsidRPr="00C43130">
        <w:rPr>
          <w:rFonts w:ascii="Times New Roman" w:hAnsi="Times New Roman" w:cs="Times New Roman"/>
          <w:color w:val="auto"/>
          <w:sz w:val="24"/>
          <w:szCs w:val="24"/>
        </w:rPr>
        <w:fldChar w:fldCharType="begin"/>
      </w:r>
      <w:r w:rsidRPr="00C43130">
        <w:rPr>
          <w:rFonts w:ascii="Times New Roman" w:hAnsi="Times New Roman" w:cs="Times New Roman"/>
          <w:color w:val="auto"/>
          <w:sz w:val="24"/>
          <w:szCs w:val="24"/>
        </w:rPr>
        <w:instrText xml:space="preserve"> SEQ Figure \* ARABIC </w:instrText>
      </w:r>
      <w:r w:rsidRPr="00C43130">
        <w:rPr>
          <w:rFonts w:ascii="Times New Roman" w:hAnsi="Times New Roman" w:cs="Times New Roman"/>
          <w:color w:val="auto"/>
          <w:sz w:val="24"/>
          <w:szCs w:val="24"/>
        </w:rPr>
        <w:fldChar w:fldCharType="separate"/>
      </w:r>
      <w:r w:rsidR="008D0098">
        <w:rPr>
          <w:rFonts w:ascii="Times New Roman" w:hAnsi="Times New Roman" w:cs="Times New Roman"/>
          <w:noProof/>
          <w:color w:val="auto"/>
          <w:sz w:val="24"/>
          <w:szCs w:val="24"/>
        </w:rPr>
        <w:t>3</w:t>
      </w:r>
      <w:r w:rsidRPr="00C43130">
        <w:rPr>
          <w:rFonts w:ascii="Times New Roman" w:hAnsi="Times New Roman" w:cs="Times New Roman"/>
          <w:color w:val="auto"/>
          <w:sz w:val="24"/>
          <w:szCs w:val="24"/>
        </w:rPr>
        <w:fldChar w:fldCharType="end"/>
      </w:r>
      <w:r w:rsidRPr="00C43130">
        <w:rPr>
          <w:rFonts w:ascii="Times New Roman" w:hAnsi="Times New Roman" w:cs="Times New Roman"/>
          <w:color w:val="auto"/>
          <w:sz w:val="24"/>
          <w:szCs w:val="24"/>
        </w:rPr>
        <w:t>: Testing Portfolio Value over Time</w:t>
      </w:r>
    </w:p>
    <w:p w14:paraId="0A73C946" w14:textId="24E4B2CC" w:rsidR="00FA1DED" w:rsidRPr="00C43130" w:rsidRDefault="00FC216D" w:rsidP="00C43130">
      <w:pPr>
        <w:spacing w:line="276" w:lineRule="auto"/>
        <w:jc w:val="both"/>
        <w:rPr>
          <w:rFonts w:ascii="Times New Roman" w:hAnsi="Times New Roman" w:cs="Times New Roman"/>
          <w:sz w:val="24"/>
          <w:szCs w:val="24"/>
        </w:rPr>
      </w:pPr>
      <w:r w:rsidRPr="00C43130">
        <w:rPr>
          <w:rFonts w:ascii="Times New Roman" w:hAnsi="Times New Roman" w:cs="Times New Roman"/>
          <w:noProof/>
          <w:sz w:val="24"/>
          <w:szCs w:val="24"/>
        </w:rPr>
        <w:drawing>
          <wp:inline distT="0" distB="0" distL="0" distR="0" wp14:anchorId="3E8885CF" wp14:editId="3B9530B5">
            <wp:extent cx="5278987" cy="2821581"/>
            <wp:effectExtent l="0" t="0" r="0" b="0"/>
            <wp:docPr id="1053514673" name="Picture 3"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14673" name="Picture 3" descr="A graph showing a line&#10;&#10;Description automatically generated"/>
                    <pic:cNvPicPr/>
                  </pic:nvPicPr>
                  <pic:blipFill rotWithShape="1">
                    <a:blip r:embed="rId7">
                      <a:extLst>
                        <a:ext uri="{28A0092B-C50C-407E-A947-70E740481C1C}">
                          <a14:useLocalDpi xmlns:a14="http://schemas.microsoft.com/office/drawing/2010/main" val="0"/>
                        </a:ext>
                      </a:extLst>
                    </a:blip>
                    <a:srcRect l="4595" t="6826" r="8245"/>
                    <a:stretch/>
                  </pic:blipFill>
                  <pic:spPr bwMode="auto">
                    <a:xfrm>
                      <a:off x="0" y="0"/>
                      <a:ext cx="5280094" cy="2822173"/>
                    </a:xfrm>
                    <a:prstGeom prst="rect">
                      <a:avLst/>
                    </a:prstGeom>
                    <a:ln>
                      <a:noFill/>
                    </a:ln>
                    <a:extLst>
                      <a:ext uri="{53640926-AAD7-44D8-BBD7-CCE9431645EC}">
                        <a14:shadowObscured xmlns:a14="http://schemas.microsoft.com/office/drawing/2010/main"/>
                      </a:ext>
                    </a:extLst>
                  </pic:spPr>
                </pic:pic>
              </a:graphicData>
            </a:graphic>
          </wp:inline>
        </w:drawing>
      </w:r>
    </w:p>
    <w:p w14:paraId="16FD2E91" w14:textId="7AF23B22" w:rsidR="00FA1DED" w:rsidRPr="00C43130" w:rsidRDefault="00FC216D" w:rsidP="00C43130">
      <w:pPr>
        <w:pStyle w:val="NormalWeb"/>
        <w:spacing w:line="276" w:lineRule="auto"/>
        <w:jc w:val="both"/>
      </w:pPr>
      <w:r w:rsidRPr="00C43130">
        <w:t xml:space="preserve">In conclusion, </w:t>
      </w:r>
      <w:r w:rsidR="00FA1DED" w:rsidRPr="00C43130">
        <w:t xml:space="preserve">The Hidden Markov Model (HMM) based trading strategy exhibited strong performance metrics in both the training and testing periods. The high Sharpe ratios, total returns, and annualized returns demonstrate the strategy's ability to generate substantial risk-adjusted returns. The selective trading approach, particularly evident in the testing period with only 7 trades executed, underscores the strategy's precision in identifying profitable opportunities while minimizing unnecessary trades. The use of a stop-loss mechanism further enhanced risk management, contributing to the overall robustness and effectiveness of the trading strategy. These results suggest </w:t>
      </w:r>
      <w:r w:rsidR="00FA1DED" w:rsidRPr="00C43130">
        <w:lastRenderedPageBreak/>
        <w:t>that the HMM-based approach is a viable and potent tool for developing adaptive and profitable trading strategies in financial markets.</w:t>
      </w:r>
    </w:p>
    <w:p w14:paraId="1D792374" w14:textId="0304CD93" w:rsidR="003F1F45" w:rsidRPr="00C43130" w:rsidRDefault="00000000" w:rsidP="00C43130">
      <w:pPr>
        <w:pStyle w:val="Heading2"/>
        <w:spacing w:line="276" w:lineRule="auto"/>
        <w:jc w:val="both"/>
        <w:rPr>
          <w:rFonts w:ascii="Times New Roman" w:eastAsia="Times New Roman" w:hAnsi="Times New Roman" w:cs="Times New Roman"/>
          <w:b/>
          <w:color w:val="auto"/>
          <w:sz w:val="24"/>
          <w:szCs w:val="24"/>
        </w:rPr>
      </w:pPr>
      <w:r w:rsidRPr="00C43130">
        <w:rPr>
          <w:rFonts w:ascii="Times New Roman" w:eastAsia="Times New Roman" w:hAnsi="Times New Roman" w:cs="Times New Roman"/>
          <w:b/>
          <w:color w:val="auto"/>
          <w:sz w:val="24"/>
          <w:szCs w:val="24"/>
        </w:rPr>
        <w:t>Machine Learning Models Performance</w:t>
      </w:r>
    </w:p>
    <w:p w14:paraId="4B51EC50" w14:textId="42F90CC5" w:rsidR="003F1F45" w:rsidRPr="00FC60D5" w:rsidRDefault="00000000" w:rsidP="00C43130">
      <w:pPr>
        <w:spacing w:line="276" w:lineRule="auto"/>
        <w:jc w:val="both"/>
        <w:rPr>
          <w:rFonts w:ascii="Times New Roman" w:eastAsia="Times New Roman" w:hAnsi="Times New Roman" w:cs="Times New Roman"/>
          <w:b/>
          <w:bCs/>
          <w:sz w:val="24"/>
          <w:szCs w:val="24"/>
        </w:rPr>
      </w:pPr>
      <w:r w:rsidRPr="00FC60D5">
        <w:rPr>
          <w:rFonts w:ascii="Times New Roman" w:eastAsia="Times New Roman" w:hAnsi="Times New Roman" w:cs="Times New Roman"/>
          <w:b/>
          <w:bCs/>
          <w:sz w:val="24"/>
          <w:szCs w:val="24"/>
        </w:rPr>
        <w:t>Random Forest:</w:t>
      </w:r>
    </w:p>
    <w:p w14:paraId="2E5334B4" w14:textId="0793D2A0" w:rsidR="00FC60D5" w:rsidRDefault="00000000" w:rsidP="00FC60D5">
      <w:pPr>
        <w:spacing w:after="280" w:line="276" w:lineRule="auto"/>
        <w:rPr>
          <w:rFonts w:ascii="Times New Roman" w:eastAsia="Times New Roman" w:hAnsi="Times New Roman" w:cs="Times New Roman"/>
          <w:sz w:val="24"/>
          <w:szCs w:val="24"/>
        </w:rPr>
      </w:pPr>
      <w:r w:rsidRPr="00FC60D5">
        <w:rPr>
          <w:rFonts w:ascii="Times New Roman" w:eastAsia="Times New Roman" w:hAnsi="Times New Roman" w:cs="Times New Roman"/>
          <w:bCs/>
          <w:i/>
          <w:iCs/>
          <w:sz w:val="24"/>
          <w:szCs w:val="24"/>
        </w:rPr>
        <w:t>Training and Testing Accuracy:</w:t>
      </w:r>
      <w:r w:rsidRPr="00C43130">
        <w:rPr>
          <w:rFonts w:ascii="Times New Roman" w:eastAsia="Times New Roman" w:hAnsi="Times New Roman" w:cs="Times New Roman"/>
          <w:sz w:val="24"/>
          <w:szCs w:val="24"/>
        </w:rPr>
        <w:t xml:space="preserve"> </w:t>
      </w:r>
    </w:p>
    <w:p w14:paraId="20E3845E" w14:textId="65BE5533" w:rsidR="003F1F45" w:rsidRPr="00C43130" w:rsidRDefault="00000000" w:rsidP="00FC60D5">
      <w:p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The Random Forest model exhibited a training accuracy of 0.90, suggesting a strong fit to the data, and a testing accuracy of 0.91, indicating that the model generalizes well to unseen data.</w:t>
      </w:r>
    </w:p>
    <w:p w14:paraId="37D45FE2" w14:textId="507213CD" w:rsidR="00FC60D5" w:rsidRDefault="008D0098" w:rsidP="00FC60D5">
      <w:pPr>
        <w:spacing w:after="280" w:line="276"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436E7437" wp14:editId="51DD3D98">
            <wp:extent cx="5173884" cy="4122420"/>
            <wp:effectExtent l="0" t="0" r="8255" b="0"/>
            <wp:docPr id="983240147" name="Picture 4"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0147" name="Picture 4" descr="A graph with red and green lines&#10;&#10;Description automatically generated"/>
                    <pic:cNvPicPr/>
                  </pic:nvPicPr>
                  <pic:blipFill rotWithShape="1">
                    <a:blip r:embed="rId8">
                      <a:extLst>
                        <a:ext uri="{28A0092B-C50C-407E-A947-70E740481C1C}">
                          <a14:useLocalDpi xmlns:a14="http://schemas.microsoft.com/office/drawing/2010/main" val="0"/>
                        </a:ext>
                      </a:extLst>
                    </a:blip>
                    <a:srcRect l="2868" t="6066" r="8712"/>
                    <a:stretch/>
                  </pic:blipFill>
                  <pic:spPr bwMode="auto">
                    <a:xfrm>
                      <a:off x="0" y="0"/>
                      <a:ext cx="5174473" cy="4122889"/>
                    </a:xfrm>
                    <a:prstGeom prst="rect">
                      <a:avLst/>
                    </a:prstGeom>
                    <a:ln>
                      <a:noFill/>
                    </a:ln>
                    <a:extLst>
                      <a:ext uri="{53640926-AAD7-44D8-BBD7-CCE9431645EC}">
                        <a14:shadowObscured xmlns:a14="http://schemas.microsoft.com/office/drawing/2010/main"/>
                      </a:ext>
                    </a:extLst>
                  </pic:spPr>
                </pic:pic>
              </a:graphicData>
            </a:graphic>
          </wp:inline>
        </w:drawing>
      </w:r>
    </w:p>
    <w:p w14:paraId="6915B9AA" w14:textId="09F8425B" w:rsidR="00FC60D5" w:rsidRDefault="008D0098" w:rsidP="008D0098">
      <w:pPr>
        <w:pStyle w:val="Caption"/>
        <w:rPr>
          <w:rFonts w:ascii="Times New Roman" w:eastAsia="Times New Roman" w:hAnsi="Times New Roman" w:cs="Times New Roman"/>
          <w:bCs/>
          <w:i w:val="0"/>
          <w:iCs w:val="0"/>
          <w:sz w:val="24"/>
          <w:szCs w:val="24"/>
        </w:rPr>
      </w:pPr>
      <w:r>
        <w:t xml:space="preserve">Figure </w:t>
      </w:r>
      <w:r>
        <w:fldChar w:fldCharType="begin"/>
      </w:r>
      <w:r>
        <w:instrText xml:space="preserve"> SEQ Figure \* ARABIC </w:instrText>
      </w:r>
      <w:r>
        <w:fldChar w:fldCharType="separate"/>
      </w:r>
      <w:r>
        <w:rPr>
          <w:noProof/>
        </w:rPr>
        <w:t>4</w:t>
      </w:r>
      <w:r>
        <w:fldChar w:fldCharType="end"/>
      </w:r>
      <w:r>
        <w:t>: RandomForest Learning Curves</w:t>
      </w:r>
    </w:p>
    <w:p w14:paraId="0443E7BB" w14:textId="696F2CC7" w:rsidR="00FC60D5" w:rsidRDefault="00000000" w:rsidP="00FC60D5">
      <w:pPr>
        <w:spacing w:after="280" w:line="276" w:lineRule="auto"/>
        <w:jc w:val="both"/>
        <w:rPr>
          <w:rFonts w:ascii="Times New Roman" w:eastAsia="Times New Roman" w:hAnsi="Times New Roman" w:cs="Times New Roman"/>
          <w:b/>
          <w:sz w:val="24"/>
          <w:szCs w:val="24"/>
        </w:rPr>
      </w:pPr>
      <w:r w:rsidRPr="00FC60D5">
        <w:rPr>
          <w:rFonts w:ascii="Times New Roman" w:eastAsia="Times New Roman" w:hAnsi="Times New Roman" w:cs="Times New Roman"/>
          <w:bCs/>
          <w:i/>
          <w:iCs/>
          <w:sz w:val="24"/>
          <w:szCs w:val="24"/>
        </w:rPr>
        <w:t>Financial Metrics:</w:t>
      </w:r>
      <w:r w:rsidRPr="00C43130">
        <w:rPr>
          <w:rFonts w:ascii="Times New Roman" w:eastAsia="Times New Roman" w:hAnsi="Times New Roman" w:cs="Times New Roman"/>
          <w:b/>
          <w:sz w:val="24"/>
          <w:szCs w:val="24"/>
        </w:rPr>
        <w:t xml:space="preserve"> </w:t>
      </w:r>
    </w:p>
    <w:p w14:paraId="37F43075" w14:textId="0B8342E1" w:rsidR="003F1F45" w:rsidRPr="00FC60D5" w:rsidRDefault="00000000" w:rsidP="00FC60D5">
      <w:pPr>
        <w:spacing w:after="280" w:line="276" w:lineRule="auto"/>
        <w:jc w:val="both"/>
        <w:rPr>
          <w:rFonts w:ascii="Times New Roman" w:eastAsia="Times New Roman" w:hAnsi="Times New Roman" w:cs="Times New Roman"/>
          <w:b/>
          <w:sz w:val="24"/>
          <w:szCs w:val="24"/>
        </w:rPr>
      </w:pPr>
      <w:r w:rsidRPr="00C43130">
        <w:rPr>
          <w:rFonts w:ascii="Times New Roman" w:eastAsia="Times New Roman" w:hAnsi="Times New Roman" w:cs="Times New Roman"/>
          <w:sz w:val="24"/>
          <w:szCs w:val="24"/>
        </w:rPr>
        <w:t xml:space="preserve">The Random Forest strategy provided an </w:t>
      </w:r>
      <w:r w:rsidRPr="00FC60D5">
        <w:rPr>
          <w:rFonts w:ascii="Times New Roman" w:eastAsia="Times New Roman" w:hAnsi="Times New Roman" w:cs="Times New Roman"/>
          <w:bCs/>
          <w:i/>
          <w:iCs/>
          <w:sz w:val="24"/>
          <w:szCs w:val="24"/>
        </w:rPr>
        <w:t>Annualized Sharpe Ratio</w:t>
      </w:r>
      <w:r w:rsidRPr="00C43130">
        <w:rPr>
          <w:rFonts w:ascii="Times New Roman" w:eastAsia="Times New Roman" w:hAnsi="Times New Roman" w:cs="Times New Roman"/>
          <w:sz w:val="24"/>
          <w:szCs w:val="24"/>
        </w:rPr>
        <w:t xml:space="preserve"> of </w:t>
      </w:r>
      <w:r w:rsidRPr="00FC60D5">
        <w:rPr>
          <w:rFonts w:ascii="Times New Roman" w:eastAsia="Times New Roman" w:hAnsi="Times New Roman" w:cs="Times New Roman"/>
          <w:bCs/>
          <w:i/>
          <w:iCs/>
          <w:sz w:val="24"/>
          <w:szCs w:val="24"/>
        </w:rPr>
        <w:t>2.</w:t>
      </w:r>
      <w:r w:rsidR="008D0098">
        <w:rPr>
          <w:rFonts w:ascii="Times New Roman" w:eastAsia="Times New Roman" w:hAnsi="Times New Roman" w:cs="Times New Roman"/>
          <w:bCs/>
          <w:i/>
          <w:iCs/>
          <w:sz w:val="24"/>
          <w:szCs w:val="24"/>
        </w:rPr>
        <w:t>17</w:t>
      </w:r>
      <w:r w:rsidRPr="00C43130">
        <w:rPr>
          <w:rFonts w:ascii="Times New Roman" w:eastAsia="Times New Roman" w:hAnsi="Times New Roman" w:cs="Times New Roman"/>
          <w:sz w:val="24"/>
          <w:szCs w:val="24"/>
        </w:rPr>
        <w:t xml:space="preserve"> in out-of-sample testing, with </w:t>
      </w:r>
      <w:r w:rsidRPr="00FC60D5">
        <w:rPr>
          <w:rFonts w:ascii="Times New Roman" w:eastAsia="Times New Roman" w:hAnsi="Times New Roman" w:cs="Times New Roman"/>
          <w:bCs/>
          <w:i/>
          <w:iCs/>
          <w:sz w:val="24"/>
          <w:szCs w:val="24"/>
        </w:rPr>
        <w:t>Total Returns</w:t>
      </w:r>
      <w:r w:rsidRPr="00C43130">
        <w:rPr>
          <w:rFonts w:ascii="Times New Roman" w:eastAsia="Times New Roman" w:hAnsi="Times New Roman" w:cs="Times New Roman"/>
          <w:sz w:val="24"/>
          <w:szCs w:val="24"/>
        </w:rPr>
        <w:t xml:space="preserve"> of </w:t>
      </w:r>
      <w:r w:rsidRPr="00FC60D5">
        <w:rPr>
          <w:rFonts w:ascii="Times New Roman" w:eastAsia="Times New Roman" w:hAnsi="Times New Roman" w:cs="Times New Roman"/>
          <w:bCs/>
          <w:i/>
          <w:iCs/>
          <w:sz w:val="24"/>
          <w:szCs w:val="24"/>
        </w:rPr>
        <w:t>1</w:t>
      </w:r>
      <w:r w:rsidR="008D0098">
        <w:rPr>
          <w:rFonts w:ascii="Times New Roman" w:eastAsia="Times New Roman" w:hAnsi="Times New Roman" w:cs="Times New Roman"/>
          <w:bCs/>
          <w:i/>
          <w:iCs/>
          <w:sz w:val="24"/>
          <w:szCs w:val="24"/>
        </w:rPr>
        <w:t>83</w:t>
      </w:r>
      <w:r w:rsidRPr="00FC60D5">
        <w:rPr>
          <w:rFonts w:ascii="Times New Roman" w:eastAsia="Times New Roman" w:hAnsi="Times New Roman" w:cs="Times New Roman"/>
          <w:bCs/>
          <w:i/>
          <w:iCs/>
          <w:sz w:val="24"/>
          <w:szCs w:val="24"/>
        </w:rPr>
        <w:t>%,</w:t>
      </w:r>
      <w:r w:rsidRPr="00C43130">
        <w:rPr>
          <w:rFonts w:ascii="Times New Roman" w:eastAsia="Times New Roman" w:hAnsi="Times New Roman" w:cs="Times New Roman"/>
          <w:sz w:val="24"/>
          <w:szCs w:val="24"/>
        </w:rPr>
        <w:t xml:space="preserve"> demonstrating robust performance under varied market conditions. The strategy executed 14 trades over the testing period.</w:t>
      </w:r>
    </w:p>
    <w:p w14:paraId="69B172D6" w14:textId="3DDCB43E" w:rsidR="003F1F45" w:rsidRDefault="00000000" w:rsidP="007D2181">
      <w:pPr>
        <w:spacing w:after="0" w:line="276" w:lineRule="auto"/>
        <w:rPr>
          <w:rFonts w:ascii="Times New Roman" w:eastAsia="Times New Roman" w:hAnsi="Times New Roman" w:cs="Times New Roman"/>
          <w:sz w:val="24"/>
          <w:szCs w:val="24"/>
        </w:rPr>
      </w:pPr>
      <w:r w:rsidRPr="00C43130">
        <w:rPr>
          <w:rFonts w:ascii="Times New Roman" w:eastAsia="Times New Roman" w:hAnsi="Times New Roman" w:cs="Times New Roman"/>
          <w:noProof/>
          <w:sz w:val="24"/>
          <w:szCs w:val="24"/>
        </w:rPr>
        <w:lastRenderedPageBreak/>
        <w:drawing>
          <wp:inline distT="114300" distB="114300" distL="114300" distR="114300" wp14:anchorId="174A74FC" wp14:editId="1E76A7B0">
            <wp:extent cx="4966845" cy="27642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8012" t="5346" r="9185" b="2425"/>
                    <a:stretch>
                      <a:fillRect/>
                    </a:stretch>
                  </pic:blipFill>
                  <pic:spPr>
                    <a:xfrm>
                      <a:off x="0" y="0"/>
                      <a:ext cx="4966845" cy="2764262"/>
                    </a:xfrm>
                    <a:prstGeom prst="rect">
                      <a:avLst/>
                    </a:prstGeom>
                    <a:ln/>
                  </pic:spPr>
                </pic:pic>
              </a:graphicData>
            </a:graphic>
          </wp:inline>
        </w:drawing>
      </w:r>
    </w:p>
    <w:p w14:paraId="0A9C0E56" w14:textId="7E771F28" w:rsidR="007D2181" w:rsidRPr="007D2181" w:rsidRDefault="007D2181" w:rsidP="007D2181">
      <w:pPr>
        <w:pStyle w:val="Caption"/>
        <w:rPr>
          <w:rFonts w:ascii="Times New Roman" w:eastAsia="Times New Roman" w:hAnsi="Times New Roman" w:cs="Times New Roman"/>
          <w:color w:val="auto"/>
          <w:sz w:val="24"/>
          <w:szCs w:val="24"/>
        </w:rPr>
      </w:pPr>
      <w:r w:rsidRPr="007D2181">
        <w:rPr>
          <w:color w:val="auto"/>
        </w:rPr>
        <w:t xml:space="preserve">Figure </w:t>
      </w:r>
      <w:r w:rsidRPr="007D2181">
        <w:rPr>
          <w:color w:val="auto"/>
        </w:rPr>
        <w:fldChar w:fldCharType="begin"/>
      </w:r>
      <w:r w:rsidRPr="007D2181">
        <w:rPr>
          <w:color w:val="auto"/>
        </w:rPr>
        <w:instrText xml:space="preserve"> SEQ Figure \* ARABIC </w:instrText>
      </w:r>
      <w:r w:rsidRPr="007D2181">
        <w:rPr>
          <w:color w:val="auto"/>
        </w:rPr>
        <w:fldChar w:fldCharType="separate"/>
      </w:r>
      <w:r w:rsidR="008D0098">
        <w:rPr>
          <w:noProof/>
          <w:color w:val="auto"/>
        </w:rPr>
        <w:t>5</w:t>
      </w:r>
      <w:r w:rsidRPr="007D2181">
        <w:rPr>
          <w:color w:val="auto"/>
        </w:rPr>
        <w:fldChar w:fldCharType="end"/>
      </w:r>
      <w:r w:rsidRPr="007D2181">
        <w:rPr>
          <w:color w:val="auto"/>
        </w:rPr>
        <w:t>: NVIDIA Stock Price with RandomForest Strategy</w:t>
      </w:r>
    </w:p>
    <w:p w14:paraId="222C88D3" w14:textId="77777777" w:rsidR="009D33C0" w:rsidRDefault="009D33C0" w:rsidP="005555FF">
      <w:pPr>
        <w:spacing w:line="276" w:lineRule="auto"/>
        <w:jc w:val="both"/>
        <w:rPr>
          <w:rFonts w:ascii="Times New Roman" w:eastAsia="Times New Roman" w:hAnsi="Times New Roman" w:cs="Times New Roman"/>
          <w:b/>
          <w:bCs/>
          <w:sz w:val="24"/>
          <w:szCs w:val="24"/>
        </w:rPr>
      </w:pPr>
    </w:p>
    <w:p w14:paraId="069F0065" w14:textId="0BF3C72C" w:rsidR="005555FF" w:rsidRDefault="005555FF" w:rsidP="005555FF">
      <w:pPr>
        <w:spacing w:line="276" w:lineRule="auto"/>
        <w:jc w:val="both"/>
        <w:rPr>
          <w:rFonts w:ascii="Times New Roman" w:eastAsia="Times New Roman" w:hAnsi="Times New Roman" w:cs="Times New Roman"/>
          <w:b/>
          <w:bCs/>
          <w:sz w:val="24"/>
          <w:szCs w:val="24"/>
        </w:rPr>
      </w:pPr>
      <w:r w:rsidRPr="007D2181">
        <w:rPr>
          <w:rFonts w:ascii="Times New Roman" w:eastAsia="Times New Roman" w:hAnsi="Times New Roman" w:cs="Times New Roman"/>
          <w:b/>
          <w:bCs/>
          <w:sz w:val="24"/>
          <w:szCs w:val="24"/>
        </w:rPr>
        <w:t>XGBoost:</w:t>
      </w:r>
    </w:p>
    <w:p w14:paraId="3FE6856C" w14:textId="77777777" w:rsidR="009D33C0" w:rsidRDefault="009D33C0" w:rsidP="005555FF">
      <w:pPr>
        <w:spacing w:line="276" w:lineRule="auto"/>
        <w:jc w:val="both"/>
        <w:rPr>
          <w:rFonts w:ascii="Times New Roman" w:eastAsia="Times New Roman" w:hAnsi="Times New Roman" w:cs="Times New Roman"/>
          <w:b/>
          <w:bCs/>
          <w:sz w:val="24"/>
          <w:szCs w:val="24"/>
        </w:rPr>
      </w:pPr>
    </w:p>
    <w:p w14:paraId="1C12433E" w14:textId="17F11CC6" w:rsidR="003F1F45" w:rsidRDefault="005555FF" w:rsidP="008D0098">
      <w:pPr>
        <w:spacing w:after="28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B0A454" wp14:editId="039CE962">
            <wp:extent cx="5161722" cy="4116252"/>
            <wp:effectExtent l="0" t="0" r="1270" b="0"/>
            <wp:docPr id="1832226872" name="Picture 5"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26872" name="Picture 5" descr="A graph with red and green lines&#10;&#10;Description automatically generated"/>
                    <pic:cNvPicPr/>
                  </pic:nvPicPr>
                  <pic:blipFill rotWithShape="1">
                    <a:blip r:embed="rId10">
                      <a:extLst>
                        <a:ext uri="{28A0092B-C50C-407E-A947-70E740481C1C}">
                          <a14:useLocalDpi xmlns:a14="http://schemas.microsoft.com/office/drawing/2010/main" val="0"/>
                        </a:ext>
                      </a:extLst>
                    </a:blip>
                    <a:srcRect l="2869" t="6197" r="8911"/>
                    <a:stretch/>
                  </pic:blipFill>
                  <pic:spPr bwMode="auto">
                    <a:xfrm>
                      <a:off x="0" y="0"/>
                      <a:ext cx="5162814" cy="4117123"/>
                    </a:xfrm>
                    <a:prstGeom prst="rect">
                      <a:avLst/>
                    </a:prstGeom>
                    <a:ln>
                      <a:noFill/>
                    </a:ln>
                    <a:extLst>
                      <a:ext uri="{53640926-AAD7-44D8-BBD7-CCE9431645EC}">
                        <a14:shadowObscured xmlns:a14="http://schemas.microsoft.com/office/drawing/2010/main"/>
                      </a:ext>
                    </a:extLst>
                  </pic:spPr>
                </pic:pic>
              </a:graphicData>
            </a:graphic>
          </wp:inline>
        </w:drawing>
      </w:r>
      <w:r w:rsidRPr="005555FF">
        <w:rPr>
          <w:rFonts w:ascii="Times New Roman" w:hAnsi="Times New Roman" w:cs="Times New Roman"/>
          <w:noProof/>
          <w:sz w:val="24"/>
          <w:szCs w:val="24"/>
        </w:rPr>
        <w:t xml:space="preserve"> </w:t>
      </w:r>
    </w:p>
    <w:p w14:paraId="40034E0C" w14:textId="196A784E" w:rsidR="008D0098" w:rsidRDefault="008D0098" w:rsidP="008D0098">
      <w:pPr>
        <w:pStyle w:val="Caption"/>
        <w:rPr>
          <w:color w:val="auto"/>
        </w:rPr>
      </w:pPr>
      <w:r w:rsidRPr="008D0098">
        <w:rPr>
          <w:color w:val="auto"/>
        </w:rPr>
        <w:t xml:space="preserve">Figure </w:t>
      </w:r>
      <w:r w:rsidRPr="008D0098">
        <w:rPr>
          <w:color w:val="auto"/>
        </w:rPr>
        <w:fldChar w:fldCharType="begin"/>
      </w:r>
      <w:r w:rsidRPr="008D0098">
        <w:rPr>
          <w:color w:val="auto"/>
        </w:rPr>
        <w:instrText xml:space="preserve"> SEQ Figure \* ARABIC </w:instrText>
      </w:r>
      <w:r w:rsidRPr="008D0098">
        <w:rPr>
          <w:color w:val="auto"/>
        </w:rPr>
        <w:fldChar w:fldCharType="separate"/>
      </w:r>
      <w:r w:rsidRPr="008D0098">
        <w:rPr>
          <w:noProof/>
          <w:color w:val="auto"/>
        </w:rPr>
        <w:t>6</w:t>
      </w:r>
      <w:r w:rsidRPr="008D0098">
        <w:rPr>
          <w:color w:val="auto"/>
        </w:rPr>
        <w:fldChar w:fldCharType="end"/>
      </w:r>
      <w:r w:rsidRPr="008D0098">
        <w:rPr>
          <w:color w:val="auto"/>
        </w:rPr>
        <w:t>: XGBoost Learning Curves</w:t>
      </w:r>
    </w:p>
    <w:p w14:paraId="3A1EBB04" w14:textId="77777777" w:rsidR="005555FF" w:rsidRDefault="005555FF" w:rsidP="005555FF">
      <w:pPr>
        <w:spacing w:after="280" w:line="276" w:lineRule="auto"/>
        <w:jc w:val="both"/>
        <w:rPr>
          <w:rFonts w:ascii="Times New Roman" w:eastAsia="Times New Roman" w:hAnsi="Times New Roman" w:cs="Times New Roman"/>
          <w:sz w:val="24"/>
          <w:szCs w:val="24"/>
        </w:rPr>
      </w:pPr>
      <w:r w:rsidRPr="007D2181">
        <w:rPr>
          <w:rFonts w:ascii="Times New Roman" w:eastAsia="Times New Roman" w:hAnsi="Times New Roman" w:cs="Times New Roman"/>
          <w:bCs/>
          <w:i/>
          <w:iCs/>
          <w:sz w:val="24"/>
          <w:szCs w:val="24"/>
        </w:rPr>
        <w:t>Training and Testing Accuracy:</w:t>
      </w:r>
      <w:r w:rsidRPr="00C43130">
        <w:rPr>
          <w:rFonts w:ascii="Times New Roman" w:eastAsia="Times New Roman" w:hAnsi="Times New Roman" w:cs="Times New Roman"/>
          <w:sz w:val="24"/>
          <w:szCs w:val="24"/>
        </w:rPr>
        <w:t xml:space="preserve"> </w:t>
      </w:r>
    </w:p>
    <w:p w14:paraId="6824E570" w14:textId="09995701" w:rsidR="005555FF" w:rsidRPr="009D33C0" w:rsidRDefault="005555FF" w:rsidP="005555FF">
      <w:pPr>
        <w:spacing w:after="28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lastRenderedPageBreak/>
        <w:t>The XGBoost model showed a more balanced performance with a training accuracy of 0.83 and a testing accuracy of 0.87. This suggests that the model was well-tuned and capable of generalizing from the training data to unseen data effectively.</w:t>
      </w:r>
    </w:p>
    <w:p w14:paraId="1689502B" w14:textId="0BA5867B" w:rsidR="005555FF" w:rsidRDefault="005555FF" w:rsidP="005555FF">
      <w:pPr>
        <w:spacing w:after="280" w:line="276" w:lineRule="auto"/>
        <w:jc w:val="both"/>
        <w:rPr>
          <w:rFonts w:ascii="Times New Roman" w:eastAsia="Times New Roman" w:hAnsi="Times New Roman" w:cs="Times New Roman"/>
          <w:sz w:val="24"/>
          <w:szCs w:val="24"/>
        </w:rPr>
      </w:pPr>
      <w:r w:rsidRPr="007D2181">
        <w:rPr>
          <w:rFonts w:ascii="Times New Roman" w:eastAsia="Times New Roman" w:hAnsi="Times New Roman" w:cs="Times New Roman"/>
          <w:bCs/>
          <w:i/>
          <w:iCs/>
          <w:sz w:val="24"/>
          <w:szCs w:val="24"/>
        </w:rPr>
        <w:t>Financial Metrics:</w:t>
      </w:r>
      <w:r w:rsidRPr="00C43130">
        <w:rPr>
          <w:rFonts w:ascii="Times New Roman" w:eastAsia="Times New Roman" w:hAnsi="Times New Roman" w:cs="Times New Roman"/>
          <w:sz w:val="24"/>
          <w:szCs w:val="24"/>
        </w:rPr>
        <w:t xml:space="preserve"> </w:t>
      </w:r>
    </w:p>
    <w:p w14:paraId="7B0A4D03" w14:textId="5539694B" w:rsidR="005555FF" w:rsidRDefault="005555FF" w:rsidP="005555FF">
      <w:pP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 xml:space="preserve">XGBoost achieved an </w:t>
      </w:r>
      <w:r w:rsidRPr="007D2181">
        <w:rPr>
          <w:rFonts w:ascii="Times New Roman" w:eastAsia="Times New Roman" w:hAnsi="Times New Roman" w:cs="Times New Roman"/>
          <w:bCs/>
          <w:i/>
          <w:iCs/>
          <w:sz w:val="24"/>
          <w:szCs w:val="24"/>
        </w:rPr>
        <w:t>Annualized Sharpe Ratio</w:t>
      </w:r>
      <w:r w:rsidRPr="00C43130">
        <w:rPr>
          <w:rFonts w:ascii="Times New Roman" w:eastAsia="Times New Roman" w:hAnsi="Times New Roman" w:cs="Times New Roman"/>
          <w:sz w:val="24"/>
          <w:szCs w:val="24"/>
        </w:rPr>
        <w:t xml:space="preserve"> of </w:t>
      </w:r>
      <w:r w:rsidRPr="007D2181">
        <w:rPr>
          <w:rFonts w:ascii="Times New Roman" w:eastAsia="Times New Roman" w:hAnsi="Times New Roman" w:cs="Times New Roman"/>
          <w:bCs/>
          <w:i/>
          <w:iCs/>
          <w:sz w:val="24"/>
          <w:szCs w:val="24"/>
        </w:rPr>
        <w:t>1.</w:t>
      </w:r>
      <w:r>
        <w:rPr>
          <w:rFonts w:ascii="Times New Roman" w:eastAsia="Times New Roman" w:hAnsi="Times New Roman" w:cs="Times New Roman"/>
          <w:bCs/>
          <w:i/>
          <w:iCs/>
          <w:sz w:val="24"/>
          <w:szCs w:val="24"/>
        </w:rPr>
        <w:t>99</w:t>
      </w:r>
      <w:r w:rsidRPr="007D2181">
        <w:rPr>
          <w:rFonts w:ascii="Times New Roman" w:eastAsia="Times New Roman" w:hAnsi="Times New Roman" w:cs="Times New Roman"/>
          <w:bCs/>
          <w:i/>
          <w:iCs/>
          <w:sz w:val="24"/>
          <w:szCs w:val="24"/>
        </w:rPr>
        <w:t>,</w:t>
      </w:r>
      <w:r w:rsidRPr="00C43130">
        <w:rPr>
          <w:rFonts w:ascii="Times New Roman" w:eastAsia="Times New Roman" w:hAnsi="Times New Roman" w:cs="Times New Roman"/>
          <w:sz w:val="24"/>
          <w:szCs w:val="24"/>
        </w:rPr>
        <w:t xml:space="preserve"> slightly lower than the Random Forest model. The </w:t>
      </w:r>
      <w:r w:rsidRPr="007D2181">
        <w:rPr>
          <w:rFonts w:ascii="Times New Roman" w:eastAsia="Times New Roman" w:hAnsi="Times New Roman" w:cs="Times New Roman"/>
          <w:bCs/>
          <w:i/>
          <w:iCs/>
          <w:sz w:val="24"/>
          <w:szCs w:val="24"/>
        </w:rPr>
        <w:t>Total Returns were 1</w:t>
      </w:r>
      <w:r>
        <w:rPr>
          <w:rFonts w:ascii="Times New Roman" w:eastAsia="Times New Roman" w:hAnsi="Times New Roman" w:cs="Times New Roman"/>
          <w:bCs/>
          <w:i/>
          <w:iCs/>
          <w:sz w:val="24"/>
          <w:szCs w:val="24"/>
        </w:rPr>
        <w:t>61</w:t>
      </w:r>
      <w:r w:rsidRPr="007D2181">
        <w:rPr>
          <w:rFonts w:ascii="Times New Roman" w:eastAsia="Times New Roman" w:hAnsi="Times New Roman" w:cs="Times New Roman"/>
          <w:bCs/>
          <w:i/>
          <w:iCs/>
          <w:sz w:val="24"/>
          <w:szCs w:val="24"/>
        </w:rPr>
        <w:t>%</w:t>
      </w:r>
      <w:r w:rsidRPr="00C43130">
        <w:rPr>
          <w:rFonts w:ascii="Times New Roman" w:eastAsia="Times New Roman" w:hAnsi="Times New Roman" w:cs="Times New Roman"/>
          <w:sz w:val="24"/>
          <w:szCs w:val="24"/>
        </w:rPr>
        <w:t xml:space="preserve"> for the period considered, indicating strong performance in terms of profitability and risk management. The strategy executed 18 trades over the testing period.</w:t>
      </w:r>
      <w:r w:rsidRPr="005555FF">
        <w:rPr>
          <w:rFonts w:ascii="Times New Roman" w:hAnsi="Times New Roman" w:cs="Times New Roman"/>
          <w:noProof/>
          <w:sz w:val="24"/>
          <w:szCs w:val="24"/>
        </w:rPr>
        <w:t xml:space="preserve"> </w:t>
      </w:r>
    </w:p>
    <w:p w14:paraId="03AA5D65" w14:textId="79430A2C" w:rsidR="003F1F45" w:rsidRDefault="00000000" w:rsidP="00782CD9">
      <w:pPr>
        <w:spacing w:after="0" w:line="276" w:lineRule="auto"/>
        <w:jc w:val="center"/>
        <w:rPr>
          <w:rFonts w:ascii="Times New Roman" w:eastAsia="Times New Roman" w:hAnsi="Times New Roman" w:cs="Times New Roman"/>
          <w:sz w:val="24"/>
          <w:szCs w:val="24"/>
        </w:rPr>
      </w:pPr>
      <w:r w:rsidRPr="00C43130">
        <w:rPr>
          <w:rFonts w:ascii="Times New Roman" w:eastAsia="Times New Roman" w:hAnsi="Times New Roman" w:cs="Times New Roman"/>
          <w:noProof/>
          <w:sz w:val="24"/>
          <w:szCs w:val="24"/>
        </w:rPr>
        <w:drawing>
          <wp:inline distT="114300" distB="114300" distL="114300" distR="114300" wp14:anchorId="52EDE4FC" wp14:editId="0B7675F6">
            <wp:extent cx="5026928" cy="271113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8012" t="5568" r="8184" b="3975"/>
                    <a:stretch>
                      <a:fillRect/>
                    </a:stretch>
                  </pic:blipFill>
                  <pic:spPr>
                    <a:xfrm>
                      <a:off x="0" y="0"/>
                      <a:ext cx="5026928" cy="2711134"/>
                    </a:xfrm>
                    <a:prstGeom prst="rect">
                      <a:avLst/>
                    </a:prstGeom>
                    <a:ln/>
                  </pic:spPr>
                </pic:pic>
              </a:graphicData>
            </a:graphic>
          </wp:inline>
        </w:drawing>
      </w:r>
    </w:p>
    <w:p w14:paraId="02A1E261" w14:textId="629E6C57" w:rsidR="00782CD9" w:rsidRPr="00871D7F" w:rsidRDefault="00782CD9" w:rsidP="00782CD9">
      <w:pPr>
        <w:pStyle w:val="Caption"/>
        <w:rPr>
          <w:rFonts w:ascii="Times New Roman" w:eastAsia="Times New Roman" w:hAnsi="Times New Roman" w:cs="Times New Roman"/>
          <w:color w:val="auto"/>
          <w:sz w:val="24"/>
          <w:szCs w:val="24"/>
        </w:rPr>
      </w:pPr>
      <w:r w:rsidRPr="00871D7F">
        <w:rPr>
          <w:color w:val="auto"/>
        </w:rPr>
        <w:t xml:space="preserve">Figure </w:t>
      </w:r>
      <w:r w:rsidRPr="00871D7F">
        <w:rPr>
          <w:color w:val="auto"/>
        </w:rPr>
        <w:fldChar w:fldCharType="begin"/>
      </w:r>
      <w:r w:rsidRPr="00871D7F">
        <w:rPr>
          <w:color w:val="auto"/>
        </w:rPr>
        <w:instrText xml:space="preserve"> SEQ Figure \* ARABIC </w:instrText>
      </w:r>
      <w:r w:rsidRPr="00871D7F">
        <w:rPr>
          <w:color w:val="auto"/>
        </w:rPr>
        <w:fldChar w:fldCharType="separate"/>
      </w:r>
      <w:r w:rsidR="008D0098">
        <w:rPr>
          <w:noProof/>
          <w:color w:val="auto"/>
        </w:rPr>
        <w:t>7</w:t>
      </w:r>
      <w:r w:rsidRPr="00871D7F">
        <w:rPr>
          <w:color w:val="auto"/>
        </w:rPr>
        <w:fldChar w:fldCharType="end"/>
      </w:r>
      <w:r w:rsidRPr="00871D7F">
        <w:rPr>
          <w:color w:val="auto"/>
        </w:rPr>
        <w:t xml:space="preserve">:NVIDIA Stock Price </w:t>
      </w:r>
      <w:r w:rsidR="007D2181">
        <w:rPr>
          <w:color w:val="auto"/>
        </w:rPr>
        <w:t>w</w:t>
      </w:r>
      <w:r w:rsidRPr="00871D7F">
        <w:rPr>
          <w:color w:val="auto"/>
        </w:rPr>
        <w:t>ith XGBoost Strategy</w:t>
      </w:r>
    </w:p>
    <w:p w14:paraId="39CDA430" w14:textId="77777777" w:rsidR="003F1F45" w:rsidRPr="00C43130" w:rsidRDefault="00000000" w:rsidP="00C43130">
      <w:pPr>
        <w:spacing w:before="240" w:after="240" w:line="276" w:lineRule="auto"/>
        <w:jc w:val="both"/>
        <w:rPr>
          <w:rFonts w:ascii="Times New Roman" w:eastAsia="Times New Roman" w:hAnsi="Times New Roman" w:cs="Times New Roman"/>
          <w:b/>
          <w:sz w:val="24"/>
          <w:szCs w:val="24"/>
        </w:rPr>
      </w:pPr>
      <w:r w:rsidRPr="00C43130">
        <w:rPr>
          <w:rFonts w:ascii="Times New Roman" w:eastAsia="Times New Roman" w:hAnsi="Times New Roman" w:cs="Times New Roman"/>
          <w:b/>
          <w:sz w:val="24"/>
          <w:szCs w:val="24"/>
        </w:rPr>
        <w:t>Comparative Analysis</w:t>
      </w:r>
    </w:p>
    <w:p w14:paraId="59E06845" w14:textId="16E28B0E" w:rsidR="001B6467" w:rsidRPr="00C43130" w:rsidRDefault="001B6467" w:rsidP="00C43130">
      <w:pPr>
        <w:pStyle w:val="NormalWeb"/>
        <w:spacing w:line="276" w:lineRule="auto"/>
        <w:jc w:val="both"/>
      </w:pPr>
      <w:r w:rsidRPr="00C43130">
        <w:t>The testing revealed that the Hidden Markov Model (HMM) based trading strategy demonstrates significant improvements in handling the variability and noise present in real-world trading environments compared to simpler traditional strategies like the EMA crossover. The HMM strategy achieved a Sharpe Ratio of 1.88 and a Total Return of 111.66%, indicating strong performance with high risk-adjusted returns.</w:t>
      </w:r>
    </w:p>
    <w:p w14:paraId="110D0C9D" w14:textId="77777777" w:rsidR="001B6467" w:rsidRPr="00C43130" w:rsidRDefault="001B6467" w:rsidP="00C43130">
      <w:pPr>
        <w:pStyle w:val="NormalWeb"/>
        <w:spacing w:line="276" w:lineRule="auto"/>
        <w:jc w:val="both"/>
      </w:pPr>
      <w:r w:rsidRPr="00C43130">
        <w:t>In comparison, the Machine Learning models, specifically Random Forest and XGBoost, showed superior adaptability and prediction accuracy under various conditions, albeit requiring more complex tuning and validation processes. The Random Forest model provided an Annualized Sharpe Ratio of 2.17 and Total Returns of 183%, while the XGBoost model achieved an Annualized Sharpe Ratio of 1.99 and Total Returns of 161%. These results highlight the robustness and higher potential returns offered by Machine Learning models, though at the cost of increased complexity and computational demands.</w:t>
      </w:r>
    </w:p>
    <w:p w14:paraId="3CA9ABF1" w14:textId="77777777" w:rsidR="001B6467" w:rsidRPr="00C43130" w:rsidRDefault="001B6467" w:rsidP="00C43130">
      <w:pPr>
        <w:pStyle w:val="NormalWeb"/>
        <w:spacing w:line="276" w:lineRule="auto"/>
        <w:jc w:val="both"/>
      </w:pPr>
      <w:r w:rsidRPr="00C43130">
        <w:t xml:space="preserve">Both strategies exhibited strengths in different aspects of trading. The HMM strategy excelled in identifying market regimes and managing risk through a stop-loss mechanism, while the Machine Learning models demonstrated robustness and higher potential returns. The Random Forest model, </w:t>
      </w:r>
      <w:r w:rsidRPr="00C43130">
        <w:lastRenderedPageBreak/>
        <w:t>in particular, showed a significant number of trades (14) with strong returns, while XGBoost demonstrated the same number of trades but still maintained robust performance.</w:t>
      </w:r>
    </w:p>
    <w:p w14:paraId="6A2CA7C7" w14:textId="3701CD33" w:rsidR="001B6467" w:rsidRPr="00C43130" w:rsidRDefault="001B6467" w:rsidP="00C43130">
      <w:pPr>
        <w:pStyle w:val="Caption"/>
        <w:spacing w:after="0" w:line="276" w:lineRule="auto"/>
        <w:jc w:val="both"/>
        <w:rPr>
          <w:rFonts w:ascii="Times New Roman" w:hAnsi="Times New Roman" w:cs="Times New Roman"/>
          <w:color w:val="auto"/>
          <w:sz w:val="24"/>
          <w:szCs w:val="24"/>
        </w:rPr>
      </w:pPr>
      <w:r w:rsidRPr="0078142B">
        <w:rPr>
          <w:rFonts w:ascii="Times New Roman" w:hAnsi="Times New Roman" w:cs="Times New Roman"/>
          <w:color w:val="auto"/>
          <w:sz w:val="20"/>
          <w:szCs w:val="20"/>
        </w:rPr>
        <w:t xml:space="preserve">Table </w:t>
      </w:r>
      <w:r w:rsidRPr="0078142B">
        <w:rPr>
          <w:rFonts w:ascii="Times New Roman" w:hAnsi="Times New Roman" w:cs="Times New Roman"/>
          <w:color w:val="auto"/>
          <w:sz w:val="20"/>
          <w:szCs w:val="20"/>
        </w:rPr>
        <w:fldChar w:fldCharType="begin"/>
      </w:r>
      <w:r w:rsidRPr="0078142B">
        <w:rPr>
          <w:rFonts w:ascii="Times New Roman" w:hAnsi="Times New Roman" w:cs="Times New Roman"/>
          <w:color w:val="auto"/>
          <w:sz w:val="20"/>
          <w:szCs w:val="20"/>
        </w:rPr>
        <w:instrText xml:space="preserve"> SEQ Table \* ARABIC </w:instrText>
      </w:r>
      <w:r w:rsidRPr="0078142B">
        <w:rPr>
          <w:rFonts w:ascii="Times New Roman" w:hAnsi="Times New Roman" w:cs="Times New Roman"/>
          <w:color w:val="auto"/>
          <w:sz w:val="20"/>
          <w:szCs w:val="20"/>
        </w:rPr>
        <w:fldChar w:fldCharType="separate"/>
      </w:r>
      <w:r w:rsidRPr="0078142B">
        <w:rPr>
          <w:rFonts w:ascii="Times New Roman" w:hAnsi="Times New Roman" w:cs="Times New Roman"/>
          <w:noProof/>
          <w:color w:val="auto"/>
          <w:sz w:val="20"/>
          <w:szCs w:val="20"/>
        </w:rPr>
        <w:t>2</w:t>
      </w:r>
      <w:r w:rsidRPr="0078142B">
        <w:rPr>
          <w:rFonts w:ascii="Times New Roman" w:hAnsi="Times New Roman" w:cs="Times New Roman"/>
          <w:color w:val="auto"/>
          <w:sz w:val="20"/>
          <w:szCs w:val="20"/>
        </w:rPr>
        <w:fldChar w:fldCharType="end"/>
      </w:r>
      <w:r w:rsidRPr="0078142B">
        <w:rPr>
          <w:rFonts w:ascii="Times New Roman" w:hAnsi="Times New Roman" w:cs="Times New Roman"/>
          <w:color w:val="auto"/>
          <w:sz w:val="20"/>
          <w:szCs w:val="20"/>
        </w:rPr>
        <w:t>: Comparison of Performance Metrics for HMM and ML strategies</w:t>
      </w:r>
    </w:p>
    <w:tbl>
      <w:tblPr>
        <w:tblStyle w:val="GridTable1Light"/>
        <w:tblpPr w:leftFromText="180" w:rightFromText="180" w:vertAnchor="text" w:horzAnchor="margin" w:tblpY="247"/>
        <w:tblW w:w="9814" w:type="dxa"/>
        <w:tblLook w:val="04A0" w:firstRow="1" w:lastRow="0" w:firstColumn="1" w:lastColumn="0" w:noHBand="0" w:noVBand="1"/>
      </w:tblPr>
      <w:tblGrid>
        <w:gridCol w:w="2522"/>
        <w:gridCol w:w="3503"/>
        <w:gridCol w:w="2160"/>
        <w:gridCol w:w="1629"/>
      </w:tblGrid>
      <w:tr w:rsidR="00C43130" w:rsidRPr="00C43130" w14:paraId="76D7F0E1" w14:textId="77777777" w:rsidTr="00EB12E8">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F1BD29" w14:textId="764794F4" w:rsidR="001B6467" w:rsidRPr="00C43130" w:rsidRDefault="001B6467" w:rsidP="0078142B">
            <w:pPr>
              <w:spacing w:line="276" w:lineRule="auto"/>
              <w:jc w:val="center"/>
              <w:rPr>
                <w:rFonts w:ascii="Times New Roman" w:hAnsi="Times New Roman" w:cs="Times New Roman"/>
                <w:sz w:val="24"/>
                <w:szCs w:val="24"/>
              </w:rPr>
            </w:pPr>
            <w:r w:rsidRPr="00C43130">
              <w:rPr>
                <w:rFonts w:ascii="Times New Roman" w:hAnsi="Times New Roman" w:cs="Times New Roman"/>
                <w:sz w:val="24"/>
                <w:szCs w:val="24"/>
              </w:rPr>
              <w:t>Metric</w:t>
            </w:r>
          </w:p>
        </w:tc>
        <w:tc>
          <w:tcPr>
            <w:tcW w:w="3503" w:type="dxa"/>
            <w:vAlign w:val="center"/>
          </w:tcPr>
          <w:p w14:paraId="0DF276CF" w14:textId="6B183B8F" w:rsidR="001B6467" w:rsidRPr="00C43130" w:rsidRDefault="001B6467" w:rsidP="0078142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HMM Strategy (Testing Set)</w:t>
            </w:r>
          </w:p>
        </w:tc>
        <w:tc>
          <w:tcPr>
            <w:tcW w:w="2160" w:type="dxa"/>
            <w:vAlign w:val="center"/>
          </w:tcPr>
          <w:p w14:paraId="60DB4777" w14:textId="59F3CE0D" w:rsidR="001B6467" w:rsidRPr="00C43130" w:rsidRDefault="001B6467" w:rsidP="0078142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Random Forest</w:t>
            </w:r>
          </w:p>
        </w:tc>
        <w:tc>
          <w:tcPr>
            <w:tcW w:w="1629" w:type="dxa"/>
            <w:vAlign w:val="center"/>
          </w:tcPr>
          <w:p w14:paraId="29C49D6C" w14:textId="612CC903" w:rsidR="001B6467" w:rsidRPr="00C43130" w:rsidRDefault="001B6467" w:rsidP="0078142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XGBoost</w:t>
            </w:r>
          </w:p>
        </w:tc>
      </w:tr>
      <w:tr w:rsidR="00C43130" w:rsidRPr="00C43130" w14:paraId="1FD26EA3" w14:textId="77777777" w:rsidTr="00EB12E8">
        <w:trPr>
          <w:trHeight w:val="47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40CDDD" w14:textId="77777777" w:rsidR="006677A1" w:rsidRPr="00C43130" w:rsidRDefault="006677A1" w:rsidP="0078142B">
            <w:pPr>
              <w:spacing w:line="276" w:lineRule="auto"/>
              <w:jc w:val="center"/>
              <w:rPr>
                <w:rFonts w:ascii="Times New Roman" w:hAnsi="Times New Roman" w:cs="Times New Roman"/>
                <w:sz w:val="24"/>
                <w:szCs w:val="24"/>
              </w:rPr>
            </w:pPr>
            <w:r w:rsidRPr="00C43130">
              <w:rPr>
                <w:rFonts w:ascii="Times New Roman" w:hAnsi="Times New Roman" w:cs="Times New Roman"/>
                <w:sz w:val="24"/>
                <w:szCs w:val="24"/>
              </w:rPr>
              <w:t>Sharpe Ratio</w:t>
            </w:r>
          </w:p>
        </w:tc>
        <w:tc>
          <w:tcPr>
            <w:tcW w:w="3503" w:type="dxa"/>
            <w:vAlign w:val="center"/>
          </w:tcPr>
          <w:p w14:paraId="3226874E" w14:textId="4A592F7E" w:rsidR="006677A1" w:rsidRPr="00C43130"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1.88</w:t>
            </w:r>
          </w:p>
        </w:tc>
        <w:tc>
          <w:tcPr>
            <w:tcW w:w="2160" w:type="dxa"/>
            <w:vAlign w:val="center"/>
          </w:tcPr>
          <w:p w14:paraId="6EA4B51A" w14:textId="2210F086" w:rsidR="006677A1" w:rsidRPr="00C43130"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eastAsia="Times New Roman" w:hAnsi="Times New Roman" w:cs="Times New Roman"/>
                <w:sz w:val="24"/>
                <w:szCs w:val="24"/>
              </w:rPr>
              <w:t>2.17</w:t>
            </w:r>
          </w:p>
        </w:tc>
        <w:tc>
          <w:tcPr>
            <w:tcW w:w="1629" w:type="dxa"/>
            <w:vAlign w:val="center"/>
          </w:tcPr>
          <w:p w14:paraId="0B218405" w14:textId="6D45B3BA" w:rsidR="006677A1" w:rsidRPr="00C43130"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eastAsia="Times New Roman" w:hAnsi="Times New Roman" w:cs="Times New Roman"/>
                <w:sz w:val="24"/>
                <w:szCs w:val="24"/>
              </w:rPr>
              <w:t>1.99</w:t>
            </w:r>
          </w:p>
        </w:tc>
      </w:tr>
      <w:tr w:rsidR="00C43130" w:rsidRPr="00C43130" w14:paraId="631C4217" w14:textId="77777777" w:rsidTr="00EB12E8">
        <w:trPr>
          <w:trHeight w:val="47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EB2D3E" w14:textId="77777777" w:rsidR="006677A1" w:rsidRPr="00C43130" w:rsidRDefault="006677A1" w:rsidP="0078142B">
            <w:pPr>
              <w:spacing w:line="276" w:lineRule="auto"/>
              <w:jc w:val="center"/>
              <w:rPr>
                <w:rFonts w:ascii="Times New Roman" w:hAnsi="Times New Roman" w:cs="Times New Roman"/>
                <w:sz w:val="24"/>
                <w:szCs w:val="24"/>
              </w:rPr>
            </w:pPr>
            <w:r w:rsidRPr="00C43130">
              <w:rPr>
                <w:rFonts w:ascii="Times New Roman" w:hAnsi="Times New Roman" w:cs="Times New Roman"/>
                <w:sz w:val="24"/>
                <w:szCs w:val="24"/>
              </w:rPr>
              <w:t>Total Return</w:t>
            </w:r>
          </w:p>
        </w:tc>
        <w:tc>
          <w:tcPr>
            <w:tcW w:w="3503" w:type="dxa"/>
            <w:vAlign w:val="center"/>
          </w:tcPr>
          <w:p w14:paraId="67338F0B" w14:textId="75C9DBD3" w:rsidR="006677A1" w:rsidRPr="00C43130"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111.66%</w:t>
            </w:r>
          </w:p>
        </w:tc>
        <w:tc>
          <w:tcPr>
            <w:tcW w:w="2160" w:type="dxa"/>
            <w:vAlign w:val="center"/>
          </w:tcPr>
          <w:p w14:paraId="7348E1EF" w14:textId="7EE80EB5" w:rsidR="006677A1" w:rsidRPr="00C43130"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eastAsia="Times New Roman" w:hAnsi="Times New Roman" w:cs="Times New Roman"/>
                <w:sz w:val="24"/>
                <w:szCs w:val="24"/>
              </w:rPr>
              <w:t>183%</w:t>
            </w:r>
          </w:p>
        </w:tc>
        <w:tc>
          <w:tcPr>
            <w:tcW w:w="1629" w:type="dxa"/>
            <w:vAlign w:val="center"/>
          </w:tcPr>
          <w:p w14:paraId="40038BF0" w14:textId="5665DE0A" w:rsidR="006677A1" w:rsidRPr="00C43130"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eastAsia="Times New Roman" w:hAnsi="Times New Roman" w:cs="Times New Roman"/>
                <w:sz w:val="24"/>
                <w:szCs w:val="24"/>
              </w:rPr>
              <w:t>161%</w:t>
            </w:r>
          </w:p>
        </w:tc>
      </w:tr>
      <w:tr w:rsidR="00C43130" w:rsidRPr="00C43130" w14:paraId="1E51EA4E" w14:textId="77777777" w:rsidTr="00EB12E8">
        <w:trPr>
          <w:trHeight w:val="45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CC92E2" w14:textId="77777777" w:rsidR="006677A1" w:rsidRPr="00C43130" w:rsidRDefault="006677A1" w:rsidP="0078142B">
            <w:pPr>
              <w:spacing w:line="276" w:lineRule="auto"/>
              <w:jc w:val="center"/>
              <w:rPr>
                <w:rFonts w:ascii="Times New Roman" w:hAnsi="Times New Roman" w:cs="Times New Roman"/>
                <w:sz w:val="24"/>
                <w:szCs w:val="24"/>
              </w:rPr>
            </w:pPr>
            <w:r w:rsidRPr="00C43130">
              <w:rPr>
                <w:rFonts w:ascii="Times New Roman" w:hAnsi="Times New Roman" w:cs="Times New Roman"/>
                <w:sz w:val="24"/>
                <w:szCs w:val="24"/>
              </w:rPr>
              <w:t>Number of Trades</w:t>
            </w:r>
          </w:p>
        </w:tc>
        <w:tc>
          <w:tcPr>
            <w:tcW w:w="3503" w:type="dxa"/>
            <w:vAlign w:val="center"/>
          </w:tcPr>
          <w:p w14:paraId="152BEC34" w14:textId="7D03AA58" w:rsidR="006677A1" w:rsidRPr="00C43130"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hAnsi="Times New Roman" w:cs="Times New Roman"/>
                <w:sz w:val="24"/>
                <w:szCs w:val="24"/>
              </w:rPr>
              <w:t>7</w:t>
            </w:r>
          </w:p>
        </w:tc>
        <w:tc>
          <w:tcPr>
            <w:tcW w:w="2160" w:type="dxa"/>
            <w:vAlign w:val="center"/>
          </w:tcPr>
          <w:p w14:paraId="29988291" w14:textId="27892147" w:rsidR="006677A1" w:rsidRPr="00C43130"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eastAsia="Times New Roman" w:hAnsi="Times New Roman" w:cs="Times New Roman"/>
                <w:sz w:val="24"/>
                <w:szCs w:val="24"/>
              </w:rPr>
              <w:t>14</w:t>
            </w:r>
          </w:p>
        </w:tc>
        <w:tc>
          <w:tcPr>
            <w:tcW w:w="1629" w:type="dxa"/>
            <w:vAlign w:val="center"/>
          </w:tcPr>
          <w:p w14:paraId="5111435B" w14:textId="3FDC5A91" w:rsidR="006677A1" w:rsidRPr="00C43130"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3130">
              <w:rPr>
                <w:rFonts w:ascii="Times New Roman" w:eastAsia="Times New Roman" w:hAnsi="Times New Roman" w:cs="Times New Roman"/>
                <w:sz w:val="24"/>
                <w:szCs w:val="24"/>
              </w:rPr>
              <w:t>14</w:t>
            </w:r>
          </w:p>
        </w:tc>
      </w:tr>
    </w:tbl>
    <w:p w14:paraId="3F0E54C6" w14:textId="77777777" w:rsidR="00A72F81" w:rsidRDefault="00A72F81" w:rsidP="00C43130">
      <w:pPr>
        <w:pStyle w:val="NormalWeb"/>
        <w:spacing w:line="276" w:lineRule="auto"/>
        <w:jc w:val="both"/>
      </w:pPr>
    </w:p>
    <w:p w14:paraId="0143980E" w14:textId="2B06CDB5" w:rsidR="006677A1" w:rsidRPr="00C43130" w:rsidRDefault="006677A1" w:rsidP="00C43130">
      <w:pPr>
        <w:pStyle w:val="NormalWeb"/>
        <w:spacing w:line="276" w:lineRule="auto"/>
        <w:jc w:val="both"/>
      </w:pPr>
      <w:r w:rsidRPr="00C43130">
        <w:t>In conclusion, this comparative study of trading strategies on NVIDIA's stock prices clearly illustrates the trade-offs between traditional technical strategies, sophisticated Hidden Markov Models, and modern Machine Learning approaches. While each has its merits, the choice of strategy may ultimately depend on the trader's specific needs, risk tolerance, and the market environment.</w:t>
      </w:r>
    </w:p>
    <w:p w14:paraId="192D07B7" w14:textId="77777777" w:rsidR="006677A1" w:rsidRPr="00C43130" w:rsidRDefault="006677A1" w:rsidP="00C43130">
      <w:pPr>
        <w:pStyle w:val="Heading3"/>
        <w:spacing w:line="276" w:lineRule="auto"/>
        <w:jc w:val="both"/>
        <w:rPr>
          <w:rFonts w:ascii="Times New Roman" w:hAnsi="Times New Roman" w:cs="Times New Roman"/>
          <w:b/>
          <w:bCs/>
          <w:color w:val="auto"/>
          <w:sz w:val="24"/>
          <w:szCs w:val="24"/>
        </w:rPr>
      </w:pPr>
      <w:r w:rsidRPr="00C43130">
        <w:rPr>
          <w:rFonts w:ascii="Times New Roman" w:hAnsi="Times New Roman" w:cs="Times New Roman"/>
          <w:b/>
          <w:bCs/>
          <w:color w:val="auto"/>
          <w:sz w:val="24"/>
          <w:szCs w:val="24"/>
        </w:rPr>
        <w:t>Conclusion</w:t>
      </w:r>
    </w:p>
    <w:p w14:paraId="6F8DAB8C" w14:textId="77777777" w:rsidR="006677A1" w:rsidRPr="00C43130" w:rsidRDefault="006677A1" w:rsidP="00C43130">
      <w:pPr>
        <w:pStyle w:val="NormalWeb"/>
        <w:spacing w:line="276" w:lineRule="auto"/>
        <w:jc w:val="both"/>
      </w:pPr>
      <w:r w:rsidRPr="00C43130">
        <w:t>The evaluation of the Hidden Markov Model (HMM) and Machine Learning-based trading strategies using NVIDIA's stock data has provided valuable insights into the dynamics of using computational tools in financial markets. The findings from this study underscore several key points:</w:t>
      </w:r>
    </w:p>
    <w:p w14:paraId="28FB1027" w14:textId="77777777" w:rsidR="006677A1" w:rsidRPr="00C43130" w:rsidRDefault="006677A1" w:rsidP="00C43130">
      <w:pPr>
        <w:pStyle w:val="Heading4"/>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Efficacy of HMM Strategy</w:t>
      </w:r>
    </w:p>
    <w:p w14:paraId="42A7829B" w14:textId="77777777" w:rsidR="006677A1" w:rsidRPr="00C43130" w:rsidRDefault="006677A1" w:rsidP="00C43130">
      <w:pPr>
        <w:pStyle w:val="NormalWeb"/>
        <w:spacing w:line="276" w:lineRule="auto"/>
        <w:jc w:val="both"/>
      </w:pPr>
      <w:r w:rsidRPr="00C43130">
        <w:t>The HMM strategy demonstrated a considerable ability to generate actionable trading signals that adapt to different market regimes. This strategy, while robust in terms of raw returns and risk-adjusted metrics, offers a sophisticated approach that could be advantageous for traders looking for adaptive strategies in volatile markets.</w:t>
      </w:r>
    </w:p>
    <w:p w14:paraId="2F4A575D" w14:textId="77777777" w:rsidR="006677A1" w:rsidRPr="00C43130" w:rsidRDefault="006677A1" w:rsidP="00C43130">
      <w:pPr>
        <w:pStyle w:val="Heading4"/>
        <w:spacing w:line="276" w:lineRule="auto"/>
        <w:jc w:val="both"/>
        <w:rPr>
          <w:rFonts w:ascii="Times New Roman" w:hAnsi="Times New Roman" w:cs="Times New Roman"/>
          <w:color w:val="auto"/>
          <w:sz w:val="24"/>
          <w:szCs w:val="24"/>
        </w:rPr>
      </w:pPr>
      <w:r w:rsidRPr="00C43130">
        <w:rPr>
          <w:rFonts w:ascii="Times New Roman" w:hAnsi="Times New Roman" w:cs="Times New Roman"/>
          <w:color w:val="auto"/>
          <w:sz w:val="24"/>
          <w:szCs w:val="24"/>
        </w:rPr>
        <w:t>Superiority of Machine Learning Models</w:t>
      </w:r>
    </w:p>
    <w:p w14:paraId="52066992" w14:textId="77777777" w:rsidR="006677A1" w:rsidRPr="00C43130" w:rsidRDefault="006677A1" w:rsidP="00C43130">
      <w:pPr>
        <w:pStyle w:val="NormalWeb"/>
        <w:spacing w:line="276" w:lineRule="auto"/>
        <w:jc w:val="both"/>
      </w:pPr>
      <w:r w:rsidRPr="00C43130">
        <w:t>The Machine Learning strategies, particularly the Random Forest and XGBoost models, showed superior performance in both risk-adjusted returns and overall profitability. These models have proven their capacity to effectively digest and learn from large datasets, capturing complex patterns that are not immediately apparent through traditional analysis methods. However, their sophistication requires a deeper understanding of algorithmic parameters and a careful approach to model overfitting.</w:t>
      </w:r>
    </w:p>
    <w:p w14:paraId="5B0CD743" w14:textId="77777777" w:rsidR="006677A1" w:rsidRPr="00C43130" w:rsidRDefault="006677A1" w:rsidP="00C43130">
      <w:pPr>
        <w:pStyle w:val="NormalWeb"/>
        <w:spacing w:line="276" w:lineRule="auto"/>
        <w:jc w:val="both"/>
      </w:pPr>
      <w:r w:rsidRPr="00C43130">
        <w:t xml:space="preserve">For investors and traders looking to maximize returns while managing risk, the Machine Learning strategies present a compelling option. However, the complexity and computational requirements of these models necessitate a thorough understanding and careful management. On the other hand, the </w:t>
      </w:r>
      <w:r w:rsidRPr="00C43130">
        <w:lastRenderedPageBreak/>
        <w:t>HMM strategy remains a viable option for those seeking a sophisticated, adaptive approach that balances risk and return effectively.</w:t>
      </w:r>
    </w:p>
    <w:p w14:paraId="16AAFB49" w14:textId="77777777" w:rsidR="006677A1" w:rsidRPr="00C43130" w:rsidRDefault="006677A1" w:rsidP="00C43130">
      <w:pPr>
        <w:pStyle w:val="NormalWeb"/>
        <w:spacing w:line="276" w:lineRule="auto"/>
        <w:jc w:val="both"/>
      </w:pPr>
      <w:r w:rsidRPr="00C43130">
        <w:t>Going forward, hybrid strategies that combine the adaptability and clarity of Hidden Markov Models with the predictive power of Machine Learning models may offer a balanced approach, providing both actionable insights and adaptability to market changes. Further research could explore integrating sentiment analysis and macroeconomic indicators to enhance the predictive capabilities of these models.</w:t>
      </w:r>
    </w:p>
    <w:p w14:paraId="3876E01C" w14:textId="77777777" w:rsidR="006677A1" w:rsidRPr="00C43130" w:rsidRDefault="006677A1" w:rsidP="00C43130">
      <w:pPr>
        <w:pStyle w:val="NormalWeb"/>
        <w:spacing w:line="276" w:lineRule="auto"/>
        <w:jc w:val="both"/>
      </w:pPr>
      <w:r w:rsidRPr="00C43130">
        <w:t>This project not only highlights the potential of sophisticated computational models in stock trading but also emphasizes the importance of aligning strategy choice with individual or institutional trading profiles and market conditions. As financial markets continue to evolve, the integration of advanced analytics will likely play an increasingly critical role in developing successful trading strategies.</w:t>
      </w:r>
    </w:p>
    <w:p w14:paraId="272BDA06" w14:textId="77777777" w:rsidR="006677A1" w:rsidRPr="00C43130" w:rsidRDefault="006677A1" w:rsidP="00C43130">
      <w:pPr>
        <w:spacing w:before="240" w:after="240" w:line="276" w:lineRule="auto"/>
        <w:jc w:val="both"/>
        <w:rPr>
          <w:rFonts w:ascii="Times New Roman" w:eastAsia="Times New Roman" w:hAnsi="Times New Roman" w:cs="Times New Roman"/>
          <w:b/>
          <w:sz w:val="24"/>
          <w:szCs w:val="24"/>
        </w:rPr>
      </w:pPr>
    </w:p>
    <w:p w14:paraId="7C4637AE" w14:textId="77777777" w:rsidR="003F1F45" w:rsidRPr="00C43130" w:rsidRDefault="00000000" w:rsidP="00C43130">
      <w:pPr>
        <w:spacing w:before="240" w:after="24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noProof/>
          <w:sz w:val="24"/>
          <w:szCs w:val="24"/>
        </w:rPr>
        <w:drawing>
          <wp:inline distT="114300" distB="114300" distL="114300" distR="114300" wp14:anchorId="5A980CBF" wp14:editId="162DE5F0">
            <wp:extent cx="5053632" cy="281693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7009" t="6014" r="8741"/>
                    <a:stretch>
                      <a:fillRect/>
                    </a:stretch>
                  </pic:blipFill>
                  <pic:spPr>
                    <a:xfrm>
                      <a:off x="0" y="0"/>
                      <a:ext cx="5053632" cy="2816934"/>
                    </a:xfrm>
                    <a:prstGeom prst="rect">
                      <a:avLst/>
                    </a:prstGeom>
                    <a:ln/>
                  </pic:spPr>
                </pic:pic>
              </a:graphicData>
            </a:graphic>
          </wp:inline>
        </w:drawing>
      </w:r>
    </w:p>
    <w:p w14:paraId="3161B9B6" w14:textId="77777777" w:rsidR="003F1F45" w:rsidRPr="00C43130"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6" w:name="_1t3h5sf" w:colFirst="0" w:colLast="0"/>
      <w:bookmarkStart w:id="7" w:name="_3rdcrjn" w:colFirst="0" w:colLast="0"/>
      <w:bookmarkEnd w:id="6"/>
      <w:bookmarkEnd w:id="7"/>
      <w:r w:rsidRPr="00C43130">
        <w:rPr>
          <w:rFonts w:ascii="Times New Roman" w:eastAsia="Times New Roman" w:hAnsi="Times New Roman" w:cs="Times New Roman"/>
          <w:b/>
          <w:color w:val="auto"/>
          <w:sz w:val="24"/>
          <w:szCs w:val="24"/>
        </w:rPr>
        <w:t>References</w:t>
      </w:r>
    </w:p>
    <w:p w14:paraId="5F5801E1" w14:textId="725E8A1D" w:rsidR="006677A1" w:rsidRPr="00C43130" w:rsidRDefault="006677A1" w:rsidP="00C43130">
      <w:pPr>
        <w:pStyle w:val="ListParagraph"/>
        <w:numPr>
          <w:ilvl w:val="0"/>
          <w:numId w:val="30"/>
        </w:num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Brown, D. P., &amp; Jennings, R. (1989). On technical analysis. Review of Financial Studies, 527-551.</w:t>
      </w:r>
    </w:p>
    <w:p w14:paraId="4E4CF1B9" w14:textId="7FD1675C" w:rsidR="006677A1" w:rsidRPr="00C43130" w:rsidRDefault="006677A1" w:rsidP="00C43130">
      <w:pPr>
        <w:pStyle w:val="ListParagraph"/>
        <w:numPr>
          <w:ilvl w:val="0"/>
          <w:numId w:val="30"/>
        </w:num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Huang, W. N.-Y. (2009). Forecasting stock market movement direction with support vector machine. Computers &amp; Operations Research, 2513-2522.</w:t>
      </w:r>
    </w:p>
    <w:p w14:paraId="78E23001" w14:textId="4CA381CE" w:rsidR="006677A1" w:rsidRPr="00C43130" w:rsidRDefault="006677A1" w:rsidP="00C43130">
      <w:pPr>
        <w:pStyle w:val="ListParagraph"/>
        <w:numPr>
          <w:ilvl w:val="0"/>
          <w:numId w:val="30"/>
        </w:num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Kearns, M., &amp; Nevmyvaka, Y. (2013). Machine learning for market microstructure and high-frequency trading. Journal of Investment Strategies, 83-105.</w:t>
      </w:r>
    </w:p>
    <w:p w14:paraId="1858827D" w14:textId="7FE562A7" w:rsidR="006677A1" w:rsidRPr="00C43130" w:rsidRDefault="006677A1" w:rsidP="00C43130">
      <w:pPr>
        <w:pStyle w:val="ListParagraph"/>
        <w:numPr>
          <w:ilvl w:val="0"/>
          <w:numId w:val="30"/>
        </w:num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Lopez de Prado, M. (2018). Building Winning Algorithmic Trading Systems: A Trader's Journey From Data Mining to Monte Carlo Simulation to Live Trading. Wiley.</w:t>
      </w:r>
    </w:p>
    <w:p w14:paraId="1692AD16" w14:textId="304A1964" w:rsidR="006677A1" w:rsidRPr="00C43130" w:rsidRDefault="006677A1" w:rsidP="00C43130">
      <w:pPr>
        <w:pStyle w:val="ListParagraph"/>
        <w:numPr>
          <w:ilvl w:val="0"/>
          <w:numId w:val="30"/>
        </w:num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Murphy, J. J. (1999). Technical Analysis of the Financial Markets: A Comprehensive Guide to Trading Methods and Applications. New York: Institute of Finance.</w:t>
      </w:r>
    </w:p>
    <w:p w14:paraId="1406D6E6" w14:textId="40C64798" w:rsidR="006677A1" w:rsidRPr="00C43130" w:rsidRDefault="006677A1" w:rsidP="00C43130">
      <w:pPr>
        <w:pStyle w:val="ListParagraph"/>
        <w:numPr>
          <w:ilvl w:val="0"/>
          <w:numId w:val="30"/>
        </w:num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lastRenderedPageBreak/>
        <w:t>Patel, J. S. (2015). Predicting stock and stock price index movement using Trend Deterministic Data Preparation and machine learning techniques. Expert Systems with Applications, 259-268.</w:t>
      </w:r>
    </w:p>
    <w:p w14:paraId="656EE7FB" w14:textId="26B91BCD" w:rsidR="006677A1" w:rsidRPr="00C43130" w:rsidRDefault="006677A1" w:rsidP="00C43130">
      <w:pPr>
        <w:pStyle w:val="ListParagraph"/>
        <w:numPr>
          <w:ilvl w:val="0"/>
          <w:numId w:val="30"/>
        </w:num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Prado, M. L. (2018). Advances in Financial Machine Learning. Wiley.</w:t>
      </w:r>
    </w:p>
    <w:p w14:paraId="3F310C77" w14:textId="65F04BE4" w:rsidR="006677A1" w:rsidRPr="00C43130" w:rsidRDefault="006677A1" w:rsidP="00C43130">
      <w:pPr>
        <w:pStyle w:val="ListParagraph"/>
        <w:numPr>
          <w:ilvl w:val="0"/>
          <w:numId w:val="30"/>
        </w:numPr>
        <w:spacing w:line="276" w:lineRule="auto"/>
        <w:jc w:val="both"/>
        <w:rPr>
          <w:rFonts w:ascii="Times New Roman" w:hAnsi="Times New Roman" w:cs="Times New Roman"/>
          <w:sz w:val="24"/>
          <w:szCs w:val="24"/>
        </w:rPr>
      </w:pPr>
      <w:r w:rsidRPr="00C43130">
        <w:rPr>
          <w:rFonts w:ascii="Times New Roman" w:eastAsia="Times New Roman" w:hAnsi="Times New Roman" w:cs="Times New Roman"/>
          <w:sz w:val="24"/>
          <w:szCs w:val="24"/>
        </w:rPr>
        <w:t>Zhang, Y., &amp; Wang, J. (2017). Integrating EMA indicators into machine learning models to enhance stock price prediction. International Journal of Economics and Finance, 183-194.</w:t>
      </w:r>
    </w:p>
    <w:p w14:paraId="041AEB22" w14:textId="77777777" w:rsidR="003F1F45" w:rsidRPr="00C43130" w:rsidRDefault="00000000" w:rsidP="00C43130">
      <w:pPr>
        <w:spacing w:line="276" w:lineRule="auto"/>
        <w:jc w:val="both"/>
        <w:rPr>
          <w:rFonts w:ascii="Times New Roman" w:eastAsia="Times New Roman" w:hAnsi="Times New Roman" w:cs="Times New Roman"/>
          <w:b/>
          <w:sz w:val="24"/>
          <w:szCs w:val="24"/>
        </w:rPr>
      </w:pPr>
      <w:r w:rsidRPr="00C43130">
        <w:rPr>
          <w:rFonts w:ascii="Times New Roman" w:eastAsia="Times New Roman" w:hAnsi="Times New Roman" w:cs="Times New Roman"/>
          <w:b/>
          <w:sz w:val="24"/>
          <w:szCs w:val="24"/>
        </w:rPr>
        <w:t>Additional Sources</w:t>
      </w:r>
    </w:p>
    <w:p w14:paraId="17BB33F9" w14:textId="77777777" w:rsidR="003F1F45" w:rsidRPr="00C43130" w:rsidRDefault="00000000" w:rsidP="00C43130">
      <w:pPr>
        <w:numPr>
          <w:ilvl w:val="0"/>
          <w:numId w:val="4"/>
        </w:numPr>
        <w:pBdr>
          <w:top w:val="nil"/>
          <w:left w:val="nil"/>
          <w:bottom w:val="nil"/>
          <w:right w:val="nil"/>
          <w:between w:val="nil"/>
        </w:pBdr>
        <w:spacing w:after="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 xml:space="preserve">Github Repository: </w:t>
      </w:r>
      <w:hyperlink r:id="rId13">
        <w:r w:rsidRPr="00C43130">
          <w:rPr>
            <w:rFonts w:ascii="Times New Roman" w:eastAsia="Times New Roman" w:hAnsi="Times New Roman" w:cs="Times New Roman"/>
            <w:sz w:val="24"/>
            <w:szCs w:val="24"/>
            <w:u w:val="single"/>
          </w:rPr>
          <w:t>https://github.com/astronaut505/tradingtroll/</w:t>
        </w:r>
      </w:hyperlink>
    </w:p>
    <w:p w14:paraId="03C588EA" w14:textId="77777777" w:rsidR="003F1F45" w:rsidRPr="00C43130" w:rsidRDefault="00000000" w:rsidP="00C43130">
      <w:pPr>
        <w:numPr>
          <w:ilvl w:val="0"/>
          <w:numId w:val="4"/>
        </w:numPr>
        <w:pBdr>
          <w:top w:val="nil"/>
          <w:left w:val="nil"/>
          <w:bottom w:val="nil"/>
          <w:right w:val="nil"/>
          <w:between w:val="nil"/>
        </w:pBdr>
        <w:spacing w:after="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Data Sources:</w:t>
      </w:r>
      <w:r w:rsidRPr="00C43130">
        <w:rPr>
          <w:rFonts w:ascii="Times New Roman" w:eastAsia="Times New Roman" w:hAnsi="Times New Roman" w:cs="Times New Roman"/>
          <w:sz w:val="24"/>
          <w:szCs w:val="24"/>
        </w:rPr>
        <w:t xml:space="preserve"> Yahoo Finance. </w:t>
      </w:r>
      <w:hyperlink r:id="rId14">
        <w:r w:rsidRPr="00C43130">
          <w:rPr>
            <w:rFonts w:ascii="Times New Roman" w:eastAsia="Times New Roman" w:hAnsi="Times New Roman" w:cs="Times New Roman"/>
            <w:sz w:val="24"/>
            <w:szCs w:val="24"/>
            <w:u w:val="single"/>
          </w:rPr>
          <w:t>[Yahoo - NVDA]</w:t>
        </w:r>
      </w:hyperlink>
      <w:r w:rsidRPr="00C43130">
        <w:rPr>
          <w:rFonts w:ascii="Times New Roman" w:eastAsia="Times New Roman" w:hAnsi="Times New Roman" w:cs="Times New Roman"/>
          <w:sz w:val="24"/>
          <w:szCs w:val="24"/>
        </w:rPr>
        <w:t xml:space="preserve"> – 08/June/2024</w:t>
      </w:r>
    </w:p>
    <w:p w14:paraId="4C2227FD" w14:textId="77777777" w:rsidR="003F1F45" w:rsidRPr="00C43130" w:rsidRDefault="00000000" w:rsidP="00C43130">
      <w:pPr>
        <w:numPr>
          <w:ilvl w:val="0"/>
          <w:numId w:val="4"/>
        </w:numPr>
        <w:pBdr>
          <w:top w:val="nil"/>
          <w:left w:val="nil"/>
          <w:bottom w:val="nil"/>
          <w:right w:val="nil"/>
          <w:between w:val="nil"/>
        </w:pBdr>
        <w:spacing w:after="280" w:line="276" w:lineRule="auto"/>
        <w:jc w:val="both"/>
        <w:rPr>
          <w:rFonts w:ascii="Times New Roman" w:hAnsi="Times New Roman" w:cs="Times New Roman"/>
          <w:sz w:val="24"/>
          <w:szCs w:val="24"/>
        </w:rPr>
      </w:pPr>
      <w:r w:rsidRPr="00C43130">
        <w:rPr>
          <w:rFonts w:ascii="Times New Roman" w:eastAsia="Times New Roman" w:hAnsi="Times New Roman" w:cs="Times New Roman"/>
          <w:b/>
          <w:sz w:val="24"/>
          <w:szCs w:val="24"/>
        </w:rPr>
        <w:t>Python Libraries:</w:t>
      </w:r>
      <w:r w:rsidRPr="00C43130">
        <w:rPr>
          <w:rFonts w:ascii="Times New Roman" w:eastAsia="Times New Roman" w:hAnsi="Times New Roman" w:cs="Times New Roman"/>
          <w:sz w:val="24"/>
          <w:szCs w:val="24"/>
        </w:rPr>
        <w:t xml:space="preserve"> Documentation for pandas, sklearn, and xgboost. [</w:t>
      </w:r>
      <w:hyperlink r:id="rId15">
        <w:r w:rsidRPr="00C43130">
          <w:rPr>
            <w:rFonts w:ascii="Times New Roman" w:eastAsia="Times New Roman" w:hAnsi="Times New Roman" w:cs="Times New Roman"/>
            <w:sz w:val="24"/>
            <w:szCs w:val="24"/>
            <w:u w:val="single"/>
          </w:rPr>
          <w:t>pandas</w:t>
        </w:r>
      </w:hyperlink>
      <w:r w:rsidRPr="00C43130">
        <w:rPr>
          <w:rFonts w:ascii="Times New Roman" w:eastAsia="Times New Roman" w:hAnsi="Times New Roman" w:cs="Times New Roman"/>
          <w:sz w:val="24"/>
          <w:szCs w:val="24"/>
        </w:rPr>
        <w:t xml:space="preserve">, </w:t>
      </w:r>
      <w:hyperlink r:id="rId16">
        <w:r w:rsidRPr="00C43130">
          <w:rPr>
            <w:rFonts w:ascii="Times New Roman" w:eastAsia="Times New Roman" w:hAnsi="Times New Roman" w:cs="Times New Roman"/>
            <w:sz w:val="24"/>
            <w:szCs w:val="24"/>
            <w:u w:val="single"/>
          </w:rPr>
          <w:t>scikit-learn</w:t>
        </w:r>
      </w:hyperlink>
      <w:r w:rsidRPr="00C43130">
        <w:rPr>
          <w:rFonts w:ascii="Times New Roman" w:eastAsia="Times New Roman" w:hAnsi="Times New Roman" w:cs="Times New Roman"/>
          <w:sz w:val="24"/>
          <w:szCs w:val="24"/>
        </w:rPr>
        <w:t xml:space="preserve">, </w:t>
      </w:r>
      <w:hyperlink r:id="rId17">
        <w:r w:rsidRPr="00C43130">
          <w:rPr>
            <w:rFonts w:ascii="Times New Roman" w:eastAsia="Times New Roman" w:hAnsi="Times New Roman" w:cs="Times New Roman"/>
            <w:sz w:val="24"/>
            <w:szCs w:val="24"/>
            <w:u w:val="single"/>
          </w:rPr>
          <w:t>XGBoost</w:t>
        </w:r>
      </w:hyperlink>
      <w:r w:rsidRPr="00C43130">
        <w:rPr>
          <w:rFonts w:ascii="Times New Roman" w:eastAsia="Times New Roman" w:hAnsi="Times New Roman" w:cs="Times New Roman"/>
          <w:sz w:val="24"/>
          <w:szCs w:val="24"/>
        </w:rPr>
        <w:t>] – 08/June/2024</w:t>
      </w:r>
    </w:p>
    <w:p w14:paraId="5564EA7A" w14:textId="77777777" w:rsidR="003F1F45" w:rsidRPr="00C43130"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8" w:name="_26in1rg" w:colFirst="0" w:colLast="0"/>
      <w:bookmarkEnd w:id="8"/>
      <w:r w:rsidRPr="00C43130">
        <w:rPr>
          <w:rFonts w:ascii="Times New Roman" w:eastAsia="Times New Roman" w:hAnsi="Times New Roman" w:cs="Times New Roman"/>
          <w:b/>
          <w:color w:val="auto"/>
          <w:sz w:val="24"/>
          <w:szCs w:val="24"/>
        </w:rPr>
        <w:t>Team Collaboration</w:t>
      </w:r>
    </w:p>
    <w:tbl>
      <w:tblPr>
        <w:tblStyle w:val="a"/>
        <w:tblW w:w="9273" w:type="dxa"/>
        <w:tblLayout w:type="fixed"/>
        <w:tblLook w:val="0400" w:firstRow="0" w:lastRow="0" w:firstColumn="0" w:lastColumn="0" w:noHBand="0" w:noVBand="1"/>
      </w:tblPr>
      <w:tblGrid>
        <w:gridCol w:w="6540"/>
        <w:gridCol w:w="2733"/>
      </w:tblGrid>
      <w:tr w:rsidR="00C43130" w:rsidRPr="00C43130" w14:paraId="67EE09CA"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1B8434CC"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Task</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39EA2DDB"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b/>
                <w:sz w:val="24"/>
                <w:szCs w:val="24"/>
              </w:rPr>
              <w:t>Assigned to</w:t>
            </w:r>
          </w:p>
        </w:tc>
      </w:tr>
      <w:tr w:rsidR="00C43130" w:rsidRPr="00C43130" w14:paraId="26CB9032"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31FA856B"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Data Loading and Preprocessing</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72DD1716"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Afet Ibadova</w:t>
            </w:r>
          </w:p>
        </w:tc>
      </w:tr>
      <w:tr w:rsidR="00C43130" w:rsidRPr="00C43130" w14:paraId="64786153"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6A678289"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EDA</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2007C0B3"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Daryush Ray</w:t>
            </w:r>
          </w:p>
        </w:tc>
      </w:tr>
      <w:tr w:rsidR="00C43130" w:rsidRPr="00C43130" w14:paraId="08A68CCA"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793AA63C"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Strategy 1</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5A083A04"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Afet Ibadova</w:t>
            </w:r>
          </w:p>
        </w:tc>
      </w:tr>
      <w:tr w:rsidR="00C43130" w:rsidRPr="00C43130" w14:paraId="4430C26B"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7873D2FB"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Strategy 2</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0E71F0D5"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Daryush Ray</w:t>
            </w:r>
          </w:p>
        </w:tc>
      </w:tr>
      <w:tr w:rsidR="00C43130" w:rsidRPr="00C43130" w14:paraId="6BC15C37"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1D9F4EB3"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Performance Measures Calculation</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039AFBFA"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Afet Ibadova</w:t>
            </w:r>
          </w:p>
        </w:tc>
      </w:tr>
      <w:tr w:rsidR="00C43130" w:rsidRPr="00C43130" w14:paraId="28FE71F1" w14:textId="77777777">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73FBA53C"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Optimization and Backtesting</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17FEE75C" w14:textId="77777777" w:rsidR="003F1F45" w:rsidRPr="00C43130" w:rsidRDefault="00000000" w:rsidP="00C43130">
            <w:pPr>
              <w:spacing w:after="0" w:line="276" w:lineRule="auto"/>
              <w:jc w:val="both"/>
              <w:rPr>
                <w:rFonts w:ascii="Times New Roman" w:eastAsia="Times New Roman" w:hAnsi="Times New Roman" w:cs="Times New Roman"/>
                <w:sz w:val="24"/>
                <w:szCs w:val="24"/>
              </w:rPr>
            </w:pPr>
            <w:r w:rsidRPr="00C43130">
              <w:rPr>
                <w:rFonts w:ascii="Times New Roman" w:eastAsia="Times New Roman" w:hAnsi="Times New Roman" w:cs="Times New Roman"/>
                <w:sz w:val="24"/>
                <w:szCs w:val="24"/>
              </w:rPr>
              <w:t>Daryush Ray</w:t>
            </w:r>
          </w:p>
        </w:tc>
      </w:tr>
    </w:tbl>
    <w:p w14:paraId="4465E2E6" w14:textId="77777777" w:rsidR="003F1F45" w:rsidRPr="00C43130" w:rsidRDefault="003F1F45" w:rsidP="00C43130">
      <w:pPr>
        <w:spacing w:line="276" w:lineRule="auto"/>
        <w:jc w:val="both"/>
        <w:rPr>
          <w:rFonts w:ascii="Times New Roman" w:eastAsia="Times New Roman" w:hAnsi="Times New Roman" w:cs="Times New Roman"/>
          <w:sz w:val="24"/>
          <w:szCs w:val="24"/>
        </w:rPr>
      </w:pPr>
    </w:p>
    <w:sectPr w:rsidR="003F1F45" w:rsidRPr="00C43130">
      <w:pgSz w:w="12240" w:h="15840"/>
      <w:pgMar w:top="810" w:right="1260" w:bottom="126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3A73FF6-C5C4-4370-8D96-1D788187FE5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56942AF2-841D-4A42-A7CF-1B80B6728AC6}"/>
    <w:embedBold r:id="rId3" w:fontKey="{916020C2-6367-421A-91C5-A4AC03DF730A}"/>
    <w:embedItalic r:id="rId4" w:fontKey="{ED37CC8C-726F-4312-A95A-C2116FDDCD2C}"/>
  </w:font>
  <w:font w:name="Play">
    <w:charset w:val="00"/>
    <w:family w:val="auto"/>
    <w:pitch w:val="default"/>
    <w:embedRegular r:id="rId5" w:fontKey="{0BF80E98-955C-4BC4-88A0-572D5F90BAFC}"/>
  </w:font>
  <w:font w:name="Calibri">
    <w:panose1 w:val="020F0502020204030204"/>
    <w:charset w:val="00"/>
    <w:family w:val="swiss"/>
    <w:pitch w:val="variable"/>
    <w:sig w:usb0="E4002EFF" w:usb1="C000247B" w:usb2="00000009" w:usb3="00000000" w:csb0="000001FF" w:csb1="00000000"/>
    <w:embedRegular r:id="rId6" w:fontKey="{904D396E-4817-4620-8A8F-39078B1D289A}"/>
  </w:font>
  <w:font w:name="Cambria">
    <w:panose1 w:val="02040503050406030204"/>
    <w:charset w:val="00"/>
    <w:family w:val="roman"/>
    <w:pitch w:val="variable"/>
    <w:sig w:usb0="E00006FF" w:usb1="420024FF" w:usb2="02000000" w:usb3="00000000" w:csb0="0000019F" w:csb1="00000000"/>
    <w:embedRegular r:id="rId7" w:fontKey="{529A4A64-849E-479E-B3EA-D9418DA5B2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61F"/>
    <w:multiLevelType w:val="multilevel"/>
    <w:tmpl w:val="05F60C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696CC3"/>
    <w:multiLevelType w:val="multilevel"/>
    <w:tmpl w:val="61FC55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BC6D99"/>
    <w:multiLevelType w:val="multilevel"/>
    <w:tmpl w:val="9054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D4A70"/>
    <w:multiLevelType w:val="multilevel"/>
    <w:tmpl w:val="B90482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4E206AE"/>
    <w:multiLevelType w:val="hybridMultilevel"/>
    <w:tmpl w:val="DB16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57DA9"/>
    <w:multiLevelType w:val="multilevel"/>
    <w:tmpl w:val="18746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05D72C6"/>
    <w:multiLevelType w:val="multilevel"/>
    <w:tmpl w:val="EAB4C2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7E43CB3"/>
    <w:multiLevelType w:val="multilevel"/>
    <w:tmpl w:val="C3ECB8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B2A4B"/>
    <w:multiLevelType w:val="multilevel"/>
    <w:tmpl w:val="554CC0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D5A2E63"/>
    <w:multiLevelType w:val="multilevel"/>
    <w:tmpl w:val="9F365C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EC237C6"/>
    <w:multiLevelType w:val="multilevel"/>
    <w:tmpl w:val="B7388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E62E2"/>
    <w:multiLevelType w:val="multilevel"/>
    <w:tmpl w:val="A84E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C7E4D"/>
    <w:multiLevelType w:val="multilevel"/>
    <w:tmpl w:val="53A8A3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0BC65EB"/>
    <w:multiLevelType w:val="multilevel"/>
    <w:tmpl w:val="842C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0C2BE9"/>
    <w:multiLevelType w:val="multilevel"/>
    <w:tmpl w:val="8004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45641"/>
    <w:multiLevelType w:val="hybridMultilevel"/>
    <w:tmpl w:val="642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2A5D63"/>
    <w:multiLevelType w:val="multilevel"/>
    <w:tmpl w:val="EE04D4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77B2364"/>
    <w:multiLevelType w:val="multilevel"/>
    <w:tmpl w:val="E4D0B2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A576603"/>
    <w:multiLevelType w:val="multilevel"/>
    <w:tmpl w:val="882A5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059619D"/>
    <w:multiLevelType w:val="multilevel"/>
    <w:tmpl w:val="3DFEC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E1573"/>
    <w:multiLevelType w:val="multilevel"/>
    <w:tmpl w:val="0F2EDE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90C27BE"/>
    <w:multiLevelType w:val="multilevel"/>
    <w:tmpl w:val="C3D2FA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B052696"/>
    <w:multiLevelType w:val="multilevel"/>
    <w:tmpl w:val="119838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BF47BF6"/>
    <w:multiLevelType w:val="multilevel"/>
    <w:tmpl w:val="E15898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C672ECA"/>
    <w:multiLevelType w:val="multilevel"/>
    <w:tmpl w:val="8DDE1F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7E05BC1"/>
    <w:multiLevelType w:val="multilevel"/>
    <w:tmpl w:val="63C639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9C57B37"/>
    <w:multiLevelType w:val="multilevel"/>
    <w:tmpl w:val="6BD8B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B265AF7"/>
    <w:multiLevelType w:val="multilevel"/>
    <w:tmpl w:val="B90482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E4527E4"/>
    <w:multiLevelType w:val="multilevel"/>
    <w:tmpl w:val="B90482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798D6D31"/>
    <w:multiLevelType w:val="multilevel"/>
    <w:tmpl w:val="97621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909963">
    <w:abstractNumId w:val="1"/>
  </w:num>
  <w:num w:numId="2" w16cid:durableId="1281645712">
    <w:abstractNumId w:val="16"/>
  </w:num>
  <w:num w:numId="3" w16cid:durableId="1874608203">
    <w:abstractNumId w:val="24"/>
  </w:num>
  <w:num w:numId="4" w16cid:durableId="1765951777">
    <w:abstractNumId w:val="21"/>
  </w:num>
  <w:num w:numId="5" w16cid:durableId="907377220">
    <w:abstractNumId w:val="8"/>
  </w:num>
  <w:num w:numId="6" w16cid:durableId="1244948841">
    <w:abstractNumId w:val="22"/>
  </w:num>
  <w:num w:numId="7" w16cid:durableId="1173180048">
    <w:abstractNumId w:val="17"/>
  </w:num>
  <w:num w:numId="8" w16cid:durableId="1582639160">
    <w:abstractNumId w:val="23"/>
  </w:num>
  <w:num w:numId="9" w16cid:durableId="1449622838">
    <w:abstractNumId w:val="9"/>
  </w:num>
  <w:num w:numId="10" w16cid:durableId="722406143">
    <w:abstractNumId w:val="12"/>
  </w:num>
  <w:num w:numId="11" w16cid:durableId="1449203801">
    <w:abstractNumId w:val="26"/>
  </w:num>
  <w:num w:numId="12" w16cid:durableId="467666068">
    <w:abstractNumId w:val="25"/>
  </w:num>
  <w:num w:numId="13" w16cid:durableId="958220967">
    <w:abstractNumId w:val="6"/>
  </w:num>
  <w:num w:numId="14" w16cid:durableId="359749465">
    <w:abstractNumId w:val="18"/>
  </w:num>
  <w:num w:numId="15" w16cid:durableId="2045524117">
    <w:abstractNumId w:val="3"/>
  </w:num>
  <w:num w:numId="16" w16cid:durableId="1831671848">
    <w:abstractNumId w:val="20"/>
  </w:num>
  <w:num w:numId="17" w16cid:durableId="656152568">
    <w:abstractNumId w:val="0"/>
  </w:num>
  <w:num w:numId="18" w16cid:durableId="250235515">
    <w:abstractNumId w:val="5"/>
  </w:num>
  <w:num w:numId="19" w16cid:durableId="1501581273">
    <w:abstractNumId w:val="2"/>
  </w:num>
  <w:num w:numId="20" w16cid:durableId="84884001">
    <w:abstractNumId w:val="29"/>
  </w:num>
  <w:num w:numId="21" w16cid:durableId="9726613">
    <w:abstractNumId w:val="13"/>
  </w:num>
  <w:num w:numId="22" w16cid:durableId="809202399">
    <w:abstractNumId w:val="14"/>
  </w:num>
  <w:num w:numId="23" w16cid:durableId="1974552292">
    <w:abstractNumId w:val="19"/>
  </w:num>
  <w:num w:numId="24" w16cid:durableId="14313449">
    <w:abstractNumId w:val="10"/>
  </w:num>
  <w:num w:numId="25" w16cid:durableId="1523864321">
    <w:abstractNumId w:val="11"/>
  </w:num>
  <w:num w:numId="26" w16cid:durableId="1900893289">
    <w:abstractNumId w:val="27"/>
  </w:num>
  <w:num w:numId="27" w16cid:durableId="1356074544">
    <w:abstractNumId w:val="4"/>
  </w:num>
  <w:num w:numId="28" w16cid:durableId="1587304786">
    <w:abstractNumId w:val="28"/>
  </w:num>
  <w:num w:numId="29" w16cid:durableId="1619213673">
    <w:abstractNumId w:val="15"/>
  </w:num>
  <w:num w:numId="30" w16cid:durableId="13812440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F45"/>
    <w:rsid w:val="000E3ABE"/>
    <w:rsid w:val="001B6467"/>
    <w:rsid w:val="00307DE0"/>
    <w:rsid w:val="003F1F45"/>
    <w:rsid w:val="00471562"/>
    <w:rsid w:val="005555FF"/>
    <w:rsid w:val="00640631"/>
    <w:rsid w:val="006677A1"/>
    <w:rsid w:val="0078142B"/>
    <w:rsid w:val="00782CD9"/>
    <w:rsid w:val="007D2181"/>
    <w:rsid w:val="008566B0"/>
    <w:rsid w:val="00871D7F"/>
    <w:rsid w:val="008930B9"/>
    <w:rsid w:val="008D0098"/>
    <w:rsid w:val="009D33C0"/>
    <w:rsid w:val="00A72F81"/>
    <w:rsid w:val="00AE1C26"/>
    <w:rsid w:val="00B3091D"/>
    <w:rsid w:val="00C170B3"/>
    <w:rsid w:val="00C43130"/>
    <w:rsid w:val="00CE6A25"/>
    <w:rsid w:val="00D47C19"/>
    <w:rsid w:val="00EB12E8"/>
    <w:rsid w:val="00FA1DED"/>
    <w:rsid w:val="00FC216D"/>
    <w:rsid w:val="00FC6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EF92F3"/>
  <w15:docId w15:val="{C8423C3F-874F-4256-8ED8-A3A03BD81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8566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07DE0"/>
    <w:pPr>
      <w:ind w:left="720"/>
      <w:contextualSpacing/>
    </w:pPr>
  </w:style>
  <w:style w:type="character" w:styleId="Strong">
    <w:name w:val="Strong"/>
    <w:basedOn w:val="DefaultParagraphFont"/>
    <w:uiPriority w:val="22"/>
    <w:qFormat/>
    <w:rsid w:val="00307DE0"/>
    <w:rPr>
      <w:b/>
      <w:bCs/>
    </w:rPr>
  </w:style>
  <w:style w:type="character" w:styleId="HTMLCode">
    <w:name w:val="HTML Code"/>
    <w:basedOn w:val="DefaultParagraphFont"/>
    <w:uiPriority w:val="99"/>
    <w:semiHidden/>
    <w:unhideWhenUsed/>
    <w:rsid w:val="00307DE0"/>
    <w:rPr>
      <w:rFonts w:ascii="Courier New" w:eastAsia="Times New Roman" w:hAnsi="Courier New" w:cs="Courier New"/>
      <w:sz w:val="20"/>
      <w:szCs w:val="20"/>
    </w:rPr>
  </w:style>
  <w:style w:type="table" w:styleId="TableGrid">
    <w:name w:val="Table Grid"/>
    <w:basedOn w:val="TableNormal"/>
    <w:uiPriority w:val="39"/>
    <w:rsid w:val="00AE1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309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B3091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73358">
      <w:bodyDiv w:val="1"/>
      <w:marLeft w:val="0"/>
      <w:marRight w:val="0"/>
      <w:marTop w:val="0"/>
      <w:marBottom w:val="0"/>
      <w:divBdr>
        <w:top w:val="none" w:sz="0" w:space="0" w:color="auto"/>
        <w:left w:val="none" w:sz="0" w:space="0" w:color="auto"/>
        <w:bottom w:val="none" w:sz="0" w:space="0" w:color="auto"/>
        <w:right w:val="none" w:sz="0" w:space="0" w:color="auto"/>
      </w:divBdr>
    </w:div>
    <w:div w:id="206451449">
      <w:bodyDiv w:val="1"/>
      <w:marLeft w:val="0"/>
      <w:marRight w:val="0"/>
      <w:marTop w:val="0"/>
      <w:marBottom w:val="0"/>
      <w:divBdr>
        <w:top w:val="none" w:sz="0" w:space="0" w:color="auto"/>
        <w:left w:val="none" w:sz="0" w:space="0" w:color="auto"/>
        <w:bottom w:val="none" w:sz="0" w:space="0" w:color="auto"/>
        <w:right w:val="none" w:sz="0" w:space="0" w:color="auto"/>
      </w:divBdr>
    </w:div>
    <w:div w:id="483201295">
      <w:bodyDiv w:val="1"/>
      <w:marLeft w:val="0"/>
      <w:marRight w:val="0"/>
      <w:marTop w:val="0"/>
      <w:marBottom w:val="0"/>
      <w:divBdr>
        <w:top w:val="none" w:sz="0" w:space="0" w:color="auto"/>
        <w:left w:val="none" w:sz="0" w:space="0" w:color="auto"/>
        <w:bottom w:val="none" w:sz="0" w:space="0" w:color="auto"/>
        <w:right w:val="none" w:sz="0" w:space="0" w:color="auto"/>
      </w:divBdr>
    </w:div>
    <w:div w:id="528179709">
      <w:bodyDiv w:val="1"/>
      <w:marLeft w:val="0"/>
      <w:marRight w:val="0"/>
      <w:marTop w:val="0"/>
      <w:marBottom w:val="0"/>
      <w:divBdr>
        <w:top w:val="none" w:sz="0" w:space="0" w:color="auto"/>
        <w:left w:val="none" w:sz="0" w:space="0" w:color="auto"/>
        <w:bottom w:val="none" w:sz="0" w:space="0" w:color="auto"/>
        <w:right w:val="none" w:sz="0" w:space="0" w:color="auto"/>
      </w:divBdr>
    </w:div>
    <w:div w:id="637609710">
      <w:bodyDiv w:val="1"/>
      <w:marLeft w:val="0"/>
      <w:marRight w:val="0"/>
      <w:marTop w:val="0"/>
      <w:marBottom w:val="0"/>
      <w:divBdr>
        <w:top w:val="none" w:sz="0" w:space="0" w:color="auto"/>
        <w:left w:val="none" w:sz="0" w:space="0" w:color="auto"/>
        <w:bottom w:val="none" w:sz="0" w:space="0" w:color="auto"/>
        <w:right w:val="none" w:sz="0" w:space="0" w:color="auto"/>
      </w:divBdr>
    </w:div>
    <w:div w:id="946156132">
      <w:bodyDiv w:val="1"/>
      <w:marLeft w:val="0"/>
      <w:marRight w:val="0"/>
      <w:marTop w:val="0"/>
      <w:marBottom w:val="0"/>
      <w:divBdr>
        <w:top w:val="none" w:sz="0" w:space="0" w:color="auto"/>
        <w:left w:val="none" w:sz="0" w:space="0" w:color="auto"/>
        <w:bottom w:val="none" w:sz="0" w:space="0" w:color="auto"/>
        <w:right w:val="none" w:sz="0" w:space="0" w:color="auto"/>
      </w:divBdr>
    </w:div>
    <w:div w:id="1095440003">
      <w:bodyDiv w:val="1"/>
      <w:marLeft w:val="0"/>
      <w:marRight w:val="0"/>
      <w:marTop w:val="0"/>
      <w:marBottom w:val="0"/>
      <w:divBdr>
        <w:top w:val="none" w:sz="0" w:space="0" w:color="auto"/>
        <w:left w:val="none" w:sz="0" w:space="0" w:color="auto"/>
        <w:bottom w:val="none" w:sz="0" w:space="0" w:color="auto"/>
        <w:right w:val="none" w:sz="0" w:space="0" w:color="auto"/>
      </w:divBdr>
    </w:div>
    <w:div w:id="1404644165">
      <w:bodyDiv w:val="1"/>
      <w:marLeft w:val="0"/>
      <w:marRight w:val="0"/>
      <w:marTop w:val="0"/>
      <w:marBottom w:val="0"/>
      <w:divBdr>
        <w:top w:val="none" w:sz="0" w:space="0" w:color="auto"/>
        <w:left w:val="none" w:sz="0" w:space="0" w:color="auto"/>
        <w:bottom w:val="none" w:sz="0" w:space="0" w:color="auto"/>
        <w:right w:val="none" w:sz="0" w:space="0" w:color="auto"/>
      </w:divBdr>
    </w:div>
    <w:div w:id="1426263699">
      <w:bodyDiv w:val="1"/>
      <w:marLeft w:val="0"/>
      <w:marRight w:val="0"/>
      <w:marTop w:val="0"/>
      <w:marBottom w:val="0"/>
      <w:divBdr>
        <w:top w:val="none" w:sz="0" w:space="0" w:color="auto"/>
        <w:left w:val="none" w:sz="0" w:space="0" w:color="auto"/>
        <w:bottom w:val="none" w:sz="0" w:space="0" w:color="auto"/>
        <w:right w:val="none" w:sz="0" w:space="0" w:color="auto"/>
      </w:divBdr>
    </w:div>
    <w:div w:id="1634481504">
      <w:bodyDiv w:val="1"/>
      <w:marLeft w:val="0"/>
      <w:marRight w:val="0"/>
      <w:marTop w:val="0"/>
      <w:marBottom w:val="0"/>
      <w:divBdr>
        <w:top w:val="none" w:sz="0" w:space="0" w:color="auto"/>
        <w:left w:val="none" w:sz="0" w:space="0" w:color="auto"/>
        <w:bottom w:val="none" w:sz="0" w:space="0" w:color="auto"/>
        <w:right w:val="none" w:sz="0" w:space="0" w:color="auto"/>
      </w:divBdr>
    </w:div>
    <w:div w:id="1749882135">
      <w:bodyDiv w:val="1"/>
      <w:marLeft w:val="0"/>
      <w:marRight w:val="0"/>
      <w:marTop w:val="0"/>
      <w:marBottom w:val="0"/>
      <w:divBdr>
        <w:top w:val="none" w:sz="0" w:space="0" w:color="auto"/>
        <w:left w:val="none" w:sz="0" w:space="0" w:color="auto"/>
        <w:bottom w:val="none" w:sz="0" w:space="0" w:color="auto"/>
        <w:right w:val="none" w:sz="0" w:space="0" w:color="auto"/>
      </w:divBdr>
    </w:div>
    <w:div w:id="1765765056">
      <w:bodyDiv w:val="1"/>
      <w:marLeft w:val="0"/>
      <w:marRight w:val="0"/>
      <w:marTop w:val="0"/>
      <w:marBottom w:val="0"/>
      <w:divBdr>
        <w:top w:val="none" w:sz="0" w:space="0" w:color="auto"/>
        <w:left w:val="none" w:sz="0" w:space="0" w:color="auto"/>
        <w:bottom w:val="none" w:sz="0" w:space="0" w:color="auto"/>
        <w:right w:val="none" w:sz="0" w:space="0" w:color="auto"/>
      </w:divBdr>
    </w:div>
    <w:div w:id="1888953943">
      <w:bodyDiv w:val="1"/>
      <w:marLeft w:val="0"/>
      <w:marRight w:val="0"/>
      <w:marTop w:val="0"/>
      <w:marBottom w:val="0"/>
      <w:divBdr>
        <w:top w:val="none" w:sz="0" w:space="0" w:color="auto"/>
        <w:left w:val="none" w:sz="0" w:space="0" w:color="auto"/>
        <w:bottom w:val="none" w:sz="0" w:space="0" w:color="auto"/>
        <w:right w:val="none" w:sz="0" w:space="0" w:color="auto"/>
      </w:divBdr>
    </w:div>
    <w:div w:id="1959288962">
      <w:bodyDiv w:val="1"/>
      <w:marLeft w:val="0"/>
      <w:marRight w:val="0"/>
      <w:marTop w:val="0"/>
      <w:marBottom w:val="0"/>
      <w:divBdr>
        <w:top w:val="none" w:sz="0" w:space="0" w:color="auto"/>
        <w:left w:val="none" w:sz="0" w:space="0" w:color="auto"/>
        <w:bottom w:val="none" w:sz="0" w:space="0" w:color="auto"/>
        <w:right w:val="none" w:sz="0" w:space="0" w:color="auto"/>
      </w:divBdr>
    </w:div>
    <w:div w:id="2131118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stronaut505/tradingtrol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xgboost.readthedocs.io/en/stable/" TargetMode="External"/><Relationship Id="rId2" Type="http://schemas.openxmlformats.org/officeDocument/2006/relationships/numbering" Target="numbering.xml"/><Relationship Id="rId16"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andas.pydata.org/doc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finance.yahoo.com/quote/NVDA/history/"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EE4B4-0F04-456C-BB25-E1E6C2D13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14</Pages>
  <Words>3477</Words>
  <Characters>20619</Characters>
  <Application>Microsoft Office Word</Application>
  <DocSecurity>0</DocSecurity>
  <Lines>404</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Afet Ibadova</cp:lastModifiedBy>
  <cp:revision>22</cp:revision>
  <dcterms:created xsi:type="dcterms:W3CDTF">2024-06-24T17:37:00Z</dcterms:created>
  <dcterms:modified xsi:type="dcterms:W3CDTF">2024-06-24T19:03:00Z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65e1e9121c13ca5ff68880a04863e406c458217ba841b1e0e9a646b52bd52133</vt:lpwstr>
  </property>
</Properties>
</file>