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Product Description</w:t>
      </w:r>
    </w:p>
    <w:p/>
    <w:p>
      <w:pPr>
        <w:pStyle w:val="2"/>
      </w:pPr>
      <w:r>
        <w:t>Product Summary</w:t>
      </w:r>
    </w:p>
    <w:p>
      <w:pPr>
        <w:pStyle w:val="10"/>
        <w:numPr>
          <w:ilvl w:val="0"/>
          <w:numId w:val="1"/>
        </w:numPr>
      </w:pPr>
      <w:r>
        <w:rPr>
          <w:b/>
          <w:bCs/>
        </w:rPr>
        <w:t>Title</w:t>
      </w:r>
      <w:r>
        <w:t xml:space="preserve">: </w:t>
      </w:r>
      <w:r>
        <w:rPr>
          <w:rFonts w:hint="default"/>
          <w:lang w:val="en-US"/>
        </w:rPr>
        <w:t>Chiêm Tinh &amp; Tử Vi</w:t>
      </w:r>
    </w:p>
    <w:p>
      <w:pPr>
        <w:pStyle w:val="10"/>
        <w:numPr>
          <w:ilvl w:val="0"/>
          <w:numId w:val="1"/>
        </w:numPr>
      </w:pPr>
      <w:r>
        <w:rPr>
          <w:b/>
          <w:bCs/>
        </w:rPr>
        <w:t>Purpose</w:t>
      </w:r>
      <w:r>
        <w:t>:</w:t>
      </w:r>
    </w:p>
    <w:p>
      <w:pPr>
        <w:pStyle w:val="10"/>
        <w:numPr>
          <w:numId w:val="0"/>
        </w:numPr>
        <w:ind w:left="360" w:leftChars="0" w:firstLine="716" w:firstLineChars="0"/>
        <w:rPr>
          <w:rFonts w:hint="default"/>
          <w:lang w:val="en-US"/>
        </w:rPr>
      </w:pPr>
      <w:r>
        <w:rPr>
          <w:rFonts w:hint="default"/>
          <w:lang w:val="en-US"/>
        </w:rPr>
        <w:t>Hiện nay có nhiều công cụ xem tử vi và chiêm tinh, nhưng lại chưa có tiếng việt, người việt khó tiếp cận. Phần mềm được viết ra nhằm cung cấp dịch vụ xem tử vi và chiêm tinh miễn phí đến người dùng. Từ dữ liệu thu thập được sẽ gợi ý cho khác hàng những sản phẩm phù hợp với khách hàng thông qua hệ thống bán hàng được tích hợp trong ứng dụng.</w:t>
      </w:r>
    </w:p>
    <w:p/>
    <w:p>
      <w:pPr>
        <w:pStyle w:val="2"/>
      </w:pPr>
      <w:r>
        <w:t>Project Team</w:t>
      </w:r>
    </w:p>
    <w:tbl>
      <w:tblPr>
        <w:tblStyle w:val="12"/>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4401"/>
        <w:gridCol w:w="1832"/>
        <w:gridCol w:w="3117"/>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40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 / Role</w:t>
            </w:r>
          </w:p>
        </w:tc>
        <w:tc>
          <w:tcPr>
            <w:tcW w:w="1832"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Student ID</w:t>
            </w:r>
          </w:p>
        </w:tc>
        <w:tc>
          <w:tcPr>
            <w:tcW w:w="3117"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Email</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401" w:type="dxa"/>
            <w:shd w:val="clear" w:color="auto" w:fill="DEEAF6" w:themeFill="accent5" w:themeFillTint="33"/>
          </w:tcPr>
          <w:p>
            <w:pPr>
              <w:spacing w:after="0" w:line="240" w:lineRule="auto"/>
              <w:rPr>
                <w:rFonts w:hint="default"/>
                <w:b/>
                <w:bCs/>
                <w:lang w:val="en-US"/>
              </w:rPr>
            </w:pPr>
            <w:r>
              <w:rPr>
                <w:rFonts w:hint="default"/>
                <w:b/>
                <w:bCs/>
                <w:lang w:val="en-US"/>
              </w:rPr>
              <w:t>Cao Hoàng Quy (Front-end dev/ Tester)</w:t>
            </w:r>
          </w:p>
        </w:tc>
        <w:tc>
          <w:tcPr>
            <w:tcW w:w="1832" w:type="dxa"/>
            <w:shd w:val="clear" w:color="auto" w:fill="DEEAF6" w:themeFill="accent5" w:themeFillTint="33"/>
          </w:tcPr>
          <w:p>
            <w:pPr>
              <w:spacing w:after="0" w:line="240" w:lineRule="auto"/>
              <w:rPr>
                <w:rFonts w:hint="default"/>
                <w:lang w:val="en-US"/>
              </w:rPr>
            </w:pPr>
            <w:r>
              <w:rPr>
                <w:rFonts w:hint="default"/>
                <w:lang w:val="en-US"/>
              </w:rPr>
              <w:t>SE140885</w:t>
            </w:r>
          </w:p>
        </w:tc>
        <w:tc>
          <w:tcPr>
            <w:tcW w:w="3117" w:type="dxa"/>
            <w:shd w:val="clear" w:color="auto" w:fill="DEEAF6" w:themeFill="accent5" w:themeFillTint="33"/>
          </w:tcPr>
          <w:p>
            <w:pPr>
              <w:spacing w:after="0" w:line="240" w:lineRule="auto"/>
              <w:rPr>
                <w:rFonts w:hint="default"/>
                <w:lang w:val="en-US"/>
              </w:rPr>
            </w:pPr>
            <w:r>
              <w:rPr>
                <w:rFonts w:hint="default"/>
                <w:lang w:val="en-US"/>
              </w:rPr>
              <w:t>quychse140885@fpt.edu.vn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401" w:type="dxa"/>
          </w:tcPr>
          <w:p>
            <w:pPr>
              <w:spacing w:after="0" w:line="240" w:lineRule="auto"/>
              <w:rPr>
                <w:rFonts w:hint="default"/>
                <w:b/>
                <w:bCs/>
                <w:lang w:val="en-US"/>
              </w:rPr>
            </w:pPr>
            <w:r>
              <w:rPr>
                <w:rFonts w:hint="default"/>
                <w:b/>
                <w:bCs/>
                <w:lang w:val="en-US"/>
              </w:rPr>
              <w:t>Nguyễn Thanh Hoàng (Front-end/ Tester)</w:t>
            </w:r>
          </w:p>
        </w:tc>
        <w:tc>
          <w:tcPr>
            <w:tcW w:w="1832" w:type="dxa"/>
          </w:tcPr>
          <w:p>
            <w:pPr>
              <w:spacing w:after="0" w:line="240" w:lineRule="auto"/>
              <w:rPr>
                <w:rFonts w:hint="default"/>
                <w:lang w:val="en-US"/>
              </w:rPr>
            </w:pPr>
            <w:r>
              <w:rPr>
                <w:rFonts w:hint="default"/>
                <w:lang w:val="en-US"/>
              </w:rPr>
              <w:t>SE140817</w:t>
            </w:r>
          </w:p>
        </w:tc>
        <w:tc>
          <w:tcPr>
            <w:tcW w:w="3117" w:type="dxa"/>
          </w:tcPr>
          <w:p>
            <w:pPr>
              <w:spacing w:after="0" w:line="240" w:lineRule="auto"/>
              <w:rPr>
                <w:rFonts w:hint="default"/>
                <w:lang w:val="en-US"/>
              </w:rPr>
            </w:pPr>
            <w:r>
              <w:rPr>
                <w:rFonts w:hint="default"/>
                <w:lang w:val="en-US"/>
              </w:rPr>
              <w:t>hoangntse140817@fpt.edu.vn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401" w:type="dxa"/>
            <w:shd w:val="clear" w:color="auto" w:fill="DEEAF6" w:themeFill="accent5" w:themeFillTint="33"/>
          </w:tcPr>
          <w:p>
            <w:pPr>
              <w:spacing w:after="0" w:line="240" w:lineRule="auto"/>
              <w:rPr>
                <w:rFonts w:hint="default"/>
                <w:b/>
                <w:bCs/>
                <w:lang w:val="en-US"/>
              </w:rPr>
            </w:pPr>
            <w:r>
              <w:rPr>
                <w:rFonts w:hint="default"/>
                <w:b/>
                <w:bCs/>
                <w:lang w:val="en-US"/>
              </w:rPr>
              <w:t>Cao Hoàng Phát Lộc (Back-end)</w:t>
            </w:r>
          </w:p>
        </w:tc>
        <w:tc>
          <w:tcPr>
            <w:tcW w:w="1832" w:type="dxa"/>
            <w:shd w:val="clear" w:color="auto" w:fill="DEEAF6" w:themeFill="accent5" w:themeFillTint="33"/>
          </w:tcPr>
          <w:p>
            <w:pPr>
              <w:spacing w:after="0" w:line="240" w:lineRule="auto"/>
              <w:rPr>
                <w:rFonts w:hint="default"/>
                <w:lang w:val="en-US"/>
              </w:rPr>
            </w:pPr>
            <w:r>
              <w:rPr>
                <w:rFonts w:hint="default"/>
                <w:lang w:val="en-US"/>
              </w:rPr>
              <w:t>SE140456</w:t>
            </w:r>
          </w:p>
        </w:tc>
        <w:tc>
          <w:tcPr>
            <w:tcW w:w="3117" w:type="dxa"/>
            <w:shd w:val="clear" w:color="auto" w:fill="DEEAF6" w:themeFill="accent5" w:themeFillTint="33"/>
          </w:tcPr>
          <w:p>
            <w:pPr>
              <w:spacing w:after="0" w:line="240" w:lineRule="auto"/>
              <w:rPr>
                <w:rFonts w:hint="default"/>
                <w:lang w:val="en-US"/>
              </w:rPr>
            </w:pPr>
            <w:r>
              <w:rPr>
                <w:rFonts w:hint="default"/>
                <w:lang w:val="en-US"/>
              </w:rPr>
              <w:t>locchpse140456@fpt.edu.vn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401" w:type="dxa"/>
          </w:tcPr>
          <w:p>
            <w:pPr>
              <w:spacing w:after="0" w:line="240" w:lineRule="auto"/>
              <w:rPr>
                <w:rFonts w:hint="default"/>
                <w:b/>
                <w:bCs/>
                <w:lang w:val="en-US"/>
              </w:rPr>
            </w:pPr>
            <w:r>
              <w:rPr>
                <w:rFonts w:hint="default"/>
                <w:b/>
                <w:bCs/>
                <w:lang w:val="en-US"/>
              </w:rPr>
              <w:t>Nguyễn Văn Hiếu (Mobile)</w:t>
            </w:r>
          </w:p>
        </w:tc>
        <w:tc>
          <w:tcPr>
            <w:tcW w:w="1832" w:type="dxa"/>
          </w:tcPr>
          <w:p>
            <w:pPr>
              <w:spacing w:after="0" w:line="240" w:lineRule="auto"/>
              <w:rPr>
                <w:rFonts w:hint="default"/>
                <w:lang w:val="en-US"/>
              </w:rPr>
            </w:pPr>
            <w:r>
              <w:rPr>
                <w:rFonts w:hint="default"/>
                <w:lang w:val="en-US"/>
              </w:rPr>
              <w:t>SE140735</w:t>
            </w:r>
          </w:p>
        </w:tc>
        <w:tc>
          <w:tcPr>
            <w:tcW w:w="3117" w:type="dxa"/>
          </w:tcPr>
          <w:p>
            <w:pPr>
              <w:spacing w:after="0" w:line="240" w:lineRule="auto"/>
              <w:rPr>
                <w:rFonts w:hint="default"/>
                <w:lang w:val="en-US"/>
              </w:rPr>
            </w:pPr>
            <w:r>
              <w:rPr>
                <w:rFonts w:hint="default"/>
                <w:lang w:val="en-US"/>
              </w:rPr>
              <w:t>hieunvse140735@fpt.edu.vn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401" w:type="dxa"/>
            <w:shd w:val="clear" w:color="auto" w:fill="DEEAF6" w:themeFill="accent5" w:themeFillTint="33"/>
          </w:tcPr>
          <w:p>
            <w:pPr>
              <w:spacing w:after="0" w:line="240" w:lineRule="auto"/>
              <w:rPr>
                <w:rFonts w:hint="default"/>
                <w:b/>
                <w:bCs/>
                <w:lang w:val="en-US"/>
              </w:rPr>
            </w:pPr>
            <w:r>
              <w:rPr>
                <w:rFonts w:hint="default"/>
                <w:b/>
                <w:bCs/>
                <w:lang w:val="en-US"/>
              </w:rPr>
              <w:t>Phạm Thanh Tùng (Back-end)</w:t>
            </w:r>
          </w:p>
        </w:tc>
        <w:tc>
          <w:tcPr>
            <w:tcW w:w="1832" w:type="dxa"/>
            <w:shd w:val="clear" w:color="auto" w:fill="DEEAF6" w:themeFill="accent5" w:themeFillTint="33"/>
          </w:tcPr>
          <w:p>
            <w:pPr>
              <w:spacing w:after="0" w:line="240" w:lineRule="auto"/>
              <w:rPr>
                <w:rFonts w:hint="default"/>
                <w:lang w:val="en-US"/>
              </w:rPr>
            </w:pPr>
            <w:r>
              <w:rPr>
                <w:rFonts w:hint="default"/>
                <w:lang w:val="en-US"/>
              </w:rPr>
              <w:t>SE140843</w:t>
            </w:r>
          </w:p>
        </w:tc>
        <w:tc>
          <w:tcPr>
            <w:tcW w:w="3117" w:type="dxa"/>
            <w:shd w:val="clear" w:color="auto" w:fill="DEEAF6" w:themeFill="accent5" w:themeFillTint="33"/>
          </w:tcPr>
          <w:p>
            <w:pPr>
              <w:spacing w:after="0" w:line="240" w:lineRule="auto"/>
              <w:rPr>
                <w:rFonts w:hint="default"/>
                <w:lang w:val="en-US"/>
              </w:rPr>
            </w:pPr>
            <w:r>
              <w:rPr>
                <w:rFonts w:hint="default"/>
                <w:lang w:val="en-US"/>
              </w:rPr>
              <w:t>tungptse140843@fpt.edu.vn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401" w:type="dxa"/>
          </w:tcPr>
          <w:p>
            <w:pPr>
              <w:spacing w:after="0" w:line="240" w:lineRule="auto"/>
              <w:rPr>
                <w:rFonts w:hint="default"/>
                <w:b/>
                <w:bCs/>
                <w:lang w:val="en-US"/>
              </w:rPr>
            </w:pPr>
            <w:r>
              <w:rPr>
                <w:rFonts w:hint="default"/>
                <w:b/>
                <w:bCs/>
                <w:lang w:val="en-US"/>
              </w:rPr>
              <w:t>Huỳnh Anh Vũ (Mobile)</w:t>
            </w:r>
          </w:p>
        </w:tc>
        <w:tc>
          <w:tcPr>
            <w:tcW w:w="1832" w:type="dxa"/>
          </w:tcPr>
          <w:p>
            <w:pPr>
              <w:spacing w:after="0" w:line="240" w:lineRule="auto"/>
              <w:rPr>
                <w:rFonts w:hint="default"/>
                <w:lang w:val="en-US"/>
              </w:rPr>
            </w:pPr>
            <w:r>
              <w:rPr>
                <w:rFonts w:hint="default"/>
                <w:lang w:val="en-US"/>
              </w:rPr>
              <w:t>SE141124</w:t>
            </w:r>
          </w:p>
        </w:tc>
        <w:tc>
          <w:tcPr>
            <w:tcW w:w="3117" w:type="dxa"/>
          </w:tcPr>
          <w:p>
            <w:pPr>
              <w:spacing w:after="0" w:line="240" w:lineRule="auto"/>
              <w:rPr>
                <w:rFonts w:hint="default"/>
                <w:lang w:val="en-US"/>
              </w:rPr>
            </w:pPr>
            <w:r>
              <w:rPr>
                <w:rFonts w:hint="default"/>
                <w:lang w:val="en-US"/>
              </w:rPr>
              <w:t>vuhase141124@fpt.edu.vn</w:t>
            </w:r>
          </w:p>
        </w:tc>
      </w:tr>
    </w:tbl>
    <w:p/>
    <w:p/>
    <w:p>
      <w:pPr>
        <w:pStyle w:val="2"/>
      </w:pPr>
      <w:r>
        <w:t>Key Stakeholders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shd w:val="clear" w:color="auto" w:fill="B4C6E7" w:themeFill="accent1" w:themeFillTint="66"/>
          </w:tcPr>
          <w:p>
            <w:pPr>
              <w:spacing w:after="0" w:line="240" w:lineRule="auto"/>
              <w:rPr>
                <w:b/>
                <w:bCs/>
              </w:rPr>
            </w:pPr>
            <w:r>
              <w:rPr>
                <w:b/>
                <w:bCs/>
              </w:rPr>
              <w:t>Stakeholders</w:t>
            </w:r>
          </w:p>
        </w:tc>
        <w:tc>
          <w:tcPr>
            <w:tcW w:w="6520" w:type="dxa"/>
            <w:shd w:val="clear" w:color="auto" w:fill="B4C6E7" w:themeFill="accent1" w:themeFillTint="66"/>
          </w:tcPr>
          <w:p>
            <w:pPr>
              <w:spacing w:after="0" w:line="240" w:lineRule="auto"/>
              <w:rPr>
                <w:b/>
                <w:bCs/>
              </w:rPr>
            </w:pPr>
            <w:r>
              <w:rPr>
                <w:b/>
                <w:bCs/>
              </w:rPr>
              <w:t>Impact to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pPr>
            <w:r>
              <w:t>Admin</w:t>
            </w:r>
          </w:p>
        </w:tc>
        <w:tc>
          <w:tcPr>
            <w:tcW w:w="6520" w:type="dxa"/>
          </w:tcPr>
          <w:p>
            <w:pPr>
              <w:spacing w:after="0" w:line="240" w:lineRule="auto"/>
              <w:rPr>
                <w:rFonts w:hint="default"/>
                <w:lang w:val="en-US"/>
              </w:rPr>
            </w:pPr>
            <w:r>
              <w:rPr>
                <w:rFonts w:hint="default"/>
                <w:lang w:val="en-US"/>
              </w:rPr>
              <w:t>Quản lí người dùng, quản lí hệ thống bán hàng, thay đổi giao diện banner, background, thông tin của cung - sao.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pPr>
            <w:r>
              <w:t>End users</w:t>
            </w:r>
          </w:p>
        </w:tc>
        <w:tc>
          <w:tcPr>
            <w:tcW w:w="6520" w:type="dxa"/>
          </w:tcPr>
          <w:p>
            <w:pPr>
              <w:spacing w:after="0" w:line="240" w:lineRule="auto"/>
              <w:rPr>
                <w:rFonts w:hint="default"/>
                <w:lang w:val="en-US"/>
              </w:rPr>
            </w:pPr>
            <w:r>
              <w:rPr>
                <w:rFonts w:hint="default"/>
                <w:lang w:val="en-US"/>
              </w:rPr>
              <w:t>Xem chiêm tinh - tử vi, mua hàng, quản lí đơn hàng, thay đổi màu nền infor, lưu trữ các câu quote từ hệ thống, tùy chỉnh thông báo, tạo infor card, share link infor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pPr>
            <w:r>
              <w:t>Customers</w:t>
            </w:r>
          </w:p>
        </w:tc>
        <w:tc>
          <w:tcPr>
            <w:tcW w:w="65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pPr>
            <w:r>
              <w:t>(3</w:t>
            </w:r>
            <w:r>
              <w:rPr>
                <w:vertAlign w:val="superscript"/>
              </w:rPr>
              <w:t>rd</w:t>
            </w:r>
            <w:r>
              <w:t xml:space="preserve"> party)</w:t>
            </w:r>
          </w:p>
        </w:tc>
        <w:tc>
          <w:tcPr>
            <w:tcW w:w="6520" w:type="dxa"/>
          </w:tcPr>
          <w:p>
            <w:pPr>
              <w:spacing w:after="0" w:line="240" w:lineRule="auto"/>
              <w:rPr>
                <w:rFonts w:hint="default"/>
                <w:lang w:val="en-US"/>
              </w:rPr>
            </w:pPr>
            <w:r>
              <w:rPr>
                <w:rFonts w:hint="default"/>
                <w:lang w:val="en-US"/>
              </w:rPr>
              <w:t>Thanh toán đơn hàng của người dùng.</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pPr>
          </w:p>
        </w:tc>
        <w:tc>
          <w:tcPr>
            <w:tcW w:w="65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pPr>
          </w:p>
        </w:tc>
        <w:tc>
          <w:tcPr>
            <w:tcW w:w="65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pPr>
          </w:p>
        </w:tc>
        <w:tc>
          <w:tcPr>
            <w:tcW w:w="652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pPr>
          </w:p>
        </w:tc>
        <w:tc>
          <w:tcPr>
            <w:tcW w:w="6520" w:type="dxa"/>
          </w:tcPr>
          <w:p>
            <w:pPr>
              <w:spacing w:after="0" w:line="240" w:lineRule="auto"/>
            </w:pPr>
          </w:p>
        </w:tc>
      </w:tr>
    </w:tbl>
    <w:p/>
    <w:p>
      <w:pPr>
        <w:pStyle w:val="2"/>
        <w:numPr>
          <w:ilvl w:val="0"/>
          <w:numId w:val="2"/>
        </w:numPr>
      </w:pPr>
      <w:r>
        <w:t>(later) Requirements</w:t>
      </w:r>
    </w:p>
    <w:p>
      <w:pPr>
        <w:pStyle w:val="3"/>
        <w:numPr>
          <w:ilvl w:val="0"/>
          <w:numId w:val="2"/>
        </w:numPr>
      </w:pPr>
      <w:r>
        <w:t>Functional Requirements</w:t>
      </w:r>
    </w:p>
    <w:tbl>
      <w:tblPr>
        <w:tblStyle w:val="12"/>
        <w:tblW w:w="9351" w:type="dxa"/>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555"/>
        <w:gridCol w:w="3119"/>
        <w:gridCol w:w="4677"/>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 ID</w:t>
            </w:r>
          </w:p>
        </w:tc>
        <w:tc>
          <w:tcPr>
            <w:tcW w:w="3119"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4677"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Related Stakeholders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shd w:val="clear" w:color="auto" w:fill="DEEAF6" w:themeFill="accent5" w:themeFillTint="33"/>
          </w:tcPr>
          <w:p>
            <w:pPr>
              <w:spacing w:after="0" w:line="240" w:lineRule="auto"/>
              <w:rPr>
                <w:b/>
                <w:bCs/>
              </w:rPr>
            </w:pPr>
            <w:r>
              <w:rPr>
                <w:b/>
                <w:bCs/>
              </w:rPr>
              <w:t>FR_01</w:t>
            </w:r>
          </w:p>
        </w:tc>
        <w:tc>
          <w:tcPr>
            <w:tcW w:w="3119" w:type="dxa"/>
            <w:shd w:val="clear" w:color="auto" w:fill="DEEAF6" w:themeFill="accent5" w:themeFillTint="33"/>
          </w:tcPr>
          <w:p>
            <w:pPr>
              <w:spacing w:after="0" w:line="240" w:lineRule="auto"/>
            </w:pPr>
          </w:p>
        </w:tc>
        <w:tc>
          <w:tcPr>
            <w:tcW w:w="4677"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tcPr>
          <w:p>
            <w:pPr>
              <w:spacing w:after="0" w:line="240" w:lineRule="auto"/>
              <w:rPr>
                <w:b/>
                <w:bCs/>
              </w:rPr>
            </w:pPr>
          </w:p>
        </w:tc>
        <w:tc>
          <w:tcPr>
            <w:tcW w:w="3119" w:type="dxa"/>
          </w:tcPr>
          <w:p>
            <w:pPr>
              <w:spacing w:after="0" w:line="240" w:lineRule="auto"/>
            </w:pPr>
          </w:p>
        </w:tc>
        <w:tc>
          <w:tcPr>
            <w:tcW w:w="4677"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shd w:val="clear" w:color="auto" w:fill="DEEAF6" w:themeFill="accent5" w:themeFillTint="33"/>
          </w:tcPr>
          <w:p>
            <w:pPr>
              <w:spacing w:after="0" w:line="240" w:lineRule="auto"/>
              <w:rPr>
                <w:b/>
                <w:bCs/>
              </w:rPr>
            </w:pPr>
          </w:p>
        </w:tc>
        <w:tc>
          <w:tcPr>
            <w:tcW w:w="3119" w:type="dxa"/>
            <w:shd w:val="clear" w:color="auto" w:fill="DEEAF6" w:themeFill="accent5" w:themeFillTint="33"/>
          </w:tcPr>
          <w:p>
            <w:pPr>
              <w:spacing w:after="0" w:line="240" w:lineRule="auto"/>
            </w:pPr>
          </w:p>
        </w:tc>
        <w:tc>
          <w:tcPr>
            <w:tcW w:w="4677"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tcPr>
          <w:p>
            <w:pPr>
              <w:spacing w:after="0" w:line="240" w:lineRule="auto"/>
              <w:rPr>
                <w:b/>
                <w:bCs/>
              </w:rPr>
            </w:pPr>
          </w:p>
        </w:tc>
        <w:tc>
          <w:tcPr>
            <w:tcW w:w="3119" w:type="dxa"/>
          </w:tcPr>
          <w:p>
            <w:pPr>
              <w:spacing w:after="0" w:line="240" w:lineRule="auto"/>
            </w:pPr>
          </w:p>
        </w:tc>
        <w:tc>
          <w:tcPr>
            <w:tcW w:w="4677"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shd w:val="clear" w:color="auto" w:fill="DEEAF6" w:themeFill="accent5" w:themeFillTint="33"/>
          </w:tcPr>
          <w:p>
            <w:pPr>
              <w:spacing w:after="0" w:line="240" w:lineRule="auto"/>
              <w:rPr>
                <w:b/>
                <w:bCs/>
              </w:rPr>
            </w:pPr>
          </w:p>
        </w:tc>
        <w:tc>
          <w:tcPr>
            <w:tcW w:w="3119" w:type="dxa"/>
            <w:shd w:val="clear" w:color="auto" w:fill="DEEAF6" w:themeFill="accent5" w:themeFillTint="33"/>
          </w:tcPr>
          <w:p>
            <w:pPr>
              <w:spacing w:after="0" w:line="240" w:lineRule="auto"/>
            </w:pPr>
          </w:p>
        </w:tc>
        <w:tc>
          <w:tcPr>
            <w:tcW w:w="4677" w:type="dxa"/>
            <w:shd w:val="clear" w:color="auto" w:fill="DEEAF6" w:themeFill="accent5" w:themeFillTint="33"/>
          </w:tcPr>
          <w:p>
            <w:pPr>
              <w:spacing w:after="0" w:line="240" w:lineRule="auto"/>
            </w:pPr>
          </w:p>
        </w:tc>
      </w:tr>
    </w:tbl>
    <w:p/>
    <w:p>
      <w:pPr>
        <w:pStyle w:val="3"/>
      </w:pPr>
      <w:r>
        <w:t>Non-Functional Requirements</w:t>
      </w:r>
    </w:p>
    <w:tbl>
      <w:tblPr>
        <w:tblStyle w:val="12"/>
        <w:tblW w:w="9351" w:type="dxa"/>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555"/>
        <w:gridCol w:w="4110"/>
        <w:gridCol w:w="3686"/>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 ID</w:t>
            </w:r>
          </w:p>
        </w:tc>
        <w:tc>
          <w:tcPr>
            <w:tcW w:w="41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3686"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Metrics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shd w:val="clear" w:color="auto" w:fill="DEEAF6" w:themeFill="accent5" w:themeFillTint="33"/>
          </w:tcPr>
          <w:p>
            <w:pPr>
              <w:spacing w:after="0" w:line="240" w:lineRule="auto"/>
              <w:rPr>
                <w:b/>
                <w:bCs/>
              </w:rPr>
            </w:pPr>
            <w:r>
              <w:rPr>
                <w:b/>
                <w:bCs/>
              </w:rPr>
              <w:t>NFR_01</w:t>
            </w:r>
          </w:p>
        </w:tc>
        <w:tc>
          <w:tcPr>
            <w:tcW w:w="4110" w:type="dxa"/>
            <w:shd w:val="clear" w:color="auto" w:fill="DEEAF6" w:themeFill="accent5" w:themeFillTint="33"/>
          </w:tcPr>
          <w:p>
            <w:pPr>
              <w:spacing w:after="0" w:line="240" w:lineRule="auto"/>
            </w:pPr>
          </w:p>
        </w:tc>
        <w:tc>
          <w:tcPr>
            <w:tcW w:w="3686"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tcPr>
          <w:p>
            <w:pPr>
              <w:spacing w:after="0" w:line="240" w:lineRule="auto"/>
              <w:rPr>
                <w:b/>
                <w:bCs/>
              </w:rPr>
            </w:pPr>
          </w:p>
        </w:tc>
        <w:tc>
          <w:tcPr>
            <w:tcW w:w="4110" w:type="dxa"/>
          </w:tcPr>
          <w:p>
            <w:pPr>
              <w:spacing w:after="0" w:line="240" w:lineRule="auto"/>
            </w:pPr>
          </w:p>
        </w:tc>
        <w:tc>
          <w:tcPr>
            <w:tcW w:w="3686"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shd w:val="clear" w:color="auto" w:fill="DEEAF6" w:themeFill="accent5" w:themeFillTint="33"/>
          </w:tcPr>
          <w:p>
            <w:pPr>
              <w:spacing w:after="0" w:line="240" w:lineRule="auto"/>
              <w:rPr>
                <w:b/>
                <w:bCs/>
              </w:rPr>
            </w:pPr>
          </w:p>
        </w:tc>
        <w:tc>
          <w:tcPr>
            <w:tcW w:w="4110" w:type="dxa"/>
            <w:shd w:val="clear" w:color="auto" w:fill="DEEAF6" w:themeFill="accent5" w:themeFillTint="33"/>
          </w:tcPr>
          <w:p>
            <w:pPr>
              <w:spacing w:after="0" w:line="240" w:lineRule="auto"/>
            </w:pPr>
          </w:p>
        </w:tc>
        <w:tc>
          <w:tcPr>
            <w:tcW w:w="3686"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tcPr>
          <w:p>
            <w:pPr>
              <w:spacing w:after="0" w:line="240" w:lineRule="auto"/>
              <w:rPr>
                <w:b/>
                <w:bCs/>
              </w:rPr>
            </w:pPr>
          </w:p>
        </w:tc>
        <w:tc>
          <w:tcPr>
            <w:tcW w:w="4110" w:type="dxa"/>
          </w:tcPr>
          <w:p>
            <w:pPr>
              <w:spacing w:after="0" w:line="240" w:lineRule="auto"/>
            </w:pPr>
          </w:p>
        </w:tc>
        <w:tc>
          <w:tcPr>
            <w:tcW w:w="3686"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555" w:type="dxa"/>
            <w:shd w:val="clear" w:color="auto" w:fill="DEEAF6" w:themeFill="accent5" w:themeFillTint="33"/>
          </w:tcPr>
          <w:p>
            <w:pPr>
              <w:spacing w:after="0" w:line="240" w:lineRule="auto"/>
              <w:rPr>
                <w:b/>
                <w:bCs/>
              </w:rPr>
            </w:pPr>
          </w:p>
        </w:tc>
        <w:tc>
          <w:tcPr>
            <w:tcW w:w="4110" w:type="dxa"/>
            <w:shd w:val="clear" w:color="auto" w:fill="DEEAF6" w:themeFill="accent5" w:themeFillTint="33"/>
          </w:tcPr>
          <w:p>
            <w:pPr>
              <w:spacing w:after="0" w:line="240" w:lineRule="auto"/>
            </w:pPr>
          </w:p>
        </w:tc>
        <w:tc>
          <w:tcPr>
            <w:tcW w:w="3686" w:type="dxa"/>
            <w:shd w:val="clear" w:color="auto" w:fill="DEEAF6" w:themeFill="accent5" w:themeFillTint="33"/>
          </w:tcPr>
          <w:p>
            <w:pPr>
              <w:spacing w:after="0" w:line="240" w:lineRule="auto"/>
            </w:pPr>
          </w:p>
        </w:tc>
      </w:tr>
    </w:tbl>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6282E"/>
    <w:multiLevelType w:val="multilevel"/>
    <w:tmpl w:val="021628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332310"/>
    <w:multiLevelType w:val="multilevel"/>
    <w:tmpl w:val="483323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88"/>
    <w:rsid w:val="00561BB7"/>
    <w:rsid w:val="00653761"/>
    <w:rsid w:val="008102C0"/>
    <w:rsid w:val="00934D4A"/>
    <w:rsid w:val="00A57888"/>
    <w:rsid w:val="00DE0B88"/>
    <w:rsid w:val="01C6398E"/>
    <w:rsid w:val="7012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4"/>
    <w:link w:val="7"/>
    <w:qFormat/>
    <w:uiPriority w:val="10"/>
    <w:rPr>
      <w:rFonts w:asciiTheme="majorHAnsi" w:hAnsiTheme="majorHAnsi" w:eastAsiaTheme="majorEastAsia" w:cstheme="majorBidi"/>
      <w:spacing w:val="-10"/>
      <w:kern w:val="28"/>
      <w:sz w:val="56"/>
      <w:szCs w:val="56"/>
    </w:rPr>
  </w:style>
  <w:style w:type="character" w:customStyle="1" w:styleId="9">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34"/>
    <w:pPr>
      <w:ind w:left="720"/>
      <w:contextualSpacing/>
    </w:pPr>
  </w:style>
  <w:style w:type="character" w:customStyle="1" w:styleId="11">
    <w:name w:val="Heading 2 Char"/>
    <w:basedOn w:val="4"/>
    <w:link w:val="3"/>
    <w:uiPriority w:val="9"/>
    <w:rPr>
      <w:rFonts w:asciiTheme="majorHAnsi" w:hAnsiTheme="majorHAnsi" w:eastAsiaTheme="majorEastAsia" w:cstheme="majorBidi"/>
      <w:color w:val="2F5597" w:themeColor="accent1" w:themeShade="BF"/>
      <w:sz w:val="26"/>
      <w:szCs w:val="26"/>
    </w:rPr>
  </w:style>
  <w:style w:type="table" w:customStyle="1" w:styleId="12">
    <w:name w:val="Grid Table 4 Accent 5"/>
    <w:basedOn w:val="5"/>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67</Words>
  <Characters>385</Characters>
  <Lines>3</Lines>
  <Paragraphs>1</Paragraphs>
  <TotalTime>64</TotalTime>
  <ScaleCrop>false</ScaleCrop>
  <LinksUpToDate>false</LinksUpToDate>
  <CharactersWithSpaces>451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2022-01-06T01:45:00Z</dcterms:created>
  <dc:creator>Tien Duong</dc:creator>
  <cp:lastModifiedBy>Quy Cao</cp:lastModifiedBy>
  <dcterms:modified xsi:type="dcterms:W3CDTF">2022-01-09T13:49:03Z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7EA48CA3CD094AEC9B06B38FBD309FFA</vt:lpwstr>
  </property>
</Properties>
</file>