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RPA Solution Documentation: Yahoo Finance Data Management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1. Solution Overview</w:t>
      </w:r>
    </w:p>
    <w:p>
      <w:pPr>
        <w:pStyle w:val="BodyText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The primary goal of this automation is to address the challenges of manual data extraction and analysis from Yahoo Finance. It automates: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Accessing Yahoo Finance to extract trending tickers and market data.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Processing individual stock pages for specific details like currency and earnings dates.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Storing, organizing, and analyzing the extracted data into a structured Excel report.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Generating an HTML formatted email summary with the Excel report attached. </w:t>
      </w:r>
    </w:p>
    <w:p>
      <w:pPr>
        <w:pStyle w:val="BodyText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The solution leverages the RE-Framework for its robustness, including built-in error handling, transaction management, and logging capabilities.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2. Architecture &amp; RE-Framework Modifications</w:t>
      </w:r>
    </w:p>
    <w:p>
      <w:pPr>
        <w:pStyle w:val="BodyText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The solution is based on the standard RE-Framework, with specific modifications to enhance flexibility, robustness, and deployment: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 xml:space="preserve">Dynamic Orchestrator Folder and Queue Management in </w:t>
      </w:r>
      <w:r>
        <w:rPr>
          <w:rStyle w:val="SourceText"/>
          <w:rFonts w:ascii="Tahoma" w:hAnsi="Tahoma"/>
          <w:i w:val="false"/>
          <w:iCs w:val="false"/>
        </w:rPr>
        <w:t>InitAllSettings.xaml</w:t>
      </w:r>
      <w:r>
        <w:rPr>
          <w:rFonts w:ascii="Tahoma" w:hAnsi="Tahoma"/>
          <w:i w:val="false"/>
          <w:iCs w:val="false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The </w:t>
      </w:r>
      <w:r>
        <w:rPr>
          <w:rStyle w:val="SourceText"/>
          <w:rFonts w:ascii="Tahoma" w:hAnsi="Tahoma"/>
          <w:i w:val="false"/>
          <w:iCs w:val="false"/>
        </w:rPr>
        <w:t>InitAllSettings.xaml</w:t>
      </w:r>
      <w:r>
        <w:rPr>
          <w:rFonts w:ascii="Tahoma" w:hAnsi="Tahoma"/>
          <w:i w:val="false"/>
          <w:iCs w:val="false"/>
        </w:rPr>
        <w:t xml:space="preserve"> workflow includes new </w:t>
      </w:r>
      <w:r>
        <w:rPr>
          <w:rStyle w:val="SourceText"/>
          <w:rFonts w:ascii="Tahoma" w:hAnsi="Tahoma"/>
          <w:i w:val="false"/>
          <w:iCs w:val="false"/>
        </w:rPr>
        <w:t>In</w:t>
      </w:r>
      <w:r>
        <w:rPr>
          <w:rFonts w:ascii="Tahoma" w:hAnsi="Tahoma"/>
          <w:i w:val="false"/>
          <w:iCs w:val="false"/>
        </w:rPr>
        <w:t xml:space="preserve"> arguments: 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  <w:rFonts w:ascii="Tahoma" w:hAnsi="Tahoma"/>
          <w:i w:val="false"/>
          <w:iCs w:val="false"/>
        </w:rPr>
        <w:t>in_OrchestratorQueueFolder</w:t>
      </w:r>
      <w:r>
        <w:rPr>
          <w:rFonts w:ascii="Tahoma" w:hAnsi="Tahoma"/>
          <w:i w:val="false"/>
          <w:iCs w:val="false"/>
        </w:rPr>
        <w:t xml:space="preserve">: Passed from </w:t>
      </w:r>
      <w:r>
        <w:rPr>
          <w:rStyle w:val="SourceText"/>
          <w:rFonts w:ascii="Tahoma" w:hAnsi="Tahoma"/>
          <w:i w:val="false"/>
          <w:iCs w:val="false"/>
        </w:rPr>
        <w:t>Main.xaml</w:t>
      </w:r>
      <w:r>
        <w:rPr>
          <w:rFonts w:ascii="Tahoma" w:hAnsi="Tahoma"/>
          <w:i w:val="false"/>
          <w:iCs w:val="false"/>
        </w:rPr>
        <w:t xml:space="preserve">. If the </w:t>
      </w:r>
      <w:r>
        <w:rPr>
          <w:rStyle w:val="SourceText"/>
          <w:rFonts w:ascii="Tahoma" w:hAnsi="Tahoma"/>
          <w:i w:val="false"/>
          <w:iCs w:val="false"/>
        </w:rPr>
        <w:t>AssetsFolder</w:t>
      </w:r>
      <w:r>
        <w:rPr>
          <w:rFonts w:ascii="Tahoma" w:hAnsi="Tahoma"/>
          <w:i w:val="false"/>
          <w:iCs w:val="false"/>
        </w:rPr>
        <w:t xml:space="preserve"> column in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 xml:space="preserve"> (Assets sheet) is empty, the automation uses this path to retrieve Orchestrator assets. This allows deploying as a .nupkg package without modifying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 xml:space="preserve"> post-deployment, as the asset folder can be set directly as an Orchestrator process argument. 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  <w:rFonts w:ascii="Tahoma" w:hAnsi="Tahoma"/>
          <w:i w:val="false"/>
          <w:iCs w:val="false"/>
        </w:rPr>
        <w:t>in_OrchestratorQueueName</w:t>
      </w:r>
      <w:r>
        <w:rPr>
          <w:rFonts w:ascii="Tahoma" w:hAnsi="Tahoma"/>
          <w:i w:val="false"/>
          <w:iCs w:val="false"/>
        </w:rPr>
        <w:t xml:space="preserve">: Passed from </w:t>
      </w:r>
      <w:r>
        <w:rPr>
          <w:rStyle w:val="SourceText"/>
          <w:rFonts w:ascii="Tahoma" w:hAnsi="Tahoma"/>
          <w:i w:val="false"/>
          <w:iCs w:val="false"/>
        </w:rPr>
        <w:t>Main.xaml</w:t>
      </w:r>
      <w:r>
        <w:rPr>
          <w:rFonts w:ascii="Tahoma" w:hAnsi="Tahoma"/>
          <w:i w:val="false"/>
          <w:iCs w:val="false"/>
        </w:rPr>
        <w:t xml:space="preserve">. This argument is used to programmatically access the specified queue, primarily to clear any existing items before the Dispatcher begins adding new items. This ensures a clean start for each run, preventing reprocessing of old items from a previous crashed or incomplete run.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Orchestrator Folder Configuration</w:t>
      </w:r>
      <w:r>
        <w:rPr>
          <w:rFonts w:ascii="Tahoma" w:hAnsi="Tahoma"/>
          <w:i w:val="false"/>
          <w:iCs w:val="false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The primary Orchestrator folder for both queues and assets is determined by the </w:t>
      </w:r>
      <w:r>
        <w:rPr>
          <w:rStyle w:val="SourceText"/>
          <w:rFonts w:ascii="Tahoma" w:hAnsi="Tahoma"/>
          <w:i w:val="false"/>
          <w:iCs w:val="false"/>
        </w:rPr>
        <w:t>in_OrchestratorQueueFolder</w:t>
      </w:r>
      <w:r>
        <w:rPr>
          <w:rFonts w:ascii="Tahoma" w:hAnsi="Tahoma"/>
          <w:i w:val="false"/>
          <w:iCs w:val="false"/>
        </w:rPr>
        <w:t xml:space="preserve"> input argument of </w:t>
      </w:r>
      <w:r>
        <w:rPr>
          <w:rStyle w:val="SourceText"/>
          <w:rFonts w:ascii="Tahoma" w:hAnsi="Tahoma"/>
          <w:i w:val="false"/>
          <w:iCs w:val="false"/>
        </w:rPr>
        <w:t>Main.xaml</w:t>
      </w:r>
      <w:r>
        <w:rPr>
          <w:rFonts w:ascii="Tahoma" w:hAnsi="Tahoma"/>
          <w:i w:val="false"/>
          <w:iCs w:val="false"/>
        </w:rPr>
        <w:t xml:space="preserve">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If </w:t>
      </w:r>
      <w:r>
        <w:rPr>
          <w:rStyle w:val="SourceText"/>
          <w:rFonts w:ascii="Tahoma" w:hAnsi="Tahoma"/>
          <w:i w:val="false"/>
          <w:iCs w:val="false"/>
        </w:rPr>
        <w:t>in_OrchestratorQueueFolder</w:t>
      </w:r>
      <w:r>
        <w:rPr>
          <w:rFonts w:ascii="Tahoma" w:hAnsi="Tahoma"/>
          <w:i w:val="false"/>
          <w:iCs w:val="false"/>
        </w:rPr>
        <w:t xml:space="preserve"> is not provided, a default folder name </w:t>
      </w:r>
      <w:r>
        <w:rPr>
          <w:rStyle w:val="Strong"/>
          <w:rFonts w:ascii="Tahoma" w:hAnsi="Tahoma"/>
          <w:i w:val="false"/>
          <w:iCs w:val="false"/>
        </w:rPr>
        <w:t>"YahooFinanceReporter"</w:t>
      </w:r>
      <w:r>
        <w:rPr>
          <w:rFonts w:ascii="Tahoma" w:hAnsi="Tahoma"/>
          <w:i w:val="false"/>
          <w:iCs w:val="false"/>
        </w:rPr>
        <w:t xml:space="preserve"> is assumed.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Orchestrator Queue Name Configuration</w:t>
      </w:r>
      <w:r>
        <w:rPr>
          <w:rFonts w:ascii="Tahoma" w:hAnsi="Tahoma"/>
          <w:i w:val="false"/>
          <w:iCs w:val="false"/>
        </w:rPr>
        <w:t>: The queue name used by the automation is determined in the following order of precedence: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Value provided to the </w:t>
      </w:r>
      <w:r>
        <w:rPr>
          <w:rStyle w:val="SourceText"/>
          <w:rFonts w:ascii="Tahoma" w:hAnsi="Tahoma"/>
          <w:i w:val="false"/>
          <w:iCs w:val="false"/>
        </w:rPr>
        <w:t>in_OrchestratorQueueName</w:t>
      </w:r>
      <w:r>
        <w:rPr>
          <w:rFonts w:ascii="Tahoma" w:hAnsi="Tahoma"/>
          <w:i w:val="false"/>
          <w:iCs w:val="false"/>
        </w:rPr>
        <w:t xml:space="preserve"> input argument of </w:t>
      </w:r>
      <w:r>
        <w:rPr>
          <w:rStyle w:val="SourceText"/>
          <w:rFonts w:ascii="Tahoma" w:hAnsi="Tahoma"/>
          <w:i w:val="false"/>
          <w:iCs w:val="false"/>
        </w:rPr>
        <w:t>Main.xaml</w:t>
      </w:r>
      <w:r>
        <w:rPr>
          <w:rFonts w:ascii="Tahoma" w:hAnsi="Tahoma"/>
          <w:i w:val="false"/>
          <w:iCs w:val="false"/>
        </w:rPr>
        <w:t xml:space="preserve">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Value set in the </w:t>
      </w:r>
      <w:r>
        <w:rPr>
          <w:rStyle w:val="SourceText"/>
          <w:rFonts w:ascii="Tahoma" w:hAnsi="Tahoma"/>
          <w:i w:val="false"/>
          <w:iCs w:val="false"/>
        </w:rPr>
        <w:t>OrchestratorQueueName</w:t>
      </w:r>
      <w:r>
        <w:rPr>
          <w:rFonts w:ascii="Tahoma" w:hAnsi="Tahoma"/>
          <w:i w:val="false"/>
          <w:iCs w:val="false"/>
        </w:rPr>
        <w:t xml:space="preserve"> setting within the 'Settings' sheet of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 xml:space="preserve">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If both the above are empty/not set, a default queue name </w:t>
      </w:r>
      <w:r>
        <w:rPr>
          <w:rStyle w:val="Strong"/>
          <w:rFonts w:ascii="Tahoma" w:hAnsi="Tahoma"/>
          <w:i w:val="false"/>
          <w:iCs w:val="false"/>
        </w:rPr>
        <w:t>"YahooStocks"</w:t>
      </w:r>
      <w:r>
        <w:rPr>
          <w:rFonts w:ascii="Tahoma" w:hAnsi="Tahoma"/>
          <w:i w:val="false"/>
          <w:iCs w:val="false"/>
        </w:rPr>
        <w:t xml:space="preserve"> is used.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Modularity</w:t>
      </w:r>
      <w:r>
        <w:rPr>
          <w:rFonts w:ascii="Tahoma" w:hAnsi="Tahoma"/>
          <w:i w:val="false"/>
          <w:iCs w:val="false"/>
        </w:rPr>
        <w:t>: The automation is designed with modular components for easier maintenance: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Dispatcher</w:t>
      </w:r>
      <w:r>
        <w:rPr>
          <w:rFonts w:ascii="Tahoma" w:hAnsi="Tahoma"/>
          <w:i w:val="false"/>
          <w:iCs w:val="false"/>
        </w:rPr>
        <w:t xml:space="preserve">: Fetches initial data and populates the queue.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Performer</w:t>
      </w:r>
      <w:r>
        <w:rPr>
          <w:rFonts w:ascii="Tahoma" w:hAnsi="Tahoma"/>
          <w:i w:val="false"/>
          <w:iCs w:val="false"/>
        </w:rPr>
        <w:t xml:space="preserve">: Processes each queue item (stock).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Custom Logger (</w:t>
      </w:r>
      <w:r>
        <w:rPr>
          <w:rStyle w:val="SourceText"/>
          <w:rFonts w:ascii="Tahoma" w:hAnsi="Tahoma"/>
          <w:i w:val="false"/>
          <w:iCs w:val="false"/>
        </w:rPr>
        <w:t>Logger.xaml</w:t>
      </w:r>
      <w:r>
        <w:rPr>
          <w:rStyle w:val="Strong"/>
          <w:rFonts w:ascii="Tahoma" w:hAnsi="Tahoma"/>
          <w:i w:val="false"/>
          <w:iCs w:val="false"/>
        </w:rPr>
        <w:t>)</w:t>
      </w:r>
      <w:r>
        <w:rPr>
          <w:rFonts w:ascii="Tahoma" w:hAnsi="Tahoma"/>
          <w:i w:val="false"/>
          <w:iCs w:val="false"/>
        </w:rPr>
        <w:t xml:space="preserve">: Manages detailed logging (see Section 8.2).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Report (</w:t>
      </w:r>
      <w:r>
        <w:rPr>
          <w:rStyle w:val="SourceText"/>
          <w:rFonts w:ascii="Tahoma" w:hAnsi="Tahoma"/>
          <w:i w:val="false"/>
          <w:iCs w:val="false"/>
        </w:rPr>
        <w:t>Report.xaml</w:t>
      </w:r>
      <w:r>
        <w:rPr>
          <w:rStyle w:val="Strong"/>
          <w:rFonts w:ascii="Tahoma" w:hAnsi="Tahoma"/>
          <w:i w:val="false"/>
          <w:iCs w:val="false"/>
        </w:rPr>
        <w:t>)</w:t>
      </w:r>
      <w:r>
        <w:rPr>
          <w:rFonts w:ascii="Tahoma" w:hAnsi="Tahoma"/>
          <w:i w:val="false"/>
          <w:iCs w:val="false"/>
        </w:rPr>
        <w:t xml:space="preserve">: Generates the Excel report.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Object Repository</w:t>
      </w:r>
      <w:r>
        <w:rPr>
          <w:rFonts w:ascii="Tahoma" w:hAnsi="Tahoma"/>
          <w:i w:val="false"/>
          <w:iCs w:val="false"/>
        </w:rPr>
        <w:t xml:space="preserve">: UI elements are managed using a centralized Object Repository from a custom UI Library.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3. Configuration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3.1. Orchestrator Assets</w:t>
      </w:r>
    </w:p>
    <w:p>
      <w:pPr>
        <w:pStyle w:val="BodyText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The following assets are configured in UiPath Orchestrator: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89"/>
        <w:gridCol w:w="878"/>
        <w:gridCol w:w="4473"/>
      </w:tblGrid>
      <w:tr>
        <w:trPr/>
        <w:tc>
          <w:tcPr>
            <w:tcW w:w="3289" w:type="dxa"/>
            <w:tcBorders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Asset Name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Type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Heading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Description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CurrencyExchangeEndpoint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Text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Fonts w:ascii="Tahoma" w:hAnsi="Tahoma"/>
                <w:i w:val="false"/>
                <w:iCs w:val="false"/>
              </w:rPr>
              <w:t xml:space="preserve">API endpoint (e.g., </w:t>
            </w:r>
            <w:r>
              <w:rPr>
                <w:rStyle w:val="SourceText"/>
                <w:rFonts w:ascii="Tahoma" w:hAnsi="Tahoma"/>
                <w:i w:val="false"/>
                <w:iCs w:val="false"/>
              </w:rPr>
              <w:t>https://api.frankfurter.app/latest?from=USD</w:t>
            </w:r>
            <w:r>
              <w:rPr>
                <w:rFonts w:ascii="Tahoma" w:hAnsi="Tahoma"/>
                <w:i w:val="false"/>
                <w:iCs w:val="false"/>
              </w:rPr>
              <w:t>) returning JSON exchange rates, used for market cap normalization to USD.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LogOutputPath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Text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Fonts w:ascii="Tahoma" w:hAnsi="Tahoma"/>
                <w:i w:val="false"/>
                <w:iCs w:val="false"/>
              </w:rPr>
              <w:t xml:space="preserve">Folder path for saving execution log files (used by the custom </w:t>
            </w:r>
            <w:r>
              <w:rPr>
                <w:rStyle w:val="SourceText"/>
                <w:rFonts w:ascii="Tahoma" w:hAnsi="Tahoma"/>
                <w:i w:val="false"/>
                <w:iCs w:val="false"/>
              </w:rPr>
              <w:t>Logger.xaml</w:t>
            </w:r>
            <w:r>
              <w:rPr>
                <w:rFonts w:ascii="Tahoma" w:hAnsi="Tahoma"/>
                <w:i w:val="false"/>
                <w:iCs w:val="false"/>
              </w:rPr>
              <w:t>).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ReportOutputPath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Text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Folder path for saving the generated Excel report.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Tables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Text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Fonts w:ascii="Tahoma" w:hAnsi="Tahoma"/>
                <w:i w:val="false"/>
                <w:iCs w:val="false"/>
              </w:rPr>
              <w:t xml:space="preserve">Comma-separated list of table names (e.g., </w:t>
            </w:r>
            <w:r>
              <w:rPr>
                <w:rStyle w:val="SourceText"/>
                <w:rFonts w:ascii="Tahoma" w:hAnsi="Tahoma"/>
                <w:i w:val="false"/>
                <w:iCs w:val="false"/>
              </w:rPr>
              <w:t>"Trending Tickers"</w:t>
            </w:r>
            <w:r>
              <w:rPr>
                <w:rFonts w:ascii="Tahoma" w:hAnsi="Tahoma"/>
                <w:i w:val="false"/>
                <w:iCs w:val="false"/>
              </w:rPr>
              <w:t>) from Yahoo Finance. Names must match button text on the site.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Top N Market Caps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Number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Number of top market cap stocks for the "Highest Market Cap" sheet.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MailFrom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Text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Sender's email address for reports. (Note: Email sending infrastructure requires separate setup, see Section 7)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SourceText"/>
                <w:rFonts w:ascii="Tahoma" w:hAnsi="Tahoma"/>
                <w:i w:val="false"/>
                <w:iCs w:val="false"/>
              </w:rPr>
              <w:t>MailRecipients</w:t>
            </w:r>
          </w:p>
        </w:tc>
        <w:tc>
          <w:tcPr>
            <w:tcW w:w="878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Text</w:t>
            </w:r>
          </w:p>
        </w:tc>
        <w:tc>
          <w:tcPr>
            <w:tcW w:w="4473" w:type="dxa"/>
            <w:tcBorders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Tahoma" w:hAnsi="Tahoma"/>
                <w:i w:val="false"/>
                <w:i w:val="false"/>
                <w:iCs w:val="false"/>
              </w:rPr>
            </w:pPr>
            <w:r>
              <w:rPr>
                <w:rFonts w:ascii="Tahoma" w:hAnsi="Tahoma"/>
                <w:i w:val="false"/>
                <w:iCs w:val="false"/>
              </w:rPr>
              <w:t>Semicolon-separated list of email addresses for report distribution. (Note: Email sending infrastructure requires separate setup, see Section 7)</w:t>
            </w:r>
          </w:p>
        </w:tc>
      </w:tr>
    </w:tbl>
    <w:p>
      <w:pPr>
        <w:pStyle w:val="BodyText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4"/>
        <w:spacing w:before="0" w:after="200"/>
        <w:rPr/>
      </w:pPr>
      <w:r>
        <w:rPr>
          <w:rFonts w:ascii="Tahoma" w:hAnsi="Tahoma"/>
          <w:i w:val="false"/>
          <w:iCs w:val="false"/>
        </w:rPr>
        <w:t xml:space="preserve">3.2.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 xml:space="preserve"> File</w:t>
      </w:r>
    </w:p>
    <w:p>
      <w:pPr>
        <w:pStyle w:val="BodyText"/>
        <w:spacing w:before="0" w:after="200"/>
        <w:rPr/>
      </w:pPr>
      <w:r>
        <w:rPr>
          <w:rFonts w:ascii="Tahoma" w:hAnsi="Tahoma"/>
          <w:i w:val="false"/>
          <w:iCs w:val="false"/>
        </w:rPr>
        <w:t xml:space="preserve">Key configurations in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Settings Sheet</w:t>
      </w:r>
      <w:r>
        <w:rPr>
          <w:rFonts w:ascii="Tahoma" w:hAnsi="Tahoma"/>
          <w:i w:val="false"/>
          <w:iCs w:val="false"/>
        </w:rPr>
        <w:t xml:space="preserve">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rFonts w:ascii="Tahoma" w:hAnsi="Tahoma"/>
          <w:i w:val="false"/>
          <w:iCs w:val="false"/>
        </w:rPr>
        <w:t>logF_BusinessProcessName</w:t>
      </w:r>
      <w:r>
        <w:rPr>
          <w:rFonts w:ascii="Tahoma" w:hAnsi="Tahoma"/>
          <w:i w:val="false"/>
          <w:iCs w:val="false"/>
        </w:rPr>
        <w:t xml:space="preserve">: Standard RE-Framework entry, used in report naming.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  <w:rFonts w:ascii="Tahoma" w:hAnsi="Tahoma"/>
          <w:i w:val="false"/>
          <w:iCs w:val="false"/>
        </w:rPr>
        <w:t>OrchestratorQueueName</w:t>
      </w:r>
      <w:r>
        <w:rPr>
          <w:rFonts w:ascii="Tahoma" w:hAnsi="Tahoma"/>
          <w:i w:val="false"/>
          <w:iCs w:val="false"/>
        </w:rPr>
        <w:t xml:space="preserve">: Fallback queue name if not set by </w:t>
      </w:r>
      <w:r>
        <w:rPr>
          <w:rStyle w:val="SourceText"/>
          <w:rFonts w:ascii="Tahoma" w:hAnsi="Tahoma"/>
          <w:i w:val="false"/>
          <w:iCs w:val="false"/>
        </w:rPr>
        <w:t>in_OrchestratorQueueName</w:t>
      </w:r>
      <w:r>
        <w:rPr>
          <w:rFonts w:ascii="Tahoma" w:hAnsi="Tahoma"/>
          <w:i w:val="false"/>
          <w:iCs w:val="false"/>
        </w:rPr>
        <w:t xml:space="preserve"> argument.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Assets Sheet</w:t>
      </w:r>
      <w:r>
        <w:rPr>
          <w:rFonts w:ascii="Tahoma" w:hAnsi="Tahoma"/>
          <w:i w:val="false"/>
          <w:iCs w:val="false"/>
        </w:rPr>
        <w:t xml:space="preserve">: Defines assets to be fetched from Orchestrator. The </w:t>
      </w:r>
      <w:r>
        <w:rPr>
          <w:rStyle w:val="SourceText"/>
          <w:rFonts w:ascii="Tahoma" w:hAnsi="Tahoma"/>
          <w:i w:val="false"/>
          <w:iCs w:val="false"/>
        </w:rPr>
        <w:t>Folder</w:t>
      </w:r>
      <w:r>
        <w:rPr>
          <w:rFonts w:ascii="Tahoma" w:hAnsi="Tahoma"/>
          <w:i w:val="false"/>
          <w:iCs w:val="false"/>
        </w:rPr>
        <w:t xml:space="preserve"> column can be empty if </w:t>
      </w:r>
      <w:r>
        <w:rPr>
          <w:rStyle w:val="SourceText"/>
          <w:rFonts w:ascii="Tahoma" w:hAnsi="Tahoma"/>
          <w:i w:val="false"/>
          <w:iCs w:val="false"/>
        </w:rPr>
        <w:t>in_OrchestratorQueueFolder</w:t>
      </w:r>
      <w:r>
        <w:rPr>
          <w:rFonts w:ascii="Tahoma" w:hAnsi="Tahoma"/>
          <w:i w:val="false"/>
          <w:iCs w:val="false"/>
        </w:rPr>
        <w:t xml:space="preserve"> is used.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Constants Sheet</w:t>
      </w:r>
      <w:r>
        <w:rPr>
          <w:rFonts w:ascii="Tahoma" w:hAnsi="Tahoma"/>
          <w:i w:val="false"/>
          <w:iCs w:val="false"/>
        </w:rPr>
        <w:t xml:space="preserve">: Contains fixed values.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4. Data Extraction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The automation accesses Yahoo Finance to extract financial data.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Fonts w:ascii="Tahoma" w:hAnsi="Tahoma"/>
          <w:i w:val="false"/>
          <w:iCs w:val="false"/>
        </w:rPr>
        <w:t xml:space="preserve">It focuses on trending tickers and market data from tables specified in the </w:t>
      </w:r>
      <w:r>
        <w:rPr>
          <w:rStyle w:val="SourceText"/>
          <w:rFonts w:ascii="Tahoma" w:hAnsi="Tahoma"/>
          <w:i w:val="false"/>
          <w:iCs w:val="false"/>
        </w:rPr>
        <w:t>Tables</w:t>
      </w:r>
      <w:r>
        <w:rPr>
          <w:rFonts w:ascii="Tahoma" w:hAnsi="Tahoma"/>
          <w:i w:val="false"/>
          <w:iCs w:val="false"/>
        </w:rPr>
        <w:t xml:space="preserve"> asset.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For individual stocks identified, the robot navigates to their respective pages to retrieve specific details such as currency and earnings dates.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5. Data Storage &amp; Organization (Excel Report)</w:t>
      </w:r>
    </w:p>
    <w:p>
      <w:pPr>
        <w:pStyle w:val="BodyText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The extracted and analyzed data is stored in a well-organized Excel workbook.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Excel File Naming Convention</w:t>
      </w:r>
      <w:r>
        <w:rPr>
          <w:rFonts w:ascii="Tahoma" w:hAnsi="Tahoma"/>
          <w:i w:val="false"/>
          <w:iCs w:val="false"/>
        </w:rPr>
        <w:t xml:space="preserve">: The report file is named dynamically: </w:t>
      </w:r>
      <w:r>
        <w:rPr>
          <w:rStyle w:val="SourceText"/>
          <w:rFonts w:ascii="Tahoma" w:hAnsi="Tahoma"/>
          <w:i w:val="false"/>
          <w:iCs w:val="false"/>
        </w:rPr>
        <w:t>"[Config("logF_BusinessProcessName")] Report - [Now.ToString("dd-MM-yyyy - HH-mm-ss")].xlsx"</w:t>
      </w:r>
      <w:r>
        <w:rPr>
          <w:rFonts w:ascii="Tahoma" w:hAnsi="Tahoma"/>
          <w:i w:val="false"/>
          <w:iCs w:val="false"/>
        </w:rPr>
        <w:t xml:space="preserve">. Example: </w:t>
      </w:r>
      <w:r>
        <w:rPr>
          <w:rStyle w:val="SourceText"/>
          <w:rFonts w:ascii="Tahoma" w:hAnsi="Tahoma"/>
          <w:i w:val="false"/>
          <w:iCs w:val="false"/>
        </w:rPr>
        <w:t>YahooFinanceAutomation Report - 26-05-2025 - 11-55-00.xlsx</w:t>
      </w:r>
      <w:r>
        <w:rPr>
          <w:rFonts w:ascii="Tahoma" w:hAnsi="Tahoma"/>
          <w:i w:val="false"/>
          <w:iCs w:val="fals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Sheet Structure</w:t>
      </w:r>
      <w:r>
        <w:rPr>
          <w:rFonts w:ascii="Tahoma" w:hAnsi="Tahoma"/>
          <w:i w:val="false"/>
          <w:iCs w:val="false"/>
        </w:rPr>
        <w:t>: The Excel workbook contains: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All Data</w:t>
      </w:r>
      <w:r>
        <w:rPr>
          <w:rFonts w:ascii="Tahoma" w:hAnsi="Tahoma"/>
          <w:i w:val="false"/>
          <w:iCs w:val="false"/>
        </w:rPr>
        <w:t xml:space="preserve">: Raw stock data gathered during the run.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Top Movers</w:t>
      </w:r>
      <w:r>
        <w:rPr>
          <w:rFonts w:ascii="Tahoma" w:hAnsi="Tahoma"/>
          <w:i w:val="false"/>
          <w:iCs w:val="false"/>
        </w:rPr>
        <w:t xml:space="preserve">: Stocks with absolute percentage change &gt; 2%.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USD</w:t>
      </w:r>
      <w:r>
        <w:rPr>
          <w:rFonts w:ascii="Tahoma" w:hAnsi="Tahoma"/>
          <w:i w:val="false"/>
          <w:iCs w:val="false"/>
        </w:rPr>
        <w:t xml:space="preserve">: Stocks in USD currency.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Non-USD</w:t>
      </w:r>
      <w:r>
        <w:rPr>
          <w:rFonts w:ascii="Tahoma" w:hAnsi="Tahoma"/>
          <w:i w:val="false"/>
          <w:iCs w:val="false"/>
        </w:rPr>
        <w:t xml:space="preserve">: Stocks in non-USD currencies.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Highest Market Cap</w:t>
      </w:r>
      <w:r>
        <w:rPr>
          <w:rFonts w:ascii="Tahoma" w:hAnsi="Tahoma"/>
          <w:i w:val="false"/>
          <w:iCs w:val="false"/>
        </w:rPr>
        <w:t xml:space="preserve">: Top N stocks by market capitalization (normalized to USD).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Earnings Today!</w:t>
      </w:r>
      <w:r>
        <w:rPr>
          <w:rFonts w:ascii="Tahoma" w:hAnsi="Tahoma"/>
          <w:i w:val="false"/>
          <w:iCs w:val="false"/>
        </w:rPr>
        <w:t xml:space="preserve">: Stocks with earnings date today or within a current range. (Sheet names are hardcoded due to tight coupling with their specific generation logic.)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Column Structure (Common across relevant sheets)</w:t>
      </w:r>
      <w:r>
        <w:rPr>
          <w:rFonts w:ascii="Tahoma" w:hAnsi="Tahoma"/>
          <w:i w:val="false"/>
          <w:iCs w:val="false"/>
        </w:rPr>
        <w:t>: Data is text. Columns include: Symbol, Symbol Url, Name, Change, Change %, Volume, Avg Vol (3M), Market Cap, P/E Ratio (TTM), 52 Wk Change %, Currency, Earnings Date. A temporary "Numeric Market Cap" column may be used internally during processing for calculations.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6. Data Analysis &amp; Reporting (Sheet Generation Logic)</w:t>
      </w:r>
    </w:p>
    <w:p>
      <w:pPr>
        <w:pStyle w:val="BodyText"/>
        <w:spacing w:before="0" w:after="200"/>
        <w:rPr/>
      </w:pPr>
      <w:r>
        <w:rPr>
          <w:rFonts w:ascii="Tahoma" w:hAnsi="Tahoma"/>
          <w:i w:val="false"/>
          <w:iCs w:val="false"/>
        </w:rPr>
        <w:t xml:space="preserve">The </w:t>
      </w:r>
      <w:r>
        <w:rPr>
          <w:rStyle w:val="SourceText"/>
          <w:rFonts w:ascii="Tahoma" w:hAnsi="Tahoma"/>
          <w:i w:val="false"/>
          <w:iCs w:val="false"/>
        </w:rPr>
        <w:t>Report.xaml</w:t>
      </w:r>
      <w:r>
        <w:rPr>
          <w:rFonts w:ascii="Tahoma" w:hAnsi="Tahoma"/>
          <w:i w:val="false"/>
          <w:iCs w:val="false"/>
        </w:rPr>
        <w:t xml:space="preserve"> workflow analyzes collected data and populates Excel sheets.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All Data</w:t>
      </w:r>
      <w:r>
        <w:rPr>
          <w:rFonts w:ascii="Tahoma" w:hAnsi="Tahoma"/>
          <w:i w:val="false"/>
          <w:iCs w:val="false"/>
        </w:rPr>
        <w:t xml:space="preserve">: Master list of all processed stocks.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Top Movers</w:t>
      </w:r>
      <w:r>
        <w:rPr>
          <w:rFonts w:ascii="Tahoma" w:hAnsi="Tahoma"/>
          <w:i w:val="false"/>
          <w:iCs w:val="false"/>
        </w:rPr>
        <w:t xml:space="preserve">: Stocks where absolute "Change %" &gt; 2%.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USD Stocks</w:t>
      </w:r>
      <w:r>
        <w:rPr>
          <w:rFonts w:ascii="Tahoma" w:hAnsi="Tahoma"/>
          <w:i w:val="false"/>
          <w:iCs w:val="false"/>
        </w:rPr>
        <w:t xml:space="preserve">: Stocks where "Currency" is "USD".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Non-USD Stocks</w:t>
      </w:r>
      <w:r>
        <w:rPr>
          <w:rFonts w:ascii="Tahoma" w:hAnsi="Tahoma"/>
          <w:i w:val="false"/>
          <w:iCs w:val="false"/>
        </w:rPr>
        <w:t xml:space="preserve">: Stocks where "Currency" is not "USD".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Highest Market Cap</w:t>
      </w:r>
      <w:r>
        <w:rPr>
          <w:rFonts w:ascii="Tahoma" w:hAnsi="Tahoma"/>
          <w:i w:val="false"/>
          <w:iCs w:val="false"/>
        </w:rPr>
        <w:t xml:space="preserve">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Normalization</w:t>
      </w:r>
      <w:r>
        <w:rPr>
          <w:rFonts w:ascii="Tahoma" w:hAnsi="Tahoma"/>
          <w:i w:val="false"/>
          <w:iCs w:val="false"/>
        </w:rPr>
        <w:t xml:space="preserve">: Market capitalizations are normalized to a common currency (USD) for accurate comparison. An Invoke Code activity performs this: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>
          <w:rFonts w:ascii="Tahoma" w:hAnsi="Tahoma"/>
          <w:i w:val="false"/>
          <w:iCs w:val="false"/>
        </w:rPr>
        <w:t xml:space="preserve">It fetches exchange rates from the </w:t>
      </w:r>
      <w:r>
        <w:rPr>
          <w:rStyle w:val="SourceText"/>
          <w:rFonts w:ascii="Tahoma" w:hAnsi="Tahoma"/>
          <w:i w:val="false"/>
          <w:iCs w:val="false"/>
        </w:rPr>
        <w:t>CurrencyExchangeEndpoint</w:t>
      </w:r>
      <w:r>
        <w:rPr>
          <w:rFonts w:ascii="Tahoma" w:hAnsi="Tahoma"/>
          <w:i w:val="false"/>
          <w:iCs w:val="false"/>
        </w:rPr>
        <w:t xml:space="preserve"> (assuming rates are relative to USD, e.g., EUR per USD).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A temporary numeric column for market cap is used or created if the original is text.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For each stock not in USD, its numeric market cap is converted to USD equivalent by dividing by its currency's exchange rate against USD (e.g., if 1 USD = 0.92 EUR, an EUR market cap is divided by 0.92).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Stocks whose currency exchange rate is not found are tracked and may be excluded from this specific sorting.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The DataTable is then sorted based on these normalized USD market cap values in descending order.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The top N stocks are included. Business Rule Exceptions are thrown for items with missing/invalid market cap data during earlier processing stages.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Earnings Today!</w:t>
      </w:r>
      <w:r>
        <w:rPr>
          <w:rFonts w:ascii="Tahoma" w:hAnsi="Tahoma"/>
          <w:i w:val="false"/>
          <w:iCs w:val="false"/>
        </w:rPr>
        <w:t xml:space="preserve">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This sheet is populated by filtering the "All Data" based on the "Earnings Date" column using a LINQ query. The logic is as follows: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>
          <w:rFonts w:ascii="Tahoma" w:hAnsi="Tahoma"/>
          <w:i w:val="false"/>
          <w:iCs w:val="false"/>
        </w:rPr>
        <w:t xml:space="preserve">If the "Earnings Date" string contains " - ", it's treated as a date range (e.g., "May 26, 2025 - May 28, 2025"). The system checks if </w:t>
      </w:r>
      <w:r>
        <w:rPr>
          <w:rStyle w:val="SourceText"/>
          <w:rFonts w:ascii="Tahoma" w:hAnsi="Tahoma"/>
          <w:i w:val="false"/>
          <w:iCs w:val="false"/>
        </w:rPr>
        <w:t>DateTime.Today</w:t>
      </w:r>
      <w:r>
        <w:rPr>
          <w:rFonts w:ascii="Tahoma" w:hAnsi="Tahoma"/>
          <w:i w:val="false"/>
          <w:iCs w:val="false"/>
        </w:rPr>
        <w:t xml:space="preserve"> falls within this parsed range (inclusive).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>
          <w:rFonts w:ascii="Tahoma" w:hAnsi="Tahoma"/>
          <w:i w:val="false"/>
          <w:iCs w:val="false"/>
        </w:rPr>
        <w:t xml:space="preserve">If the "Earnings Date" string does not contain " - ", it's treated as a single date (e.g., "May 26, 2025"). The system checks if </w:t>
      </w:r>
      <w:r>
        <w:rPr>
          <w:rStyle w:val="SourceText"/>
          <w:rFonts w:ascii="Tahoma" w:hAnsi="Tahoma"/>
          <w:i w:val="false"/>
          <w:iCs w:val="false"/>
        </w:rPr>
        <w:t>DateTime.Today</w:t>
      </w:r>
      <w:r>
        <w:rPr>
          <w:rFonts w:ascii="Tahoma" w:hAnsi="Tahoma"/>
          <w:i w:val="false"/>
          <w:iCs w:val="false"/>
        </w:rPr>
        <w:t xml:space="preserve"> is equal to this parsed date. </w:t>
      </w:r>
    </w:p>
    <w:p>
      <w:pPr>
        <w:pStyle w:val="BodyText"/>
        <w:numPr>
          <w:ilvl w:val="2"/>
          <w:numId w:val="12"/>
        </w:numPr>
        <w:tabs>
          <w:tab w:val="clear" w:pos="720"/>
          <w:tab w:val="left" w:pos="0" w:leader="none"/>
        </w:tabs>
        <w:spacing w:before="0" w:after="0"/>
        <w:ind w:hanging="283" w:left="2127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Dates are parsed using "MMM d, yyyy" format (e.g., "May 26, 2025") with invariant culture.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If no stocks meet these criteria, the sheet will be empty or indicate no data.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7. Automated Report Distribution (Email)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Email Content</w:t>
      </w:r>
      <w:r>
        <w:rPr>
          <w:rFonts w:ascii="Tahoma" w:hAnsi="Tahoma"/>
          <w:i w:val="false"/>
          <w:iCs w:val="false"/>
        </w:rPr>
        <w:t xml:space="preserve">: HTML formatted email includes: greeting, process name, report date, top market cap stock details, "Earnings Today!" status, reference to attachment, and robot signature. 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Attachment</w:t>
      </w:r>
      <w:r>
        <w:rPr>
          <w:rFonts w:ascii="Tahoma" w:hAnsi="Tahoma"/>
          <w:i w:val="false"/>
          <w:iCs w:val="false"/>
        </w:rPr>
        <w:t xml:space="preserve">: The full Excel report. 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Implementation Status &amp; Configuration</w:t>
      </w:r>
      <w:r>
        <w:rPr>
          <w:rFonts w:ascii="Tahoma" w:hAnsi="Tahoma"/>
          <w:i w:val="false"/>
          <w:iCs w:val="false"/>
        </w:rPr>
        <w:t xml:space="preserve">: 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Email </w:t>
      </w:r>
      <w:r>
        <w:rPr>
          <w:rStyle w:val="Emphasis"/>
          <w:rFonts w:ascii="Tahoma" w:hAnsi="Tahoma"/>
          <w:i w:val="false"/>
          <w:iCs w:val="false"/>
        </w:rPr>
        <w:t>content generation</w:t>
      </w:r>
      <w:r>
        <w:rPr>
          <w:rFonts w:ascii="Tahoma" w:hAnsi="Tahoma"/>
          <w:i w:val="false"/>
          <w:iCs w:val="false"/>
        </w:rPr>
        <w:t xml:space="preserve"> is implemented. Assets </w:t>
      </w:r>
      <w:r>
        <w:rPr>
          <w:rStyle w:val="SourceText"/>
          <w:rFonts w:ascii="Tahoma" w:hAnsi="Tahoma"/>
          <w:i w:val="false"/>
          <w:iCs w:val="false"/>
        </w:rPr>
        <w:t>MailFrom</w:t>
      </w:r>
      <w:r>
        <w:rPr>
          <w:rFonts w:ascii="Tahoma" w:hAnsi="Tahoma"/>
          <w:i w:val="false"/>
          <w:iCs w:val="false"/>
        </w:rPr>
        <w:t xml:space="preserve"> and </w:t>
      </w:r>
      <w:r>
        <w:rPr>
          <w:rStyle w:val="SourceText"/>
          <w:rFonts w:ascii="Tahoma" w:hAnsi="Tahoma"/>
          <w:i w:val="false"/>
          <w:iCs w:val="false"/>
        </w:rPr>
        <w:t>MailRecipients</w:t>
      </w:r>
      <w:r>
        <w:rPr>
          <w:rFonts w:ascii="Tahoma" w:hAnsi="Tahoma"/>
          <w:i w:val="false"/>
          <w:iCs w:val="false"/>
        </w:rPr>
        <w:t xml:space="preserve"> define sender/recipients. </w:t>
      </w:r>
      <w:r>
        <w:rPr>
          <w:rFonts w:ascii="Tahoma" w:hAnsi="Tahoma"/>
          <w:i w:val="false"/>
          <w:iCs w:val="false"/>
        </w:rPr>
        <w:t>An eml file is created.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Tahoma" w:hAnsi="Tahoma"/>
          <w:i w:val="false"/>
          <w:iCs w:val="false"/>
        </w:rPr>
        <w:t xml:space="preserve">The actual </w:t>
      </w:r>
      <w:r>
        <w:rPr>
          <w:rStyle w:val="Emphasis"/>
          <w:rFonts w:ascii="Tahoma" w:hAnsi="Tahoma"/>
          <w:i w:val="false"/>
          <w:iCs w:val="false"/>
        </w:rPr>
        <w:t>sending mechanism</w:t>
      </w:r>
      <w:r>
        <w:rPr>
          <w:rFonts w:ascii="Tahoma" w:hAnsi="Tahoma"/>
          <w:i w:val="false"/>
          <w:iCs w:val="false"/>
        </w:rPr>
        <w:t xml:space="preserve"> (SMTP, Outlook, etc.) </w:t>
      </w:r>
      <w:r>
        <w:rPr>
          <w:rStyle w:val="Strong"/>
          <w:rFonts w:ascii="Tahoma" w:hAnsi="Tahoma"/>
          <w:i w:val="false"/>
          <w:iCs w:val="false"/>
        </w:rPr>
        <w:t>is not fully implemented</w:t>
      </w:r>
      <w:r>
        <w:rPr>
          <w:rFonts w:ascii="Tahoma" w:hAnsi="Tahoma"/>
          <w:i w:val="false"/>
          <w:iCs w:val="false"/>
        </w:rPr>
        <w:t xml:space="preserve"> and requires customer-specific setup (server details, credentials, choice of UiPath activities) in the deployment environment.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8. Error Handling &amp; Logging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8.1. Error Handling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RE-Framework</w:t>
      </w:r>
      <w:r>
        <w:rPr>
          <w:rFonts w:ascii="Tahoma" w:hAnsi="Tahoma"/>
          <w:i w:val="false"/>
          <w:iCs w:val="false"/>
        </w:rPr>
        <w:t xml:space="preserve">: Standard exception handling and retries. 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UI Interactions</w:t>
      </w:r>
      <w:r>
        <w:rPr>
          <w:rFonts w:ascii="Tahoma" w:hAnsi="Tahoma"/>
          <w:i w:val="false"/>
          <w:iCs w:val="false"/>
        </w:rPr>
        <w:t>: Object Repository activity verifications (</w:t>
      </w:r>
      <w:r>
        <w:rPr>
          <w:rFonts w:ascii="Tahoma" w:hAnsi="Tahoma"/>
          <w:i w:val="false"/>
          <w:iCs w:val="false"/>
        </w:rPr>
        <w:t xml:space="preserve">relying on other screen elements rather on </w:t>
      </w:r>
      <w:r>
        <w:rPr>
          <w:rFonts w:ascii="Tahoma" w:hAnsi="Tahoma"/>
          <w:i w:val="false"/>
          <w:iCs w:val="false"/>
        </w:rPr>
        <w:t xml:space="preserve">timeouts). 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Custom Business Rule Exceptions</w:t>
      </w:r>
      <w:r>
        <w:rPr>
          <w:rFonts w:ascii="Tahoma" w:hAnsi="Tahoma"/>
          <w:i w:val="false"/>
          <w:iCs w:val="false"/>
        </w:rPr>
        <w:t xml:space="preserve">: Try-catch blocks for sensitive operations (e.g., market cap evaluation). A </w:t>
      </w:r>
      <w:r>
        <w:rPr>
          <w:rStyle w:val="SourceText"/>
          <w:rFonts w:ascii="Tahoma" w:hAnsi="Tahoma"/>
          <w:i w:val="false"/>
          <w:iCs w:val="false"/>
        </w:rPr>
        <w:t>New BusinessRuleException("Relevant message")</w:t>
      </w:r>
      <w:r>
        <w:rPr>
          <w:rFonts w:ascii="Tahoma" w:hAnsi="Tahoma"/>
          <w:i w:val="false"/>
          <w:iCs w:val="false"/>
        </w:rPr>
        <w:t xml:space="preserve"> is thrown for issues like invalid/missing market cap, allowing RE-Framework to track these in Orchestrator. 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8.2. Logging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Fonts w:ascii="Tahoma" w:hAnsi="Tahoma"/>
          <w:i w:val="false"/>
          <w:iCs w:val="false"/>
        </w:rPr>
        <w:t xml:space="preserve">A custom </w:t>
      </w:r>
      <w:r>
        <w:rPr>
          <w:rStyle w:val="SourceText"/>
          <w:rFonts w:ascii="Tahoma" w:hAnsi="Tahoma"/>
          <w:i w:val="false"/>
          <w:iCs w:val="false"/>
        </w:rPr>
        <w:t>Logger.xaml</w:t>
      </w:r>
      <w:r>
        <w:rPr>
          <w:rFonts w:ascii="Tahoma" w:hAnsi="Tahoma"/>
          <w:i w:val="false"/>
          <w:iCs w:val="false"/>
        </w:rPr>
        <w:t xml:space="preserve"> is used: 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Inputs</w:t>
      </w:r>
      <w:r>
        <w:rPr>
          <w:rFonts w:ascii="Tahoma" w:hAnsi="Tahoma"/>
          <w:i w:val="false"/>
          <w:iCs w:val="false"/>
        </w:rPr>
        <w:t xml:space="preserve">: </w:t>
      </w:r>
      <w:r>
        <w:rPr>
          <w:rStyle w:val="SourceText"/>
          <w:rFonts w:ascii="Tahoma" w:hAnsi="Tahoma"/>
          <w:i w:val="false"/>
          <w:iCs w:val="false"/>
        </w:rPr>
        <w:t>in_message</w:t>
      </w:r>
      <w:r>
        <w:rPr>
          <w:rFonts w:ascii="Tahoma" w:hAnsi="Tahoma"/>
          <w:i w:val="false"/>
          <w:iCs w:val="false"/>
        </w:rPr>
        <w:t xml:space="preserve"> (string, required), </w:t>
      </w:r>
      <w:r>
        <w:rPr>
          <w:rStyle w:val="SourceText"/>
          <w:rFonts w:ascii="Tahoma" w:hAnsi="Tahoma"/>
          <w:i w:val="false"/>
          <w:iCs w:val="false"/>
        </w:rPr>
        <w:t>in_log_filename</w:t>
      </w:r>
      <w:r>
        <w:rPr>
          <w:rFonts w:ascii="Tahoma" w:hAnsi="Tahoma"/>
          <w:i w:val="false"/>
          <w:iCs w:val="false"/>
        </w:rPr>
        <w:t xml:space="preserve"> (string, required), </w:t>
      </w:r>
      <w:r>
        <w:rPr>
          <w:rStyle w:val="SourceText"/>
          <w:rFonts w:ascii="Tahoma" w:hAnsi="Tahoma"/>
          <w:i w:val="false"/>
          <w:iCs w:val="false"/>
        </w:rPr>
        <w:t>in_output_folder_path_str</w:t>
      </w:r>
      <w:r>
        <w:rPr>
          <w:rFonts w:ascii="Tahoma" w:hAnsi="Tahoma"/>
          <w:i w:val="false"/>
          <w:iCs w:val="false"/>
        </w:rPr>
        <w:t xml:space="preserve"> (string), </w:t>
      </w:r>
      <w:r>
        <w:rPr>
          <w:rStyle w:val="SourceText"/>
          <w:rFonts w:ascii="Tahoma" w:hAnsi="Tahoma"/>
          <w:i w:val="false"/>
          <w:iCs w:val="false"/>
        </w:rPr>
        <w:t>in_level</w:t>
      </w:r>
      <w:r>
        <w:rPr>
          <w:rFonts w:ascii="Tahoma" w:hAnsi="Tahoma"/>
          <w:i w:val="false"/>
          <w:iCs w:val="false"/>
        </w:rPr>
        <w:t xml:space="preserve"> (string, e.g., "Info", "Error"; defaults to "Info"). 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rFonts w:ascii="Tahoma" w:hAnsi="Tahoma"/>
          <w:i w:val="false"/>
          <w:iCs w:val="false"/>
        </w:rPr>
        <w:t>Functionality</w:t>
      </w:r>
      <w:r>
        <w:rPr>
          <w:rFonts w:ascii="Tahoma" w:hAnsi="Tahoma"/>
          <w:i w:val="false"/>
          <w:iCs w:val="false"/>
        </w:rPr>
        <w:t>: Writes to UiPath logs (Log Message activity) and appends a timestamped, leveled message (</w:t>
      </w:r>
      <w:r>
        <w:rPr>
          <w:rStyle w:val="SourceText"/>
          <w:rFonts w:ascii="Tahoma" w:hAnsi="Tahoma"/>
          <w:i w:val="false"/>
          <w:iCs w:val="false"/>
        </w:rPr>
        <w:t>"[timestamp] - [LEVEL] - [message]"</w:t>
      </w:r>
      <w:r>
        <w:rPr>
          <w:rFonts w:ascii="Tahoma" w:hAnsi="Tahoma"/>
          <w:i w:val="false"/>
          <w:iCs w:val="false"/>
        </w:rPr>
        <w:t xml:space="preserve">) to a custom text file in </w:t>
      </w:r>
      <w:r>
        <w:rPr>
          <w:rStyle w:val="SourceText"/>
          <w:rFonts w:ascii="Tahoma" w:hAnsi="Tahoma"/>
          <w:i w:val="false"/>
          <w:iCs w:val="false"/>
        </w:rPr>
        <w:t>LogOutputPath</w:t>
      </w:r>
      <w:r>
        <w:rPr>
          <w:rFonts w:ascii="Tahoma" w:hAnsi="Tahoma"/>
          <w:i w:val="false"/>
          <w:iCs w:val="false"/>
        </w:rPr>
        <w:t xml:space="preserve">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9. Parameterization &amp; Scalability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Parameterization</w:t>
      </w:r>
      <w:r>
        <w:rPr>
          <w:rFonts w:ascii="Tahoma" w:hAnsi="Tahoma"/>
          <w:i w:val="false"/>
          <w:iCs w:val="false"/>
        </w:rPr>
        <w:t xml:space="preserve">: Key parameters via Orchestrator assets and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Scalability</w:t>
      </w:r>
      <w:r>
        <w:rPr>
          <w:rFonts w:ascii="Tahoma" w:hAnsi="Tahoma"/>
          <w:i w:val="false"/>
          <w:iCs w:val="false"/>
        </w:rPr>
        <w:t xml:space="preserve">: Queues support complex transactions. UI interaction volume is internet-dependent; APIs would be better for massive scale. Solution is Yahoo Finance-specific.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10. Detailed User Guide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10.1. Prerequisites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UiPath Studio &amp; Robot</w:t>
      </w:r>
      <w:r>
        <w:rPr>
          <w:rFonts w:ascii="Tahoma" w:hAnsi="Tahoma"/>
          <w:i w:val="false"/>
          <w:iCs w:val="false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Development and local testing can be performed using the free UiPath Community Edition. 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 xml:space="preserve">For production runs, especially those scheduled or initiated from UiPath Orchestrator, appropriate UiPath licenses (e.g., Studio, Unattended Robot) are required.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UiPath Orchestrator Connection</w:t>
      </w:r>
      <w:r>
        <w:rPr>
          <w:rFonts w:ascii="Tahoma" w:hAnsi="Tahoma"/>
          <w:i w:val="false"/>
          <w:iCs w:val="false"/>
        </w:rPr>
        <w:t xml:space="preserve">: Studio should be connected for full functionality (queues, assets, deployment, scheduling).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Microsoft Edge Browser</w:t>
      </w:r>
      <w:r>
        <w:rPr>
          <w:rFonts w:ascii="Tahoma" w:hAnsi="Tahoma"/>
          <w:i w:val="false"/>
          <w:iCs w:val="false"/>
        </w:rPr>
        <w:t xml:space="preserve">: Installed, with the UiPath browser extension enabled and configured to "Allow in Incognito." The automation runs in incognito mode. 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10.2. Setup Instructions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Orchestrator Folder</w:t>
      </w:r>
      <w:r>
        <w:rPr>
          <w:rFonts w:ascii="Tahoma" w:hAnsi="Tahoma"/>
          <w:i w:val="false"/>
          <w:iCs w:val="false"/>
        </w:rPr>
        <w:t xml:space="preserve">: Create (default: "YahooFinanceReporter"). If different, use </w:t>
      </w:r>
      <w:r>
        <w:rPr>
          <w:rStyle w:val="SourceText"/>
          <w:rFonts w:ascii="Tahoma" w:hAnsi="Tahoma"/>
          <w:i w:val="false"/>
          <w:iCs w:val="false"/>
        </w:rPr>
        <w:t>in_OrchestratorQueueFolder</w:t>
      </w:r>
      <w:r>
        <w:rPr>
          <w:rFonts w:ascii="Tahoma" w:hAnsi="Tahoma"/>
          <w:i w:val="false"/>
          <w:iCs w:val="false"/>
        </w:rPr>
        <w:t xml:space="preserve"> argument.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Orchestrator Queue</w:t>
      </w:r>
      <w:r>
        <w:rPr>
          <w:rFonts w:ascii="Tahoma" w:hAnsi="Tahoma"/>
          <w:i w:val="false"/>
          <w:iCs w:val="false"/>
        </w:rPr>
        <w:t xml:space="preserve">: Create in the folder (default: "YahooStocks"). If different, set via </w:t>
      </w:r>
      <w:r>
        <w:rPr>
          <w:rStyle w:val="SourceText"/>
          <w:rFonts w:ascii="Tahoma" w:hAnsi="Tahoma"/>
          <w:i w:val="false"/>
          <w:iCs w:val="false"/>
        </w:rPr>
        <w:t>in_OrchestratorQueueName</w:t>
      </w:r>
      <w:r>
        <w:rPr>
          <w:rFonts w:ascii="Tahoma" w:hAnsi="Tahoma"/>
          <w:i w:val="false"/>
          <w:iCs w:val="false"/>
        </w:rPr>
        <w:t xml:space="preserve"> argument or </w:t>
      </w:r>
      <w:r>
        <w:rPr>
          <w:rStyle w:val="SourceText"/>
          <w:rFonts w:ascii="Tahoma" w:hAnsi="Tahoma"/>
          <w:i w:val="false"/>
          <w:iCs w:val="false"/>
        </w:rPr>
        <w:t>Config.xlsx</w:t>
      </w:r>
      <w:r>
        <w:rPr>
          <w:rFonts w:ascii="Tahoma" w:hAnsi="Tahoma"/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Orchestrator Assets</w:t>
      </w:r>
      <w:r>
        <w:rPr>
          <w:rFonts w:ascii="Tahoma" w:hAnsi="Tahoma"/>
          <w:i w:val="false"/>
          <w:iCs w:val="false"/>
        </w:rPr>
        <w:t xml:space="preserve">: Create and configure as per Section 3.1.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Project Deployment</w:t>
      </w:r>
      <w:r>
        <w:rPr>
          <w:rFonts w:ascii="Tahoma" w:hAnsi="Tahoma"/>
          <w:i w:val="false"/>
          <w:iCs w:val="false"/>
        </w:rPr>
        <w:t xml:space="preserve">: Publish from Studio to Orchestrator; create a Process.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(If implementing email sending)</w:t>
      </w:r>
      <w:r>
        <w:rPr>
          <w:rFonts w:ascii="Tahoma" w:hAnsi="Tahoma"/>
          <w:i w:val="false"/>
          <w:iCs w:val="false"/>
        </w:rPr>
        <w:t xml:space="preserve">: Configure chosen email activities (e.g., SMTP server, Outlook) and secure necessary credentials (e.g., as Orchestrator assets). 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10.3. Running the Automation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From UiPath Orchestrator (Intended for production/scheduled runs)</w:t>
      </w:r>
      <w:r>
        <w:rPr>
          <w:rFonts w:ascii="Tahoma" w:hAnsi="Tahoma"/>
          <w:i w:val="false"/>
          <w:iCs w:val="false"/>
        </w:rPr>
        <w:t>: Start a job from the Process. Provide runtime arguments (</w:t>
      </w:r>
      <w:r>
        <w:rPr>
          <w:rStyle w:val="SourceText"/>
          <w:rFonts w:ascii="Tahoma" w:hAnsi="Tahoma"/>
          <w:i w:val="false"/>
          <w:iCs w:val="false"/>
        </w:rPr>
        <w:t>in_OrchestratorQueueFolder</w:t>
      </w:r>
      <w:r>
        <w:rPr>
          <w:rFonts w:ascii="Tahoma" w:hAnsi="Tahoma"/>
          <w:i w:val="false"/>
          <w:iCs w:val="false"/>
        </w:rPr>
        <w:t xml:space="preserve">, </w:t>
      </w:r>
      <w:r>
        <w:rPr>
          <w:rStyle w:val="SourceText"/>
          <w:rFonts w:ascii="Tahoma" w:hAnsi="Tahoma"/>
          <w:i w:val="false"/>
          <w:iCs w:val="false"/>
        </w:rPr>
        <w:t>in_OrchestratorQueueName</w:t>
      </w:r>
      <w:r>
        <w:rPr>
          <w:rFonts w:ascii="Tahoma" w:hAnsi="Tahoma"/>
          <w:i w:val="false"/>
          <w:iCs w:val="false"/>
        </w:rPr>
        <w:t xml:space="preserve">) if defaults/Config settings are not used or need overriding. (Note: Full Orchestrator-based execution path has not been tested due to license constraints during development).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From UiPath Studio (Development/Testing)</w:t>
      </w:r>
      <w:r>
        <w:rPr>
          <w:rFonts w:ascii="Tahoma" w:hAnsi="Tahoma"/>
          <w:i w:val="false"/>
          <w:iCs w:val="false"/>
        </w:rPr>
        <w:t xml:space="preserve">: Run </w:t>
      </w:r>
      <w:r>
        <w:rPr>
          <w:rStyle w:val="SourceText"/>
          <w:rFonts w:ascii="Tahoma" w:hAnsi="Tahoma"/>
          <w:i w:val="false"/>
          <w:iCs w:val="false"/>
        </w:rPr>
        <w:t>Main.xaml</w:t>
      </w:r>
      <w:r>
        <w:rPr>
          <w:rFonts w:ascii="Tahoma" w:hAnsi="Tahoma"/>
          <w:i w:val="false"/>
          <w:iCs w:val="false"/>
        </w:rPr>
        <w:t xml:space="preserve">. Set input arguments in Studio if needed. </w:t>
      </w:r>
    </w:p>
    <w:p>
      <w:pPr>
        <w:pStyle w:val="Heading4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10.4. Maintenance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Configuration</w:t>
      </w:r>
      <w:r>
        <w:rPr>
          <w:rFonts w:ascii="Tahoma" w:hAnsi="Tahoma"/>
          <w:i w:val="false"/>
          <w:iCs w:val="false"/>
        </w:rPr>
        <w:t xml:space="preserve">: Update Orchestrator assets.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Selectors</w:t>
      </w:r>
      <w:r>
        <w:rPr>
          <w:rFonts w:ascii="Tahoma" w:hAnsi="Tahoma"/>
          <w:i w:val="false"/>
          <w:iCs w:val="false"/>
        </w:rPr>
        <w:t xml:space="preserve">: Update Object Repository if Yahoo Finance UI changes.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Log Monitoring</w:t>
      </w:r>
      <w:r>
        <w:rPr>
          <w:rFonts w:ascii="Tahoma" w:hAnsi="Tahoma"/>
          <w:i w:val="false"/>
          <w:iCs w:val="false"/>
        </w:rPr>
        <w:t xml:space="preserve">: Review Orchestrator and custom file logs.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ahoma" w:hAnsi="Tahoma"/>
          <w:i w:val="false"/>
          <w:iCs w:val="false"/>
        </w:rPr>
        <w:t>Dependencies</w:t>
      </w:r>
      <w:r>
        <w:rPr>
          <w:rFonts w:ascii="Tahoma" w:hAnsi="Tahoma"/>
          <w:i w:val="false"/>
          <w:iCs w:val="false"/>
        </w:rPr>
        <w:t xml:space="preserve">: Keep UiPath components/packages updated. </w:t>
      </w:r>
    </w:p>
    <w:p>
      <w:pPr>
        <w:pStyle w:val="HorizontalLine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p>
      <w:pPr>
        <w:pStyle w:val="Heading3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11. Scheduling &amp; Automation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  <w:t>Use UiPath Orchestrator triggers for scheduled runs (requires appropriate licensing).</w:t>
      </w:r>
    </w:p>
    <w:p>
      <w:pPr>
        <w:pStyle w:val="Normal"/>
        <w:spacing w:before="0" w:after="200"/>
        <w:rPr>
          <w:rFonts w:ascii="Tahoma" w:hAnsi="Tahoma"/>
          <w:i w:val="false"/>
          <w:i w:val="false"/>
          <w:iCs w:val="false"/>
        </w:rPr>
      </w:pPr>
      <w:r>
        <w:rPr>
          <w:rFonts w:ascii="Tahoma" w:hAnsi="Tahoma"/>
          <w:i w:val="false"/>
          <w:iCs w:val="false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LibreOffice/25.2.3.2$Windows_X86_64 LibreOffice_project/bbb074479178df812d175f709636b368952c2ce3</Application>
  <AppVersion>15.0000</AppVersion>
  <Pages>7</Pages>
  <Words>1641</Words>
  <Characters>9885</Characters>
  <CharactersWithSpaces>11380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2025-05-26T14:58:40Z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