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mbria" w:hAnsi="Cambria" w:eastAsia="Cambria" w:cs="Cambria"/>
          <w:i w:val="false"/>
          <w:b w:val="true"/>
          <w:u w:val="none"/>
          <w:strike w:val="false"/>
          <w:sz w:val="40"/>
          <w:szCs w:val="40"/>
          <w:color w:val="0F3B5F"/>
        </w:rPr>
        <w:t xml:space="preserve">Planejamento — Delineamento observacional de gradiente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CatalyseR · Minuta de metodologia para revisão antes da coleta</w:t>
      </w:r>
    </w:p>
    <w:p>
      <w:pPr>
        <w:pStyle w:val="Titre1"/>
      </w:pPr>
      <w:r>
        <w:t xml:space="preserve">Pergunta do estudo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 definir</w:t>
      </w:r>
    </w:p>
    <w:p>
      <w:pPr>
        <w:pStyle w:val="Titre1"/>
      </w:pPr>
      <w:r>
        <w:t xml:space="preserve">Material e métodos previstos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ORIENTAÇÃO INICIAL — Minuta de planejamento, sujeita à revisão na literatura específica. Não constitui um delineamento validado nem um relato de coleta realizada.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Prevê-se um estudo observacional com 8 estações ao longo de distancia_fonte (50 a 400 m), com distribuição equidistante no eixo informado. Cada estação será identificada como unidade de registro; sua independência deverá ser justificada pelo contexto espacial e pelo processo estudado.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Ambiente: Estuário — Origem: Gradiente ambiental sem fonte pontual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Referências espaciais previstas: A definir e justificar quando cabíveis.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Registro dentro da estação: Uma medida por estação — Protocolo: Esforço padronizado por estação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Campanhas: Uma campanha — Janela e ordem de visita: A definir.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Covariáveis e segundo gradiente: A avaliar conforme a pergunta.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As subamostras deverão ser distinguidas de estações independentes. Mistura física e resumo de medidas não são equivalentes. O campo pool da ficha deverá ser usado apenas quando houver amostra composta física; o protocolo deverá explicitar o tratamento das demais subamostras.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 análise deverá relacionar a resposta ao gradiente medido, considerando a forma da relação, a distribuição da resposta e possíveis dependências espaciais ou temporais. Uma fonte isolada limita a generalização; revisitas não aumentam o número de estações independentes. A ficha atual representa uma campanha e um sistema; vários sistemas ou revisitas exigem adaptação da estrutura de registro.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 resposta será interpretada como associada ao gradiente medido, nos ambientes, na região e no período definidos no protocolo; a associação não identifica sozinha um mecanismo causal.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Literatura e pendências: Buscar referências específicas para esforço, espaçamento, protocolo e análise.</w:t>
      </w:r>
    </w:p>
    <w:p>
      <w:pPr>
        <w:pStyle w:val="Titre1"/>
      </w:pPr>
      <w:r>
        <w:t xml:space="preserve">Distribuição prevista das unidades amostrais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Estação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Valor_previsto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Itens previstos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</w:tbl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Total previsto: 8 UAs e 24 itens. Essas quantidades descrevem o plano informado; não representam um cálculo de tamanho amostral nem um sorteio realizado.</w:t>
      </w:r>
    </w:p>
    <w:p>
      <w:pPr>
        <w:sectPr>
          <w:pgMar w:header="708" w:bottom="1138" w:top="1138" w:right="1138" w:left="1138" w:footer="708" w:gutter="0"/>
          <w:pgSz w:h="16834" w:w="11909" w:orient="portrait"/>
          <w:type w:val="nextPage"/>
          <w:cols/>
        </w:sectPr>
      </w:pPr>
    </w:p>
    <w:p>
      <w:pPr>
        <w:pStyle w:val="Titre1"/>
      </w:pPr>
      <w:r>
        <w:t xml:space="preserve">Esquema do delineamento</w:t>
      </w:r>
    </w:p>
    <w:p>
      <w:pPr>
        <w:pStyle w:val="centered"/>
      </w:pPr>
      <w:r>
        <w:rPr/>
        <w:drawing>
          <wp:inline distT="0" distB="0" distL="0" distR="0">
            <wp:extent cx="8869680" cy="541050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680" cy="541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Planilha de coleta — primeiras linhas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Prévia das primeiras 8 de 8 UAs. As células de resposta estão vazias para preenchimento após a coleta; todas as variáveis da planilha aparecem abaixo.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92"/>
        <w:gridCol w:w="3492"/>
        <w:gridCol w:w="3492"/>
        <w:gridCol w:w="3492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estacao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distancia_fonte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pool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abundancia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Variáveis e registro da coleta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coluna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unidade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descricao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estacao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Código da estação amostral ao longo do gradiente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distancia_fonte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Posição da estação no gradiente (faixa de 50 a 400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indivíduos/porções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Itens misturados fisicamente numa amostra composta (pool = 1 indica item único); médias de medidas individuais não são pool. Registre a contagem das medidas internas no protocolo.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abundancia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Medição de resposta: abundancia em ind</w:t>
            </w:r>
          </w:p>
        </w:tc>
      </w:tr>
    </w:tbl>
    <w:p>
      <w:pPr>
        <w:pStyle w:val="Titre1"/>
      </w:pPr>
      <w:r>
        <w:t xml:space="preserve">Cuidados e pontos a conferir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Cada estação ocupa uma linha por campanha. Resuma medidas internas conforme a resposta; pool conta somente itens misturados fisicamente, com contribuição equitativa.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Cubra extremos e valores intermediários. O valor planejado orienta a coleta; registre o valor medido e preserve a previsão separadamente.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Não existe distância universal que garanta independência. Fluxo da água, conectividade, eventos compartilhados e estudo piloto devem orientar o espaçamento. O desenho mostra a organização, não as distâncias reais de campo.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Padronize esforço, horário e maré quando cabível; registre coordenadas, sistema e fatores que possam variar junto com o gradiente.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Subamostras e réplicas de bancada não aumentam o número de estações independentes. Revisitas exigem considerar a dependência temporal.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Escolha o modelo conforme a resposta e examine forma da relação, resíduos, variância e dependência espacial. A reta é um ponto de partida, não uma escolha automática para toda resposta.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Uma fonte limita o alcance da conclusão ao sistema estudado. Estações não replicam fontes; associação no gradiente, por si só, não demonstra causalidade.</w:t>
      </w:r>
    </w:p>
    <w:p>
      <w:pPr>
        <w:pStyle w:val="Titre1"/>
      </w:pPr>
      <w:r>
        <w:t xml:space="preserve">Base de curadoria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Planejamento observacional EAPA: estudo de gradiente. As referências específicas e decisões pendentes são as declaradas pelo pesquisador na metodologia.</w:t>
      </w:r>
    </w:p>
    <w:sectPr>
      <w:pgMar w:header="708" w:bottom="1138" w:top="1699" w:right="1138" w:left="1699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6afcb8adcbd566ced1a68c3182eb5d976e09402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2026-10-04T23:28:58Z</dcterms:modified>
  <cp:category/>
</cp:coreProperties>
</file>