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8FA" w:rsidRDefault="00713351">
      <w:pPr>
        <w:rPr>
          <w:rFonts w:ascii="KievitWeb" w:hAnsi="KievitWeb" w:cs="Arial"/>
          <w:lang w:val="en"/>
        </w:rPr>
      </w:pPr>
      <w:r>
        <w:rPr>
          <w:rFonts w:ascii="KievitWeb" w:hAnsi="KievitWeb" w:cs="Arial"/>
          <w:lang w:val="en"/>
        </w:rPr>
        <w:t xml:space="preserve">This file contains measurements of mercury concentrations and ancillary data for fishes and lower trophic level components of the food web of Great Slave Lake, Northwest Territories, Canada. The worksheets contain: (1) Sampling locations, methylmercury concentrations, and carbon and nitrogen stable isotope ratios of </w:t>
      </w:r>
      <w:proofErr w:type="spellStart"/>
      <w:r>
        <w:rPr>
          <w:rFonts w:ascii="KievitWeb" w:hAnsi="KievitWeb" w:cs="Arial"/>
          <w:lang w:val="en"/>
        </w:rPr>
        <w:t>profundal</w:t>
      </w:r>
      <w:proofErr w:type="spellEnd"/>
      <w:r>
        <w:rPr>
          <w:rFonts w:ascii="KievitWeb" w:hAnsi="KievitWeb" w:cs="Arial"/>
          <w:lang w:val="en"/>
        </w:rPr>
        <w:t xml:space="preserve"> amphipods, littoral invertebrates, zooplankton, and benthic algae; (2) Locations of fishes captured during the study; (3) Size, age, total mercury concentrations, and carbon and nitrogen stable isotope ratios of fishes captured for the study. </w:t>
      </w:r>
      <w:r w:rsidR="00C408FA">
        <w:rPr>
          <w:rFonts w:ascii="KievitWeb" w:hAnsi="KievitWeb" w:cs="Arial"/>
          <w:lang w:val="en"/>
        </w:rPr>
        <w:t>Please see the journal article for method details.</w:t>
      </w:r>
    </w:p>
    <w:p w:rsidR="004B0029" w:rsidRDefault="00713351">
      <w:pPr>
        <w:rPr>
          <w:rFonts w:ascii="KievitWeb" w:hAnsi="KievitWeb" w:cs="Arial"/>
          <w:lang w:val="en"/>
        </w:rPr>
      </w:pPr>
      <w:r>
        <w:rPr>
          <w:rFonts w:ascii="KievitWeb" w:hAnsi="KievitWeb" w:cs="Arial"/>
          <w:lang w:val="en"/>
        </w:rPr>
        <w:t xml:space="preserve">Note that many of the samples analyzed in this study were also analyzed for arsenic, antimony, and metals. Those data are presented in a separate </w:t>
      </w:r>
      <w:r w:rsidR="00DA74D1">
        <w:rPr>
          <w:rFonts w:ascii="KievitWeb" w:hAnsi="KievitWeb" w:cs="Arial"/>
          <w:lang w:val="en"/>
        </w:rPr>
        <w:t>journal article (</w:t>
      </w:r>
      <w:r w:rsidR="00DA74D1" w:rsidRPr="00DA74D1">
        <w:rPr>
          <w:rFonts w:ascii="KievitWeb" w:hAnsi="KievitWeb" w:cs="Arial"/>
          <w:lang w:val="en"/>
        </w:rPr>
        <w:t xml:space="preserve">Chételat, J., Cott, P.A., Rosabal, M., </w:t>
      </w:r>
      <w:proofErr w:type="spellStart"/>
      <w:r w:rsidR="00DA74D1" w:rsidRPr="00DA74D1">
        <w:rPr>
          <w:rFonts w:ascii="KievitWeb" w:hAnsi="KievitWeb" w:cs="Arial"/>
          <w:lang w:val="en"/>
        </w:rPr>
        <w:t>Houben</w:t>
      </w:r>
      <w:proofErr w:type="spellEnd"/>
      <w:r w:rsidR="00DA74D1" w:rsidRPr="00DA74D1">
        <w:rPr>
          <w:rFonts w:ascii="KievitWeb" w:hAnsi="KievitWeb" w:cs="Arial"/>
          <w:lang w:val="en"/>
        </w:rPr>
        <w:t xml:space="preserve">, A., McClelland, C., Belle Rose, E., </w:t>
      </w:r>
      <w:proofErr w:type="spellStart"/>
      <w:r w:rsidR="00DA74D1" w:rsidRPr="00DA74D1">
        <w:rPr>
          <w:rFonts w:ascii="KievitWeb" w:hAnsi="KievitWeb" w:cs="Arial"/>
          <w:lang w:val="en"/>
        </w:rPr>
        <w:t>Amyot</w:t>
      </w:r>
      <w:proofErr w:type="spellEnd"/>
      <w:r w:rsidR="00DA74D1" w:rsidRPr="00DA74D1">
        <w:rPr>
          <w:rFonts w:ascii="KievitWeb" w:hAnsi="KievitWeb" w:cs="Arial"/>
          <w:lang w:val="en"/>
        </w:rPr>
        <w:t>, A., 2019. Arsenic bioaccumulation in subarctic fishes of a mine-impacted bay on Great Slave Lake, Northwest Territories,</w:t>
      </w:r>
      <w:r w:rsidR="00DA74D1">
        <w:rPr>
          <w:rFonts w:ascii="KievitWeb" w:hAnsi="KievitWeb" w:cs="Arial"/>
          <w:lang w:val="en"/>
        </w:rPr>
        <w:t xml:space="preserve"> Canada. PLOS ONE 14, e0221361) and</w:t>
      </w:r>
      <w:r w:rsidR="00C408FA">
        <w:rPr>
          <w:rFonts w:ascii="KievitWeb" w:hAnsi="KievitWeb" w:cs="Arial"/>
          <w:lang w:val="en"/>
        </w:rPr>
        <w:t xml:space="preserve"> an</w:t>
      </w:r>
      <w:r w:rsidR="00DA74D1">
        <w:rPr>
          <w:rFonts w:ascii="KievitWeb" w:hAnsi="KievitWeb" w:cs="Arial"/>
          <w:lang w:val="en"/>
        </w:rPr>
        <w:t xml:space="preserve"> associated </w:t>
      </w:r>
      <w:r>
        <w:rPr>
          <w:rFonts w:ascii="KievitWeb" w:hAnsi="KievitWeb" w:cs="Arial"/>
          <w:lang w:val="en"/>
        </w:rPr>
        <w:t>Dryad data file (</w:t>
      </w:r>
      <w:hyperlink r:id="rId4" w:history="1">
        <w:r w:rsidR="00B76CA6" w:rsidRPr="00422877">
          <w:rPr>
            <w:rStyle w:val="Hyperlink"/>
            <w:rFonts w:ascii="KievitWeb" w:hAnsi="KievitWeb" w:cs="Arial"/>
            <w:lang w:val="en"/>
          </w:rPr>
          <w:t>https://doi.org/10.5061/dryad.c2q52rs</w:t>
        </w:r>
      </w:hyperlink>
      <w:r>
        <w:rPr>
          <w:rFonts w:ascii="KievitWeb" w:hAnsi="KievitWeb" w:cs="Arial"/>
          <w:lang w:val="en"/>
        </w:rPr>
        <w:t>).</w:t>
      </w:r>
    </w:p>
    <w:p w:rsidR="00B76CA6" w:rsidRDefault="00B76CA6">
      <w:pPr>
        <w:rPr>
          <w:rFonts w:ascii="KievitWeb" w:hAnsi="KievitWeb" w:cs="Arial"/>
          <w:lang w:val="en"/>
        </w:rPr>
      </w:pPr>
    </w:p>
    <w:p w:rsidR="00B76CA6" w:rsidRDefault="00B76CA6">
      <w:pPr>
        <w:rPr>
          <w:rFonts w:ascii="KievitWeb" w:hAnsi="KievitWeb" w:cs="Arial"/>
          <w:lang w:val="en"/>
        </w:rPr>
      </w:pPr>
    </w:p>
    <w:p w:rsidR="00B76CA6" w:rsidRDefault="00B76CA6">
      <w:bookmarkStart w:id="0" w:name="_GoBack"/>
      <w:bookmarkEnd w:id="0"/>
    </w:p>
    <w:sectPr w:rsidR="00B76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ievitWeb">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351"/>
    <w:rsid w:val="004B0029"/>
    <w:rsid w:val="00713351"/>
    <w:rsid w:val="00B76CA6"/>
    <w:rsid w:val="00C408FA"/>
    <w:rsid w:val="00DA7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9DF2C"/>
  <w15:chartTrackingRefBased/>
  <w15:docId w15:val="{B0FA7164-7421-4F9F-B4C2-66F56466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6C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5061/dryad.c2q52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Environment Climate Change Canada</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Chetelat,John [NCR]</dc:creator>
  <cp:keywords/>
  <dc:description/>
  <cp:lastModifiedBy>Chetelat,John [NCR]</cp:lastModifiedBy>
  <cp:revision>2</cp:revision>
  <dcterms:created xsi:type="dcterms:W3CDTF">2019-11-08T20:31:00Z</dcterms:created>
  <dcterms:modified xsi:type="dcterms:W3CDTF">2019-11-08T20:31:00Z</dcterms:modified>
</cp:coreProperties>
</file>