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color="auto" w:space="9" w:sz="0" w:val="none"/>
        </w:pBdr>
        <w:shd w:fill="ffffff" w:val="clear"/>
        <w:spacing w:line="312" w:lineRule="auto"/>
        <w:contextualSpacing w:val="0"/>
        <w:jc w:val="center"/>
        <w:rPr>
          <w:rFonts w:ascii="Calibri" w:cs="Calibri" w:eastAsia="Calibri" w:hAnsi="Calibri"/>
          <w:color w:val="333333"/>
          <w:sz w:val="36"/>
          <w:szCs w:val="36"/>
        </w:rPr>
      </w:pPr>
      <w:bookmarkStart w:colFirst="0" w:colLast="0" w:name="_tg8jf999fg5a" w:id="0"/>
      <w:bookmarkEnd w:id="0"/>
      <w:r w:rsidDel="00000000" w:rsidR="00000000" w:rsidRPr="00000000">
        <w:rPr>
          <w:rFonts w:ascii="Calibri" w:cs="Calibri" w:eastAsia="Calibri" w:hAnsi="Calibri"/>
          <w:color w:val="333333"/>
          <w:sz w:val="36"/>
          <w:szCs w:val="36"/>
          <w:rtl w:val="0"/>
        </w:rPr>
        <w:t xml:space="preserve">Blueprint Summary for </w:t>
      </w:r>
      <w:commentRangeStart w:id="0"/>
      <w:r w:rsidDel="00000000" w:rsidR="00000000" w:rsidRPr="00000000">
        <w:rPr>
          <w:rFonts w:ascii="Calibri" w:cs="Calibri" w:eastAsia="Calibri" w:hAnsi="Calibri"/>
          <w:color w:val="333333"/>
          <w:sz w:val="36"/>
          <w:szCs w:val="36"/>
          <w:rtl w:val="0"/>
        </w:rPr>
        <w:t xml:space="preserve">Reporting Summary Unit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1">
      <w:pPr>
        <w:pBdr>
          <w:top w:color="auto" w:space="9" w:sz="0" w:val="none"/>
        </w:pBdr>
        <w:shd w:fill="ffffff" w:val="clear"/>
        <w:spacing w:line="312" w:lineRule="auto"/>
        <w:contextualSpacing w:val="0"/>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02">
      <w:pPr>
        <w:pBdr>
          <w:top w:color="auto" w:space="9" w:sz="0" w:val="none"/>
        </w:pBdr>
        <w:shd w:fill="ffffff" w:val="clear"/>
        <w:spacing w:line="312"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The Conservation Blueprint is a living spatial plan to conserve natural and cultural resources for future generations. Blueprint 2.2 identifies priority areas for shared conservation action based on ecosystem indicator condition and connectivity. More than 500 people from over 150 different organizations have actively participated in its development so far.</w:t>
      </w:r>
    </w:p>
    <w:p w:rsidR="00000000" w:rsidDel="00000000" w:rsidP="00000000" w:rsidRDefault="00000000" w:rsidRPr="00000000" w14:paraId="00000003">
      <w:pPr>
        <w:numPr>
          <w:ilvl w:val="0"/>
          <w:numId w:val="5"/>
        </w:numPr>
        <w:pBdr>
          <w:top w:color="auto" w:space="4" w:sz="0" w:val="none"/>
          <w:bottom w:color="auto" w:space="4" w:sz="0" w:val="none"/>
          <w:right w:color="auto" w:space="4" w:sz="0" w:val="none"/>
          <w:between w:color="auto" w:space="4" w:sz="0" w:val="none"/>
        </w:pBdr>
        <w:shd w:fill="ffffff" w:val="clear"/>
        <w:spacing w:line="312" w:lineRule="auto"/>
        <w:ind w:left="720" w:hanging="360"/>
        <w:contextualSpacing w:val="1"/>
        <w:rPr>
          <w:rFonts w:ascii="Calibri" w:cs="Calibri" w:eastAsia="Calibri" w:hAnsi="Calibri"/>
        </w:rPr>
      </w:pPr>
      <w:r w:rsidDel="00000000" w:rsidR="00000000" w:rsidRPr="00000000">
        <w:rPr>
          <w:rFonts w:ascii="Calibri" w:cs="Calibri" w:eastAsia="Calibri" w:hAnsi="Calibri"/>
          <w:color w:val="333333"/>
          <w:sz w:val="24"/>
          <w:szCs w:val="24"/>
          <w:rtl w:val="0"/>
        </w:rPr>
        <w:t xml:space="preserve">For more information, </w:t>
      </w:r>
      <w:hyperlink r:id="rId7">
        <w:r w:rsidDel="00000000" w:rsidR="00000000" w:rsidRPr="00000000">
          <w:rPr>
            <w:rFonts w:ascii="Calibri" w:cs="Calibri" w:eastAsia="Calibri" w:hAnsi="Calibri"/>
            <w:color w:val="3182bd"/>
            <w:sz w:val="24"/>
            <w:szCs w:val="24"/>
            <w:u w:val="single"/>
            <w:rtl w:val="0"/>
          </w:rPr>
          <w:t xml:space="preserve">visit the Blueprint webpage</w:t>
        </w:r>
      </w:hyperlink>
      <w:r w:rsidDel="00000000" w:rsidR="00000000" w:rsidRPr="00000000">
        <w:rPr>
          <w:rFonts w:ascii="Calibri" w:cs="Calibri" w:eastAsia="Calibri" w:hAnsi="Calibri"/>
          <w:color w:val="333333"/>
          <w:sz w:val="24"/>
          <w:szCs w:val="24"/>
          <w:rtl w:val="0"/>
        </w:rPr>
        <w:t xml:space="preserve">. On that page, you can </w:t>
      </w:r>
      <w:hyperlink r:id="rId8">
        <w:r w:rsidDel="00000000" w:rsidR="00000000" w:rsidRPr="00000000">
          <w:rPr>
            <w:rFonts w:ascii="Calibri" w:cs="Calibri" w:eastAsia="Calibri" w:hAnsi="Calibri"/>
            <w:color w:val="3182bd"/>
            <w:sz w:val="24"/>
            <w:szCs w:val="24"/>
            <w:u w:val="single"/>
            <w:rtl w:val="0"/>
          </w:rPr>
          <w:t xml:space="preserve">see who’s using the Blueprint</w:t>
        </w:r>
      </w:hyperlink>
      <w:r w:rsidDel="00000000" w:rsidR="00000000" w:rsidRPr="00000000">
        <w:rPr>
          <w:rFonts w:ascii="Calibri" w:cs="Calibri" w:eastAsia="Calibri" w:hAnsi="Calibri"/>
          <w:color w:val="333333"/>
          <w:sz w:val="24"/>
          <w:szCs w:val="24"/>
          <w:rtl w:val="0"/>
        </w:rPr>
        <w:t xml:space="preserve"> to inform conservation action and investment.</w:t>
      </w:r>
    </w:p>
    <w:p w:rsidR="00000000" w:rsidDel="00000000" w:rsidP="00000000" w:rsidRDefault="00000000" w:rsidRPr="00000000" w14:paraId="00000004">
      <w:pPr>
        <w:numPr>
          <w:ilvl w:val="0"/>
          <w:numId w:val="5"/>
        </w:numPr>
        <w:pBdr>
          <w:top w:color="auto" w:space="4" w:sz="0" w:val="none"/>
          <w:bottom w:color="auto" w:space="4" w:sz="0" w:val="none"/>
          <w:right w:color="auto" w:space="4" w:sz="0" w:val="none"/>
          <w:between w:color="auto" w:space="4" w:sz="0" w:val="none"/>
        </w:pBdr>
        <w:shd w:fill="ffffff" w:val="clear"/>
        <w:spacing w:line="312" w:lineRule="auto"/>
        <w:ind w:left="720" w:hanging="360"/>
        <w:contextualSpacing w:val="1"/>
        <w:rPr>
          <w:rFonts w:ascii="Calibri" w:cs="Calibri" w:eastAsia="Calibri" w:hAnsi="Calibri"/>
        </w:rPr>
      </w:pPr>
      <w:r w:rsidDel="00000000" w:rsidR="00000000" w:rsidRPr="00000000">
        <w:rPr>
          <w:rFonts w:ascii="Calibri" w:cs="Calibri" w:eastAsia="Calibri" w:hAnsi="Calibri"/>
          <w:color w:val="333333"/>
          <w:sz w:val="24"/>
          <w:szCs w:val="24"/>
          <w:rtl w:val="0"/>
        </w:rPr>
        <w:t xml:space="preserve">If you want to overlay additional datasets, view indicator layers, and download Blueprint data, </w:t>
      </w:r>
      <w:hyperlink r:id="rId9">
        <w:r w:rsidDel="00000000" w:rsidR="00000000" w:rsidRPr="00000000">
          <w:rPr>
            <w:rFonts w:ascii="Calibri" w:cs="Calibri" w:eastAsia="Calibri" w:hAnsi="Calibri"/>
            <w:color w:val="3182bd"/>
            <w:sz w:val="24"/>
            <w:szCs w:val="24"/>
            <w:u w:val="single"/>
            <w:rtl w:val="0"/>
          </w:rPr>
          <w:t xml:space="preserve">visit the Conservation Planning Atlas (CPA)</w:t>
        </w:r>
      </w:hyperlink>
      <w:r w:rsidDel="00000000" w:rsidR="00000000" w:rsidRPr="00000000">
        <w:rPr>
          <w:rFonts w:ascii="Calibri" w:cs="Calibri" w:eastAsia="Calibri" w:hAnsi="Calibri"/>
          <w:color w:val="333333"/>
          <w:sz w:val="24"/>
          <w:szCs w:val="24"/>
          <w:rtl w:val="0"/>
        </w:rPr>
        <w:t xml:space="preserve">.</w:t>
      </w:r>
    </w:p>
    <w:p w:rsidR="00000000" w:rsidDel="00000000" w:rsidP="00000000" w:rsidRDefault="00000000" w:rsidRPr="00000000" w14:paraId="00000005">
      <w:pPr>
        <w:pBdr>
          <w:top w:color="auto" w:space="9" w:sz="0" w:val="none"/>
        </w:pBdr>
        <w:shd w:fill="ffffff" w:val="clear"/>
        <w:spacing w:line="312" w:lineRule="auto"/>
        <w:contextualSpacing w:val="0"/>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06">
      <w:pPr>
        <w:pBdr>
          <w:top w:color="auto" w:space="9" w:sz="0" w:val="none"/>
        </w:pBdr>
        <w:shd w:fill="ffffff" w:val="clear"/>
        <w:spacing w:line="312"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Blueprint 2.2 is completely data-driven, based on ecosystem indicator models and a connectivity analysis. It prioritizes the lands and waters of the South Atlantic according to the current condition of the indicators. Better indicator condition suggests higher ecosystem integrity and higher importance for natural and cultural resources across all ecosystems collectively.</w:t>
      </w:r>
    </w:p>
    <w:p w:rsidR="00000000" w:rsidDel="00000000" w:rsidP="00000000" w:rsidRDefault="00000000" w:rsidRPr="00000000" w14:paraId="00000007">
      <w:pPr>
        <w:pStyle w:val="Heading1"/>
        <w:pBdr>
          <w:top w:color="auto" w:space="9" w:sz="0" w:val="none"/>
        </w:pBdr>
        <w:shd w:fill="ffffff" w:val="clear"/>
        <w:spacing w:line="312" w:lineRule="auto"/>
        <w:contextualSpacing w:val="0"/>
        <w:rPr>
          <w:rFonts w:ascii="Calibri" w:cs="Calibri" w:eastAsia="Calibri" w:hAnsi="Calibri"/>
          <w:b w:val="1"/>
          <w:color w:val="333333"/>
          <w:sz w:val="28"/>
          <w:szCs w:val="28"/>
        </w:rPr>
      </w:pPr>
      <w:bookmarkStart w:colFirst="0" w:colLast="0" w:name="_twazfl5dsuou" w:id="1"/>
      <w:bookmarkEnd w:id="1"/>
      <w:r w:rsidDel="00000000" w:rsidR="00000000" w:rsidRPr="00000000">
        <w:rPr>
          <w:rFonts w:ascii="Calibri" w:cs="Calibri" w:eastAsia="Calibri" w:hAnsi="Calibri"/>
          <w:b w:val="1"/>
          <w:color w:val="333333"/>
          <w:sz w:val="28"/>
          <w:szCs w:val="28"/>
          <w:rtl w:val="0"/>
        </w:rPr>
        <w:t xml:space="preserve">Priority</w:t>
      </w:r>
    </w:p>
    <w:p w:rsidR="00000000" w:rsidDel="00000000" w:rsidP="00000000" w:rsidRDefault="00000000" w:rsidRPr="00000000" w14:paraId="00000008">
      <w:pPr>
        <w:contextualSpacing w:val="0"/>
        <w:rPr/>
      </w:pPr>
      <w:r w:rsidDel="00000000" w:rsidR="00000000" w:rsidRPr="00000000">
        <w:rPr/>
        <w:drawing>
          <wp:inline distB="114300" distT="114300" distL="114300" distR="114300">
            <wp:extent cx="5943600" cy="4000500"/>
            <wp:effectExtent b="0" l="0" r="0" t="0"/>
            <wp:docPr id="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color="auto" w:space="9" w:sz="0" w:val="none"/>
        </w:pBdr>
        <w:shd w:fill="ffffff" w:val="clear"/>
        <w:spacing w:line="312" w:lineRule="auto"/>
        <w:contextualSpacing w:val="0"/>
        <w:rPr/>
      </w:pPr>
      <w:r w:rsidDel="00000000" w:rsidR="00000000" w:rsidRPr="00000000">
        <w:rPr>
          <w:rFonts w:ascii="Calibri" w:cs="Calibri" w:eastAsia="Calibri" w:hAnsi="Calibri"/>
          <w:color w:val="333333"/>
          <w:rtl w:val="0"/>
        </w:rPr>
        <w:t xml:space="preserve">Map of blueprint priorities in </w:t>
      </w:r>
      <w:commentRangeStart w:id="1"/>
      <w:commentRangeStart w:id="2"/>
      <w:commentRangeStart w:id="3"/>
      <w:r w:rsidDel="00000000" w:rsidR="00000000" w:rsidRPr="00000000">
        <w:rPr>
          <w:rFonts w:ascii="Calibri" w:cs="Calibri" w:eastAsia="Calibri" w:hAnsi="Calibri"/>
          <w:color w:val="333333"/>
          <w:rtl w:val="0"/>
        </w:rPr>
        <w:t xml:space="preserve">Reporting Summary Unit </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Calibri" w:cs="Calibri" w:eastAsia="Calibri" w:hAnsi="Calibri"/>
          <w:color w:val="333333"/>
          <w:rtl w:val="0"/>
        </w:rPr>
        <w:t xml:space="preserve">.</w:t>
      </w:r>
      <w:r w:rsidDel="00000000" w:rsidR="00000000" w:rsidRPr="00000000">
        <w:rPr>
          <w:rtl w:val="0"/>
        </w:rPr>
      </w:r>
    </w:p>
    <w:p w:rsidR="00000000" w:rsidDel="00000000" w:rsidP="00000000" w:rsidRDefault="00000000" w:rsidRPr="00000000" w14:paraId="0000000A">
      <w:pPr>
        <w:pStyle w:val="Heading2"/>
        <w:pBdr>
          <w:top w:color="auto" w:space="9" w:sz="0" w:val="none"/>
        </w:pBdr>
        <w:shd w:fill="ffffff" w:val="clear"/>
        <w:spacing w:line="312" w:lineRule="auto"/>
        <w:contextualSpacing w:val="0"/>
        <w:rPr>
          <w:rFonts w:ascii="Calibri" w:cs="Calibri" w:eastAsia="Calibri" w:hAnsi="Calibri"/>
          <w:b w:val="1"/>
          <w:color w:val="333333"/>
          <w:sz w:val="24"/>
          <w:szCs w:val="24"/>
        </w:rPr>
      </w:pPr>
      <w:bookmarkStart w:colFirst="0" w:colLast="0" w:name="_umkkwt4fqxa" w:id="2"/>
      <w:bookmarkEnd w:id="2"/>
      <w:r w:rsidDel="00000000" w:rsidR="00000000" w:rsidRPr="00000000">
        <w:rPr>
          <w:rFonts w:ascii="Calibri" w:cs="Calibri" w:eastAsia="Calibri" w:hAnsi="Calibri"/>
          <w:b w:val="1"/>
          <w:color w:val="333333"/>
          <w:sz w:val="24"/>
          <w:szCs w:val="24"/>
          <w:rtl w:val="0"/>
        </w:rPr>
        <w:t xml:space="preserve">Priority categories</w:t>
      </w:r>
    </w:p>
    <w:p w:rsidR="00000000" w:rsidDel="00000000" w:rsidP="00000000" w:rsidRDefault="00000000" w:rsidRPr="00000000" w14:paraId="0000000B">
      <w:pPr>
        <w:numPr>
          <w:ilvl w:val="0"/>
          <w:numId w:val="1"/>
        </w:numPr>
        <w:pBdr>
          <w:top w:color="auto" w:space="9" w:sz="0" w:val="none"/>
        </w:pBdr>
        <w:shd w:fill="ffffff" w:val="clear"/>
        <w:spacing w:line="312" w:lineRule="auto"/>
        <w:ind w:left="72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Highest priority for shared action: the most important areas for natural and cultural resources based on indicator condition. This class covers 10% of the South Atlantic geography.</w:t>
      </w:r>
    </w:p>
    <w:p w:rsidR="00000000" w:rsidDel="00000000" w:rsidP="00000000" w:rsidRDefault="00000000" w:rsidRPr="00000000" w14:paraId="0000000C">
      <w:pPr>
        <w:numPr>
          <w:ilvl w:val="0"/>
          <w:numId w:val="1"/>
        </w:numPr>
        <w:pBdr>
          <w:top w:color="auto" w:space="9" w:sz="0" w:val="none"/>
        </w:pBdr>
        <w:shd w:fill="ffffff" w:val="clear"/>
        <w:spacing w:line="312" w:lineRule="auto"/>
        <w:ind w:left="72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High priority for shared action: important areas for natural and cultural resources based on indicator condition. This class covers an additional 15% of the South Atlantic geography; together, the highest and high priority categories cover 25%.</w:t>
      </w:r>
    </w:p>
    <w:p w:rsidR="00000000" w:rsidDel="00000000" w:rsidP="00000000" w:rsidRDefault="00000000" w:rsidRPr="00000000" w14:paraId="0000000D">
      <w:pPr>
        <w:numPr>
          <w:ilvl w:val="0"/>
          <w:numId w:val="1"/>
        </w:numPr>
        <w:pBdr>
          <w:top w:color="auto" w:space="9" w:sz="0" w:val="none"/>
        </w:pBdr>
        <w:shd w:fill="ffffff" w:val="clear"/>
        <w:spacing w:line="312" w:lineRule="auto"/>
        <w:ind w:left="72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Medium priority for shared action: above-average areas for natural and cultural resources based on indicator condition, capturing potential restoration opportunities. This class covers 20% of the South Atlantic geography; together, the highest, high, and medium priority categories cover 45%.</w:t>
      </w:r>
    </w:p>
    <w:p w:rsidR="00000000" w:rsidDel="00000000" w:rsidP="00000000" w:rsidRDefault="00000000" w:rsidRPr="00000000" w14:paraId="0000000E">
      <w:pPr>
        <w:numPr>
          <w:ilvl w:val="0"/>
          <w:numId w:val="1"/>
        </w:numPr>
        <w:pBdr>
          <w:top w:color="auto" w:space="9" w:sz="0" w:val="none"/>
        </w:pBdr>
        <w:shd w:fill="ffffff" w:val="clear"/>
        <w:spacing w:line="312" w:lineRule="auto"/>
        <w:ind w:left="72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Corridors: connections between large patches of highest priority areas and secured lands, optimized for efficiency and indicator condition in a least cost path analysis. This category covers an additional 5% of the South Atlantic geography; in total, the Blueprint covers 50%.</w:t>
      </w:r>
    </w:p>
    <w:p w:rsidR="00000000" w:rsidDel="00000000" w:rsidP="00000000" w:rsidRDefault="00000000" w:rsidRPr="00000000" w14:paraId="0000000F">
      <w:pPr>
        <w:numPr>
          <w:ilvl w:val="0"/>
          <w:numId w:val="1"/>
        </w:numPr>
        <w:pBdr>
          <w:top w:color="auto" w:space="9" w:sz="0" w:val="none"/>
        </w:pBdr>
        <w:shd w:fill="ffffff" w:val="clear"/>
        <w:spacing w:line="312" w:lineRule="auto"/>
        <w:ind w:left="72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Inland waterbodies: lakes, reservoirs, and ponds not included in the Blueprint 2.2 priorities.</w:t>
      </w:r>
    </w:p>
    <w:p w:rsidR="00000000" w:rsidDel="00000000" w:rsidP="00000000" w:rsidRDefault="00000000" w:rsidRPr="00000000" w14:paraId="00000010">
      <w:pPr>
        <w:pBdr>
          <w:top w:color="auto" w:space="9" w:sz="0" w:val="none"/>
        </w:pBdr>
        <w:shd w:fill="ffffff" w:val="clear"/>
        <w:spacing w:line="312"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Pr>
        <w:drawing>
          <wp:inline distB="114300" distT="114300" distL="114300" distR="114300">
            <wp:extent cx="3929063" cy="2202343"/>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929063" cy="220234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color="auto" w:space="9" w:sz="0" w:val="none"/>
        </w:pBdr>
        <w:shd w:fill="ffffff" w:val="clear"/>
        <w:spacing w:line="312" w:lineRule="auto"/>
        <w:contextualSpacing w:val="0"/>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12">
      <w:pPr>
        <w:pBdr>
          <w:top w:color="auto" w:space="9" w:sz="0" w:val="none"/>
        </w:pBdr>
        <w:shd w:fill="ffffff" w:val="clear"/>
        <w:spacing w:line="312" w:lineRule="auto"/>
        <w:contextualSpacing w:val="0"/>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13">
      <w:pPr>
        <w:pBdr>
          <w:top w:color="auto" w:space="9" w:sz="0" w:val="none"/>
        </w:pBdr>
        <w:shd w:fill="ffffff" w:val="clear"/>
        <w:spacing w:line="312"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rtl w:val="0"/>
        </w:rPr>
        <w:t xml:space="preserve">Extent of each blueprint category  within the South Atlantic LCC portion of the </w:t>
      </w:r>
      <w:commentRangeStart w:id="4"/>
      <w:commentRangeStart w:id="5"/>
      <w:commentRangeStart w:id="6"/>
      <w:r w:rsidDel="00000000" w:rsidR="00000000" w:rsidRPr="00000000">
        <w:rPr>
          <w:rFonts w:ascii="Calibri" w:cs="Calibri" w:eastAsia="Calibri" w:hAnsi="Calibri"/>
          <w:color w:val="333333"/>
          <w:rtl w:val="0"/>
        </w:rPr>
        <w:t xml:space="preserve">Reporting Summary Unit </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Fonts w:ascii="Calibri" w:cs="Calibri" w:eastAsia="Calibri" w:hAnsi="Calibri"/>
          <w:color w:val="333333"/>
          <w:rtl w:val="0"/>
        </w:rPr>
        <w:t xml:space="preserve">geography.</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
        <w:gridCol w:w="5925"/>
        <w:gridCol w:w="1215"/>
        <w:gridCol w:w="1890"/>
        <w:tblGridChange w:id="0">
          <w:tblGrid>
            <w:gridCol w:w="330"/>
            <w:gridCol w:w="5925"/>
            <w:gridCol w:w="1215"/>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rFonts w:ascii="Calibri" w:cs="Calibri" w:eastAsia="Calibri" w:hAnsi="Calibri"/>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rFonts w:ascii="Calibri" w:cs="Calibri" w:eastAsia="Calibri" w:hAnsi="Calibri"/>
                <w:b w:val="1"/>
                <w:color w:val="333333"/>
                <w:sz w:val="24"/>
                <w:szCs w:val="24"/>
              </w:rPr>
            </w:pPr>
            <w:r w:rsidDel="00000000" w:rsidR="00000000" w:rsidRPr="00000000">
              <w:rPr>
                <w:rFonts w:ascii="Calibri" w:cs="Calibri" w:eastAsia="Calibri" w:hAnsi="Calibri"/>
                <w:b w:val="1"/>
                <w:color w:val="333333"/>
                <w:sz w:val="24"/>
                <w:szCs w:val="24"/>
                <w:rtl w:val="0"/>
              </w:rPr>
              <w:t xml:space="preserve">Priority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jc w:val="center"/>
              <w:rPr>
                <w:rFonts w:ascii="Calibri" w:cs="Calibri" w:eastAsia="Calibri" w:hAnsi="Calibri"/>
                <w:b w:val="1"/>
                <w:color w:val="333333"/>
                <w:sz w:val="24"/>
                <w:szCs w:val="24"/>
              </w:rPr>
            </w:pPr>
            <w:r w:rsidDel="00000000" w:rsidR="00000000" w:rsidRPr="00000000">
              <w:rPr>
                <w:rFonts w:ascii="Calibri" w:cs="Calibri" w:eastAsia="Calibri" w:hAnsi="Calibri"/>
                <w:b w:val="1"/>
                <w:color w:val="333333"/>
                <w:sz w:val="24"/>
                <w:szCs w:val="24"/>
                <w:rtl w:val="0"/>
              </w:rPr>
              <w:t xml:space="preserve">Acres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jc w:val="center"/>
              <w:rPr>
                <w:rFonts w:ascii="Calibri" w:cs="Calibri" w:eastAsia="Calibri" w:hAnsi="Calibri"/>
                <w:b w:val="1"/>
                <w:color w:val="333333"/>
                <w:sz w:val="24"/>
                <w:szCs w:val="24"/>
              </w:rPr>
            </w:pPr>
            <w:r w:rsidDel="00000000" w:rsidR="00000000" w:rsidRPr="00000000">
              <w:rPr>
                <w:rFonts w:ascii="Calibri" w:cs="Calibri" w:eastAsia="Calibri" w:hAnsi="Calibri"/>
                <w:b w:val="1"/>
                <w:color w:val="333333"/>
                <w:sz w:val="24"/>
                <w:szCs w:val="24"/>
                <w:rtl w:val="0"/>
              </w:rPr>
              <w:t xml:space="preserve">Percent of Area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rFonts w:ascii="Calibri" w:cs="Calibri" w:eastAsia="Calibri" w:hAnsi="Calibri"/>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Highest priority for shared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jc w:val="cente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22,969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jc w:val="cente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78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rFonts w:ascii="Calibri" w:cs="Calibri" w:eastAsia="Calibri" w:hAnsi="Calibri"/>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High priority for shared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jc w:val="cente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2,356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jc w:val="cente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rFonts w:ascii="Calibri" w:cs="Calibri" w:eastAsia="Calibri" w:hAnsi="Calibri"/>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Medium priority for shared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jc w:val="cente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3,239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jc w:val="cente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rFonts w:ascii="Calibri" w:cs="Calibri" w:eastAsia="Calibri" w:hAnsi="Calibri"/>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Corridors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jc w:val="cente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294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jc w:val="cente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rFonts w:ascii="Calibri" w:cs="Calibri" w:eastAsia="Calibri" w:hAnsi="Calibri"/>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Inland waterbodies (not prioritized)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jc w:val="cente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jc w:val="cente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rFonts w:ascii="Calibri" w:cs="Calibri" w:eastAsia="Calibri" w:hAnsi="Calibri"/>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Not a priority for shared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jc w:val="cente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589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jc w:val="cente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2</w:t>
            </w:r>
          </w:p>
        </w:tc>
      </w:tr>
    </w:tbl>
    <w:p w:rsidR="00000000" w:rsidDel="00000000" w:rsidP="00000000" w:rsidRDefault="00000000" w:rsidRPr="00000000" w14:paraId="00000030">
      <w:pPr>
        <w:pBdr>
          <w:top w:color="auto" w:space="9" w:sz="0" w:val="none"/>
        </w:pBdr>
        <w:shd w:fill="ffffff" w:val="clear"/>
        <w:spacing w:line="312" w:lineRule="auto"/>
        <w:contextualSpacing w:val="0"/>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31">
      <w:pPr>
        <w:pStyle w:val="Heading1"/>
        <w:pBdr>
          <w:top w:color="auto" w:space="9" w:sz="0" w:val="none"/>
        </w:pBdr>
        <w:shd w:fill="ffffff" w:val="clear"/>
        <w:spacing w:line="312" w:lineRule="auto"/>
        <w:contextualSpacing w:val="0"/>
        <w:rPr>
          <w:rFonts w:ascii="Calibri" w:cs="Calibri" w:eastAsia="Calibri" w:hAnsi="Calibri"/>
          <w:b w:val="1"/>
          <w:color w:val="333333"/>
          <w:sz w:val="28"/>
          <w:szCs w:val="28"/>
        </w:rPr>
      </w:pPr>
      <w:bookmarkStart w:colFirst="0" w:colLast="0" w:name="_qisommxqtwh2" w:id="3"/>
      <w:bookmarkEnd w:id="3"/>
      <w:r w:rsidDel="00000000" w:rsidR="00000000" w:rsidRPr="00000000">
        <w:rPr>
          <w:rFonts w:ascii="Calibri" w:cs="Calibri" w:eastAsia="Calibri" w:hAnsi="Calibri"/>
          <w:b w:val="1"/>
          <w:color w:val="333333"/>
          <w:sz w:val="28"/>
          <w:szCs w:val="28"/>
          <w:rtl w:val="0"/>
        </w:rPr>
        <w:t xml:space="preserve">Indicators</w:t>
      </w:r>
    </w:p>
    <w:p w:rsidR="00000000" w:rsidDel="00000000" w:rsidP="00000000" w:rsidRDefault="00000000" w:rsidRPr="00000000" w14:paraId="00000032">
      <w:pPr>
        <w:pStyle w:val="Heading2"/>
        <w:pBdr>
          <w:top w:color="auto" w:space="9" w:sz="0" w:val="none"/>
        </w:pBdr>
        <w:shd w:fill="ffffff" w:val="clear"/>
        <w:spacing w:line="312" w:lineRule="auto"/>
        <w:contextualSpacing w:val="0"/>
        <w:rPr>
          <w:rFonts w:ascii="Calibri" w:cs="Calibri" w:eastAsia="Calibri" w:hAnsi="Calibri"/>
          <w:b w:val="1"/>
          <w:color w:val="333333"/>
          <w:sz w:val="24"/>
          <w:szCs w:val="24"/>
        </w:rPr>
      </w:pPr>
      <w:bookmarkStart w:colFirst="0" w:colLast="0" w:name="_njltyqubju01" w:id="4"/>
      <w:bookmarkEnd w:id="4"/>
      <w:r w:rsidDel="00000000" w:rsidR="00000000" w:rsidRPr="00000000">
        <w:rPr>
          <w:rFonts w:ascii="Calibri" w:cs="Calibri" w:eastAsia="Calibri" w:hAnsi="Calibri"/>
          <w:b w:val="1"/>
          <w:color w:val="333333"/>
          <w:sz w:val="24"/>
          <w:szCs w:val="24"/>
          <w:rtl w:val="0"/>
        </w:rPr>
        <w:t xml:space="preserve">Ecosystem-specific indicators</w:t>
      </w:r>
    </w:p>
    <w:p w:rsidR="00000000" w:rsidDel="00000000" w:rsidP="00000000" w:rsidRDefault="00000000" w:rsidRPr="00000000" w14:paraId="00000033">
      <w:pPr>
        <w:contextualSpacing w:val="0"/>
        <w:rPr/>
      </w:pPr>
      <w:r w:rsidDel="00000000" w:rsidR="00000000" w:rsidRPr="00000000">
        <w:rPr/>
        <w:drawing>
          <wp:inline distB="114300" distT="114300" distL="114300" distR="114300">
            <wp:extent cx="5157788" cy="2487971"/>
            <wp:effectExtent b="0" l="0" r="0" t="0"/>
            <wp:docPr id="5"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157788" cy="2487971"/>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Bdr>
          <w:top w:color="auto" w:space="9" w:sz="0" w:val="none"/>
        </w:pBdr>
        <w:shd w:fill="ffffff" w:val="clear"/>
        <w:spacing w:line="312" w:lineRule="auto"/>
        <w:contextualSpacing w:val="0"/>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35">
      <w:pPr>
        <w:pBdr>
          <w:top w:color="auto" w:space="9" w:sz="0" w:val="none"/>
        </w:pBdr>
        <w:shd w:fill="ffffff" w:val="clear"/>
        <w:spacing w:line="312" w:lineRule="auto"/>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Extent of each ecosystem within the South Atlantic LCC portion of the </w:t>
      </w:r>
      <w:commentRangeStart w:id="7"/>
      <w:commentRangeStart w:id="8"/>
      <w:commentRangeStart w:id="9"/>
      <w:r w:rsidDel="00000000" w:rsidR="00000000" w:rsidRPr="00000000">
        <w:rPr>
          <w:rFonts w:ascii="Calibri" w:cs="Calibri" w:eastAsia="Calibri" w:hAnsi="Calibri"/>
          <w:color w:val="333333"/>
          <w:rtl w:val="0"/>
        </w:rPr>
        <w:t xml:space="preserve">Reporting Summary Unit</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Fonts w:ascii="Calibri" w:cs="Calibri" w:eastAsia="Calibri" w:hAnsi="Calibri"/>
          <w:color w:val="333333"/>
          <w:rtl w:val="0"/>
        </w:rPr>
        <w:t xml:space="preserve"> geography.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
        <w:gridCol w:w="5925"/>
        <w:gridCol w:w="1215"/>
        <w:gridCol w:w="1890"/>
        <w:tblGridChange w:id="0">
          <w:tblGrid>
            <w:gridCol w:w="330"/>
            <w:gridCol w:w="5925"/>
            <w:gridCol w:w="1215"/>
            <w:gridCol w:w="1890"/>
          </w:tblGrid>
        </w:tblGridChange>
      </w:tblGrid>
      <w:tr>
        <w:tc>
          <w:tcPr>
            <w:tcMar>
              <w:top w:w="100.0" w:type="dxa"/>
              <w:left w:w="100.0" w:type="dxa"/>
              <w:bottom w:w="100.0" w:type="dxa"/>
              <w:right w:w="100.0" w:type="dxa"/>
            </w:tcMar>
            <w:vAlign w:val="top"/>
          </w:tcPr>
          <w:p w:rsidR="00000000" w:rsidDel="00000000" w:rsidP="00000000" w:rsidRDefault="00000000" w:rsidRPr="00000000" w14:paraId="00000036">
            <w:pPr>
              <w:widowControl w:val="0"/>
              <w:pBdr>
                <w:top w:color="auto" w:space="9" w:sz="0" w:val="none"/>
              </w:pBdr>
              <w:shd w:fill="ffffff" w:val="clear"/>
              <w:spacing w:line="240" w:lineRule="auto"/>
              <w:contextualSpacing w:val="0"/>
              <w:rPr>
                <w:rFonts w:ascii="Calibri" w:cs="Calibri" w:eastAsia="Calibri" w:hAnsi="Calibri"/>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7">
            <w:pPr>
              <w:widowControl w:val="0"/>
              <w:pBdr>
                <w:top w:color="auto" w:space="9" w:sz="0" w:val="none"/>
              </w:pBdr>
              <w:shd w:fill="ffffff" w:val="clea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Ecosystem</w:t>
            </w:r>
          </w:p>
        </w:tc>
        <w:tc>
          <w:tcPr>
            <w:tcMar>
              <w:top w:w="100.0" w:type="dxa"/>
              <w:left w:w="100.0" w:type="dxa"/>
              <w:bottom w:w="100.0" w:type="dxa"/>
              <w:right w:w="100.0" w:type="dxa"/>
            </w:tcMar>
            <w:vAlign w:val="top"/>
          </w:tcPr>
          <w:p w:rsidR="00000000" w:rsidDel="00000000" w:rsidP="00000000" w:rsidRDefault="00000000" w:rsidRPr="00000000" w14:paraId="00000038">
            <w:pPr>
              <w:widowControl w:val="0"/>
              <w:pBdr>
                <w:top w:color="auto" w:space="9" w:sz="0" w:val="none"/>
              </w:pBdr>
              <w:shd w:fill="ffffff" w:val="clear"/>
              <w:spacing w:line="240" w:lineRule="auto"/>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Acres</w:t>
            </w:r>
          </w:p>
        </w:tc>
        <w:tc>
          <w:tcPr>
            <w:tcMar>
              <w:top w:w="100.0" w:type="dxa"/>
              <w:left w:w="100.0" w:type="dxa"/>
              <w:bottom w:w="100.0" w:type="dxa"/>
              <w:right w:w="100.0" w:type="dxa"/>
            </w:tcMar>
            <w:vAlign w:val="top"/>
          </w:tcPr>
          <w:p w:rsidR="00000000" w:rsidDel="00000000" w:rsidP="00000000" w:rsidRDefault="00000000" w:rsidRPr="00000000" w14:paraId="00000039">
            <w:pPr>
              <w:widowControl w:val="0"/>
              <w:pBdr>
                <w:top w:color="auto" w:space="9" w:sz="0" w:val="none"/>
              </w:pBdr>
              <w:shd w:fill="ffffff" w:val="clear"/>
              <w:spacing w:line="240" w:lineRule="auto"/>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Percent of Area</w:t>
            </w:r>
          </w:p>
        </w:tc>
      </w:tr>
      <w:tr>
        <w:tc>
          <w:tcPr>
            <w:tcMar>
              <w:top w:w="100.0" w:type="dxa"/>
              <w:left w:w="100.0" w:type="dxa"/>
              <w:bottom w:w="100.0" w:type="dxa"/>
              <w:right w:w="100.0" w:type="dxa"/>
            </w:tcMar>
            <w:vAlign w:val="top"/>
          </w:tcPr>
          <w:p w:rsidR="00000000" w:rsidDel="00000000" w:rsidP="00000000" w:rsidRDefault="00000000" w:rsidRPr="00000000" w14:paraId="0000003A">
            <w:pPr>
              <w:widowControl w:val="0"/>
              <w:pBdr>
                <w:top w:color="auto" w:space="9" w:sz="0" w:val="none"/>
              </w:pBdr>
              <w:shd w:fill="ffffff" w:val="clear"/>
              <w:spacing w:line="240" w:lineRule="auto"/>
              <w:contextualSpacing w:val="0"/>
              <w:rPr>
                <w:rFonts w:ascii="Calibri" w:cs="Calibri" w:eastAsia="Calibri" w:hAnsi="Calibri"/>
                <w:color w:val="333333"/>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B">
            <w:pPr>
              <w:widowControl w:val="0"/>
              <w:pBdr>
                <w:top w:color="auto" w:space="9" w:sz="0" w:val="none"/>
              </w:pBdr>
              <w:shd w:fill="ffffff" w:val="clear"/>
              <w:spacing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Pine and prairie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pBdr>
                <w:top w:color="auto" w:space="9" w:sz="0" w:val="none"/>
              </w:pBdr>
              <w:shd w:fill="ffffff" w:val="clear"/>
              <w:spacing w:line="240" w:lineRule="auto"/>
              <w:contextualSpacing w:val="0"/>
              <w:jc w:val="cente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25,913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pBdr>
                <w:top w:color="auto" w:space="9" w:sz="0" w:val="none"/>
              </w:pBdr>
              <w:shd w:fill="ffffff" w:val="clear"/>
              <w:spacing w:line="240" w:lineRule="auto"/>
              <w:contextualSpacing w:val="0"/>
              <w:jc w:val="cente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pBdr>
                <w:top w:color="auto" w:space="9" w:sz="0" w:val="none"/>
              </w:pBdr>
              <w:shd w:fill="ffffff" w:val="clear"/>
              <w:spacing w:line="240" w:lineRule="auto"/>
              <w:contextualSpacing w:val="0"/>
              <w:rPr>
                <w:rFonts w:ascii="Calibri" w:cs="Calibri" w:eastAsia="Calibri" w:hAnsi="Calibri"/>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pBdr>
                <w:top w:color="auto" w:space="9" w:sz="0" w:val="none"/>
              </w:pBdr>
              <w:shd w:fill="ffffff" w:val="clear"/>
              <w:spacing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Forested wetland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pBdr>
                <w:top w:color="auto" w:space="9" w:sz="0" w:val="none"/>
              </w:pBdr>
              <w:shd w:fill="ffffff" w:val="clear"/>
              <w:spacing w:line="240" w:lineRule="auto"/>
              <w:contextualSpacing w:val="0"/>
              <w:jc w:val="cente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3,534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pBdr>
                <w:top w:color="auto" w:space="9" w:sz="0" w:val="none"/>
              </w:pBdr>
              <w:shd w:fill="ffffff" w:val="clear"/>
              <w:spacing w:line="240" w:lineRule="auto"/>
              <w:contextualSpacing w:val="0"/>
              <w:jc w:val="cente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pBdr>
                <w:top w:color="auto" w:space="9" w:sz="0" w:val="none"/>
              </w:pBdr>
              <w:shd w:fill="ffffff" w:val="clear"/>
              <w:spacing w:line="240" w:lineRule="auto"/>
              <w:contextualSpacing w:val="0"/>
              <w:rPr>
                <w:rFonts w:ascii="Calibri" w:cs="Calibri" w:eastAsia="Calibri" w:hAnsi="Calibri"/>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pBdr>
                <w:top w:color="auto" w:space="9" w:sz="0" w:val="none"/>
              </w:pBdr>
              <w:shd w:fill="ffffff" w:val="clear"/>
              <w:spacing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Freshwater marsh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pBdr>
                <w:top w:color="auto" w:space="9" w:sz="0" w:val="none"/>
              </w:pBdr>
              <w:shd w:fill="ffffff" w:val="clear"/>
              <w:spacing w:line="240" w:lineRule="auto"/>
              <w:contextualSpacing w:val="0"/>
              <w:jc w:val="cente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&lt;294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pBdr>
                <w:top w:color="auto" w:space="9" w:sz="0" w:val="none"/>
              </w:pBdr>
              <w:shd w:fill="ffffff" w:val="clear"/>
              <w:spacing w:line="240" w:lineRule="auto"/>
              <w:contextualSpacing w:val="0"/>
              <w:jc w:val="cente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&lt;1</w:t>
            </w:r>
          </w:p>
        </w:tc>
      </w:tr>
    </w:tbl>
    <w:p w:rsidR="00000000" w:rsidDel="00000000" w:rsidP="00000000" w:rsidRDefault="00000000" w:rsidRPr="00000000" w14:paraId="00000046">
      <w:pPr>
        <w:pStyle w:val="Heading3"/>
        <w:pBdr>
          <w:top w:color="auto" w:space="9" w:sz="0" w:val="none"/>
        </w:pBdr>
        <w:shd w:fill="ffffff" w:val="clear"/>
        <w:spacing w:line="312" w:lineRule="auto"/>
        <w:contextualSpacing w:val="0"/>
        <w:rPr>
          <w:rFonts w:ascii="Calibri" w:cs="Calibri" w:eastAsia="Calibri" w:hAnsi="Calibri"/>
          <w:sz w:val="24"/>
          <w:szCs w:val="24"/>
          <w:u w:val="single"/>
        </w:rPr>
      </w:pPr>
      <w:bookmarkStart w:colFirst="0" w:colLast="0" w:name="_xb129qdn1ays" w:id="5"/>
      <w:bookmarkEnd w:id="5"/>
      <w:r w:rsidDel="00000000" w:rsidR="00000000" w:rsidRPr="00000000">
        <w:rPr>
          <w:rFonts w:ascii="Calibri" w:cs="Calibri" w:eastAsia="Calibri" w:hAnsi="Calibri"/>
          <w:color w:val="333333"/>
          <w:sz w:val="24"/>
          <w:szCs w:val="24"/>
        </w:rPr>
        <w:drawing>
          <wp:inline distB="114300" distT="114300" distL="114300" distR="114300">
            <wp:extent cx="4610100" cy="723900"/>
            <wp:effectExtent b="0" l="0" r="0" t="0"/>
            <wp:docPr id="6" name="image14.png"/>
            <a:graphic>
              <a:graphicData uri="http://schemas.openxmlformats.org/drawingml/2006/picture">
                <pic:pic>
                  <pic:nvPicPr>
                    <pic:cNvPr id="0" name="image14.png"/>
                    <pic:cNvPicPr preferRelativeResize="0"/>
                  </pic:nvPicPr>
                  <pic:blipFill>
                    <a:blip r:embed="rId13"/>
                    <a:srcRect b="16483" l="0" r="0" t="0"/>
                    <a:stretch>
                      <a:fillRect/>
                    </a:stretch>
                  </pic:blipFill>
                  <pic:spPr>
                    <a:xfrm>
                      <a:off x="0" y="0"/>
                      <a:ext cx="4610100" cy="723900"/>
                    </a:xfrm>
                    <a:prstGeom prst="rect"/>
                    <a:ln/>
                  </pic:spPr>
                </pic:pic>
              </a:graphicData>
            </a:graphic>
          </wp:inline>
        </w:drawing>
      </w:r>
      <w:commentRangeStart w:id="10"/>
      <w:r w:rsidDel="00000000" w:rsidR="00000000" w:rsidRPr="00000000">
        <w:rPr>
          <w:rFonts w:ascii="Calibri" w:cs="Calibri" w:eastAsia="Calibri" w:hAnsi="Calibri"/>
          <w:sz w:val="24"/>
          <w:szCs w:val="24"/>
          <w:u w:val="single"/>
          <w:rtl w:val="0"/>
        </w:rPr>
        <w:t xml:space="preserve">Forested wetland</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47">
      <w:pPr>
        <w:pStyle w:val="Heading4"/>
        <w:pBdr>
          <w:top w:color="auto" w:space="9" w:sz="0" w:val="none"/>
        </w:pBdr>
        <w:shd w:fill="ffffff" w:val="clear"/>
        <w:spacing w:line="312" w:lineRule="auto"/>
        <w:contextualSpacing w:val="0"/>
        <w:rPr>
          <w:rFonts w:ascii="Calibri" w:cs="Calibri" w:eastAsia="Calibri" w:hAnsi="Calibri"/>
          <w:i w:val="1"/>
        </w:rPr>
      </w:pPr>
      <w:bookmarkStart w:colFirst="0" w:colLast="0" w:name="_pr28fsa6gys" w:id="6"/>
      <w:bookmarkEnd w:id="6"/>
      <w:r w:rsidDel="00000000" w:rsidR="00000000" w:rsidRPr="00000000">
        <w:rPr>
          <w:rFonts w:ascii="Calibri" w:cs="Calibri" w:eastAsia="Calibri" w:hAnsi="Calibri"/>
          <w:i w:val="1"/>
          <w:rtl w:val="0"/>
        </w:rPr>
        <w:t xml:space="preserve">Forested wetland amphibians</w:t>
      </w:r>
    </w:p>
    <w:p w:rsidR="00000000" w:rsidDel="00000000" w:rsidP="00000000" w:rsidRDefault="00000000" w:rsidRPr="00000000" w14:paraId="00000048">
      <w:pPr>
        <w:pBdr>
          <w:top w:color="auto" w:space="9" w:sz="0" w:val="none"/>
        </w:pBdr>
        <w:shd w:fill="ffffff" w:val="clear"/>
        <w:spacing w:line="312"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Forested wetland amphibians draws from the Priority Amphibian and Reptile Conservation Areas (PARCAs) located in forested wetland habitat. PARCA is an expert-driven, nonregulatory designation that captures places capable of supporting viable amphibian and reptile populations. PARCAs include areas where rare or at-risk species have been observed or are likely to occur (like embedded, isolated wetlands).</w:t>
      </w:r>
    </w:p>
    <w:p w:rsidR="00000000" w:rsidDel="00000000" w:rsidP="00000000" w:rsidRDefault="00000000" w:rsidRPr="00000000" w14:paraId="00000049">
      <w:pPr>
        <w:pBdr>
          <w:top w:color="auto" w:space="9" w:sz="0" w:val="none"/>
        </w:pBdr>
        <w:shd w:fill="ffffff" w:val="clear"/>
        <w:spacing w:line="312"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Pr>
        <w:drawing>
          <wp:inline distB="114300" distT="114300" distL="114300" distR="114300">
            <wp:extent cx="4691063" cy="1195319"/>
            <wp:effectExtent b="0" l="0" r="0" t="0"/>
            <wp:docPr id="4"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4691063" cy="1195319"/>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Bdr>
          <w:top w:color="auto" w:space="9" w:sz="0" w:val="none"/>
        </w:pBdr>
        <w:shd w:fill="ffffff" w:val="clear"/>
        <w:spacing w:line="312" w:lineRule="auto"/>
        <w:contextualSpacing w:val="0"/>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4B">
      <w:pPr>
        <w:pBdr>
          <w:top w:color="auto" w:space="9" w:sz="0" w:val="none"/>
        </w:pBdr>
        <w:shd w:fill="ffffff" w:val="clear"/>
        <w:spacing w:line="312" w:lineRule="auto"/>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The average value of the indicator in the </w:t>
      </w:r>
      <w:commentRangeStart w:id="11"/>
      <w:commentRangeStart w:id="12"/>
      <w:commentRangeStart w:id="13"/>
      <w:r w:rsidDel="00000000" w:rsidR="00000000" w:rsidRPr="00000000">
        <w:rPr>
          <w:rFonts w:ascii="Calibri" w:cs="Calibri" w:eastAsia="Calibri" w:hAnsi="Calibri"/>
          <w:color w:val="333333"/>
          <w:rtl w:val="0"/>
        </w:rPr>
        <w:t xml:space="preserve">Reporting Summary Unit</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Calibri" w:cs="Calibri" w:eastAsia="Calibri" w:hAnsi="Calibri"/>
          <w:color w:val="333333"/>
          <w:rtl w:val="0"/>
        </w:rPr>
        <w:t xml:space="preserve">, compared to the South Atlantic average. The South Atlantic average is the average of all HUC12 averages in the South Atlantic region.</w:t>
        <w:br w:type="textWrapping"/>
      </w:r>
    </w:p>
    <w:p w:rsidR="00000000" w:rsidDel="00000000" w:rsidP="00000000" w:rsidRDefault="00000000" w:rsidRPr="00000000" w14:paraId="0000004C">
      <w:pPr>
        <w:pBdr>
          <w:top w:color="auto" w:space="9" w:sz="0" w:val="none"/>
        </w:pBdr>
        <w:shd w:fill="ffffff" w:val="clear"/>
        <w:spacing w:line="312" w:lineRule="auto"/>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The area of forested wetland amphibian values as they occur within the forested wetland ecosystem in the </w:t>
      </w:r>
      <w:commentRangeStart w:id="14"/>
      <w:commentRangeStart w:id="15"/>
      <w:commentRangeStart w:id="16"/>
      <w:r w:rsidDel="00000000" w:rsidR="00000000" w:rsidRPr="00000000">
        <w:rPr>
          <w:rFonts w:ascii="Calibri" w:cs="Calibri" w:eastAsia="Calibri" w:hAnsi="Calibri"/>
          <w:color w:val="333333"/>
          <w:rtl w:val="0"/>
        </w:rPr>
        <w:t xml:space="preserve">Reporting Summary Unit</w:t>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Fonts w:ascii="Calibri" w:cs="Calibri" w:eastAsia="Calibri" w:hAnsi="Calibri"/>
          <w:color w:val="333333"/>
          <w:rtl w:val="0"/>
        </w:rPr>
        <w:t xml:space="preserve">. </w:t>
      </w:r>
      <w:commentRangeStart w:id="17"/>
      <w:r w:rsidDel="00000000" w:rsidR="00000000" w:rsidRPr="00000000">
        <w:rPr>
          <w:rFonts w:ascii="Calibri" w:cs="Calibri" w:eastAsia="Calibri" w:hAnsi="Calibri"/>
          <w:color w:val="333333"/>
          <w:rtl w:val="0"/>
        </w:rPr>
        <w:t xml:space="preserve">Indicator ratings for condition have not yet been set for this indicator.</w:t>
      </w:r>
      <w:commentRangeEnd w:id="17"/>
      <w:r w:rsidDel="00000000" w:rsidR="00000000" w:rsidRPr="00000000">
        <w:commentReference w:id="17"/>
      </w:r>
      <w:r w:rsidDel="00000000" w:rsidR="00000000" w:rsidRPr="00000000">
        <w:rPr>
          <w:rtl w:val="0"/>
        </w:rPr>
      </w:r>
    </w:p>
    <w:tbl>
      <w:tblPr>
        <w:tblStyle w:val="Table3"/>
        <w:tblW w:w="9368.0912863070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6225"/>
        <w:gridCol w:w="1106.8879668049792"/>
        <w:gridCol w:w="1631.203319502075"/>
        <w:tblGridChange w:id="0">
          <w:tblGrid>
            <w:gridCol w:w="405"/>
            <w:gridCol w:w="6225"/>
            <w:gridCol w:w="1106.8879668049792"/>
            <w:gridCol w:w="1631.203319502075"/>
          </w:tblGrid>
        </w:tblGridChange>
      </w:tblGrid>
      <w:tr>
        <w:tc>
          <w:tcPr>
            <w:tcMar>
              <w:top w:w="100.0" w:type="dxa"/>
              <w:left w:w="100.0" w:type="dxa"/>
              <w:bottom w:w="100.0" w:type="dxa"/>
              <w:right w:w="100.0" w:type="dxa"/>
            </w:tcMar>
            <w:vAlign w:val="top"/>
          </w:tcPr>
          <w:p w:rsidR="00000000" w:rsidDel="00000000" w:rsidP="00000000" w:rsidRDefault="00000000" w:rsidRPr="00000000" w14:paraId="0000004D">
            <w:pPr>
              <w:widowControl w:val="0"/>
              <w:pBdr>
                <w:top w:color="auto" w:space="9" w:sz="0" w:val="none"/>
              </w:pBdr>
              <w:shd w:fill="ffffff" w:val="clear"/>
              <w:spacing w:line="240" w:lineRule="auto"/>
              <w:contextualSpacing w:val="0"/>
              <w:jc w:val="center"/>
              <w:rPr>
                <w:rFonts w:ascii="Calibri" w:cs="Calibri" w:eastAsia="Calibri" w:hAnsi="Calibri"/>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E">
            <w:pPr>
              <w:widowControl w:val="0"/>
              <w:pBdr>
                <w:top w:color="auto" w:space="9" w:sz="0" w:val="none"/>
              </w:pBdr>
              <w:shd w:fill="ffffff" w:val="clea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Indicator values</w:t>
            </w:r>
          </w:p>
        </w:tc>
        <w:tc>
          <w:tcPr>
            <w:tcMar>
              <w:top w:w="100.0" w:type="dxa"/>
              <w:left w:w="100.0" w:type="dxa"/>
              <w:bottom w:w="100.0" w:type="dxa"/>
              <w:right w:w="100.0" w:type="dxa"/>
            </w:tcMar>
            <w:vAlign w:val="top"/>
          </w:tcPr>
          <w:p w:rsidR="00000000" w:rsidDel="00000000" w:rsidP="00000000" w:rsidRDefault="00000000" w:rsidRPr="00000000" w14:paraId="0000004F">
            <w:pPr>
              <w:widowControl w:val="0"/>
              <w:pBdr>
                <w:top w:color="auto" w:space="9" w:sz="0" w:val="none"/>
              </w:pBdr>
              <w:shd w:fill="ffffff" w:val="clear"/>
              <w:spacing w:line="240" w:lineRule="auto"/>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Acres</w:t>
            </w:r>
          </w:p>
        </w:tc>
        <w:tc>
          <w:tcPr>
            <w:tcMar>
              <w:top w:w="100.0" w:type="dxa"/>
              <w:left w:w="100.0" w:type="dxa"/>
              <w:bottom w:w="100.0" w:type="dxa"/>
              <w:right w:w="100.0" w:type="dxa"/>
            </w:tcMar>
            <w:vAlign w:val="top"/>
          </w:tcPr>
          <w:p w:rsidR="00000000" w:rsidDel="00000000" w:rsidP="00000000" w:rsidRDefault="00000000" w:rsidRPr="00000000" w14:paraId="00000050">
            <w:pPr>
              <w:widowControl w:val="0"/>
              <w:pBdr>
                <w:top w:color="auto" w:space="9" w:sz="0" w:val="none"/>
              </w:pBdr>
              <w:shd w:fill="ffffff" w:val="clear"/>
              <w:spacing w:line="240" w:lineRule="auto"/>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Percent of area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pBdr>
                <w:top w:color="auto" w:space="9" w:sz="0" w:val="none"/>
              </w:pBdr>
              <w:shd w:fill="ffffff" w:val="clear"/>
              <w:spacing w:line="312" w:lineRule="auto"/>
              <w:contextualSpacing w:val="0"/>
              <w:rPr>
                <w:rFonts w:ascii="Calibri" w:cs="Calibri" w:eastAsia="Calibri" w:hAnsi="Calibri"/>
                <w:b w:val="1"/>
                <w:color w:val="333333"/>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Bdr>
                <w:top w:color="auto" w:space="9" w:sz="0" w:val="none"/>
              </w:pBdr>
              <w:shd w:fill="ffffff" w:val="clear"/>
              <w:spacing w:line="312" w:lineRule="auto"/>
              <w:contextualSpacing w:val="0"/>
              <w:rPr>
                <w:rFonts w:ascii="Calibri" w:cs="Calibri" w:eastAsia="Calibri" w:hAnsi="Calibri"/>
                <w:color w:val="333333"/>
                <w:sz w:val="20"/>
                <w:szCs w:val="20"/>
              </w:rPr>
            </w:pPr>
            <w:commentRangeStart w:id="18"/>
            <w:r w:rsidDel="00000000" w:rsidR="00000000" w:rsidRPr="00000000">
              <w:rPr>
                <w:rFonts w:ascii="Calibri" w:cs="Calibri" w:eastAsia="Calibri" w:hAnsi="Calibri"/>
                <w:b w:val="1"/>
                <w:color w:val="333333"/>
                <w:sz w:val="20"/>
                <w:szCs w:val="20"/>
                <w:rtl w:val="0"/>
              </w:rPr>
              <w:t xml:space="preserve">1 (high</w:t>
            </w:r>
            <w:r w:rsidDel="00000000" w:rsidR="00000000" w:rsidRPr="00000000">
              <w:rPr>
                <w:rFonts w:ascii="Calibri" w:cs="Calibri" w:eastAsia="Calibri" w:hAnsi="Calibri"/>
                <w:color w:val="333333"/>
                <w:sz w:val="20"/>
                <w:szCs w:val="20"/>
                <w:rtl w:val="0"/>
              </w:rPr>
              <w:t xml:space="preserve">) = Priority Amphibian and Reptile Conservation Area (PARCA) within forested wetlands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pBdr>
                <w:top w:color="auto" w:space="9" w:sz="0" w:val="none"/>
              </w:pBdr>
              <w:shd w:fill="ffffff" w:val="clear"/>
              <w:spacing w:line="240" w:lineRule="auto"/>
              <w:contextualSpacing w:val="0"/>
              <w:jc w:val="cente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3,180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pBdr>
                <w:top w:color="auto" w:space="9" w:sz="0" w:val="none"/>
              </w:pBdr>
              <w:shd w:fill="ffffff" w:val="clear"/>
              <w:spacing w:line="240" w:lineRule="auto"/>
              <w:contextualSpacing w:val="0"/>
              <w:jc w:val="cente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pBdr>
                <w:top w:color="auto" w:space="9" w:sz="0" w:val="none"/>
              </w:pBdr>
              <w:shd w:fill="ffffff" w:val="clear"/>
              <w:spacing w:line="312" w:lineRule="auto"/>
              <w:contextualSpacing w:val="0"/>
              <w:rPr>
                <w:rFonts w:ascii="Calibri" w:cs="Calibri" w:eastAsia="Calibri" w:hAnsi="Calibri"/>
                <w:b w:val="1"/>
                <w:color w:val="333333"/>
                <w:sz w:val="20"/>
                <w:szCs w:val="20"/>
              </w:rPr>
            </w:pPr>
            <w:commentRangeEnd w:id="18"/>
            <w:r w:rsidDel="00000000" w:rsidR="00000000" w:rsidRPr="00000000">
              <w:commentReference w:id="18"/>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Bdr>
                <w:top w:color="auto" w:space="9" w:sz="0" w:val="none"/>
              </w:pBdr>
              <w:shd w:fill="ffffff" w:val="clear"/>
              <w:spacing w:line="312" w:lineRule="auto"/>
              <w:contextualSpacing w:val="0"/>
              <w:rPr>
                <w:rFonts w:ascii="Calibri" w:cs="Calibri" w:eastAsia="Calibri" w:hAnsi="Calibri"/>
                <w:b w:val="1"/>
                <w:color w:val="333333"/>
                <w:sz w:val="24"/>
                <w:szCs w:val="24"/>
              </w:rPr>
            </w:pPr>
            <w:commentRangeStart w:id="19"/>
            <w:r w:rsidDel="00000000" w:rsidR="00000000" w:rsidRPr="00000000">
              <w:rPr>
                <w:rFonts w:ascii="Calibri" w:cs="Calibri" w:eastAsia="Calibri" w:hAnsi="Calibri"/>
                <w:b w:val="1"/>
                <w:color w:val="333333"/>
                <w:sz w:val="20"/>
                <w:szCs w:val="20"/>
                <w:rtl w:val="0"/>
              </w:rPr>
              <w:t xml:space="preserve">0 (low) </w:t>
            </w:r>
            <w:r w:rsidDel="00000000" w:rsidR="00000000" w:rsidRPr="00000000">
              <w:rPr>
                <w:rFonts w:ascii="Calibri" w:cs="Calibri" w:eastAsia="Calibri" w:hAnsi="Calibri"/>
                <w:color w:val="333333"/>
                <w:sz w:val="20"/>
                <w:szCs w:val="20"/>
                <w:rtl w:val="0"/>
              </w:rPr>
              <w:t xml:space="preserve">= Not a Priority Amphibian and Reptile Conservation Area (PARCA) within forested wetlands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pBdr>
                <w:top w:color="auto" w:space="9" w:sz="0" w:val="none"/>
              </w:pBdr>
              <w:shd w:fill="ffffff" w:val="clear"/>
              <w:spacing w:line="240" w:lineRule="auto"/>
              <w:contextualSpacing w:val="0"/>
              <w:jc w:val="cente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353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pBdr>
                <w:top w:color="auto" w:space="9" w:sz="0" w:val="none"/>
              </w:pBdr>
              <w:shd w:fill="ffffff" w:val="clear"/>
              <w:spacing w:line="240" w:lineRule="auto"/>
              <w:contextualSpacing w:val="0"/>
              <w:jc w:val="cente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10</w:t>
            </w:r>
          </w:p>
        </w:tc>
      </w:tr>
    </w:tbl>
    <w:p w:rsidR="00000000" w:rsidDel="00000000" w:rsidP="00000000" w:rsidRDefault="00000000" w:rsidRPr="00000000" w14:paraId="0000005A">
      <w:pPr>
        <w:pBdr>
          <w:top w:color="auto" w:space="9" w:sz="0" w:val="none"/>
        </w:pBdr>
        <w:shd w:fill="ffffff" w:val="clear"/>
        <w:spacing w:line="312"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Forested wetland birds is an index of habitat suitability for six bird species (Northern parula, black- throated green warbler, red-headed woodpecker, Chuck-will's widow, prothonotary warbler, Swainson's warbler) based on patch size and proximity to water. The needs of these species are increasingly restrictive at higher index values, reflecting better quality habitat.</w:t>
      </w:r>
    </w:p>
    <w:p w:rsidR="00000000" w:rsidDel="00000000" w:rsidP="00000000" w:rsidRDefault="00000000" w:rsidRPr="00000000" w14:paraId="0000005B">
      <w:pPr>
        <w:pBdr>
          <w:top w:color="auto" w:space="9" w:sz="0" w:val="none"/>
        </w:pBdr>
        <w:shd w:fill="ffffff" w:val="clear"/>
        <w:spacing w:line="312"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Pr>
        <w:drawing>
          <wp:inline distB="114300" distT="114300" distL="114300" distR="114300">
            <wp:extent cx="4910718" cy="1290638"/>
            <wp:effectExtent b="0" l="0" r="0" t="0"/>
            <wp:docPr id="8"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4910718" cy="129063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Bdr>
          <w:top w:color="auto" w:space="9" w:sz="0" w:val="none"/>
        </w:pBdr>
        <w:shd w:fill="ffffff" w:val="clear"/>
        <w:spacing w:line="312" w:lineRule="auto"/>
        <w:contextualSpacing w:val="0"/>
        <w:rPr>
          <w:rFonts w:ascii="Calibri" w:cs="Calibri" w:eastAsia="Calibri" w:hAnsi="Calibri"/>
          <w:color w:val="333333"/>
          <w:sz w:val="24"/>
          <w:szCs w:val="24"/>
        </w:rPr>
      </w:pPr>
      <w:commentRangeStart w:id="20"/>
      <w:commentRangeStart w:id="21"/>
      <w:r w:rsidDel="00000000" w:rsidR="00000000" w:rsidRPr="00000000">
        <w:rPr>
          <w:rFonts w:ascii="Calibri" w:cs="Calibri" w:eastAsia="Calibri" w:hAnsi="Calibri"/>
          <w:color w:val="333333"/>
          <w:rtl w:val="0"/>
        </w:rPr>
        <w:t xml:space="preserve">The average value of the indicator in the </w:t>
      </w:r>
      <w:commentRangeStart w:id="22"/>
      <w:r w:rsidDel="00000000" w:rsidR="00000000" w:rsidRPr="00000000">
        <w:rPr>
          <w:rFonts w:ascii="Calibri" w:cs="Calibri" w:eastAsia="Calibri" w:hAnsi="Calibri"/>
          <w:color w:val="333333"/>
          <w:rtl w:val="0"/>
        </w:rPr>
        <w:t xml:space="preserve">Reporting Summary Unit</w:t>
      </w:r>
      <w:commentRangeEnd w:id="22"/>
      <w:r w:rsidDel="00000000" w:rsidR="00000000" w:rsidRPr="00000000">
        <w:commentReference w:id="22"/>
      </w:r>
      <w:r w:rsidDel="00000000" w:rsidR="00000000" w:rsidRPr="00000000">
        <w:rPr>
          <w:rFonts w:ascii="Calibri" w:cs="Calibri" w:eastAsia="Calibri" w:hAnsi="Calibri"/>
          <w:color w:val="333333"/>
          <w:rtl w:val="0"/>
        </w:rPr>
        <w:t xml:space="preserve">, compared to the South Atlantic average. The South Atlantic average is the average of all HUC12 averages in the South Atlantic region.</w:t>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5D">
      <w:pPr>
        <w:pBdr>
          <w:top w:color="auto" w:space="9" w:sz="0" w:val="none"/>
        </w:pBdr>
        <w:shd w:fill="ffffff" w:val="clear"/>
        <w:spacing w:line="312" w:lineRule="auto"/>
        <w:contextualSpacing w:val="0"/>
        <w:rPr>
          <w:rFonts w:ascii="Calibri" w:cs="Calibri" w:eastAsia="Calibri" w:hAnsi="Calibri"/>
          <w:color w:val="333333"/>
        </w:rPr>
      </w:pPr>
      <w:r w:rsidDel="00000000" w:rsidR="00000000" w:rsidRPr="00000000">
        <w:rPr>
          <w:rtl w:val="0"/>
        </w:rPr>
      </w:r>
    </w:p>
    <w:p w:rsidR="00000000" w:rsidDel="00000000" w:rsidP="00000000" w:rsidRDefault="00000000" w:rsidRPr="00000000" w14:paraId="0000005E">
      <w:pPr>
        <w:pBdr>
          <w:top w:color="auto" w:space="9" w:sz="0" w:val="none"/>
        </w:pBdr>
        <w:shd w:fill="ffffff" w:val="clear"/>
        <w:spacing w:line="312" w:lineRule="auto"/>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The area of forested wetland amphibian values as they occur within the forested wetland ecosystem in the </w:t>
      </w:r>
      <w:commentRangeStart w:id="23"/>
      <w:commentRangeStart w:id="24"/>
      <w:commentRangeStart w:id="25"/>
      <w:r w:rsidDel="00000000" w:rsidR="00000000" w:rsidRPr="00000000">
        <w:rPr>
          <w:rFonts w:ascii="Calibri" w:cs="Calibri" w:eastAsia="Calibri" w:hAnsi="Calibri"/>
          <w:color w:val="333333"/>
          <w:rtl w:val="0"/>
        </w:rPr>
        <w:t xml:space="preserve">Reporting Summary Unit</w:t>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Fonts w:ascii="Calibri" w:cs="Calibri" w:eastAsia="Calibri" w:hAnsi="Calibri"/>
          <w:color w:val="333333"/>
          <w:rtl w:val="0"/>
        </w:rPr>
        <w:t xml:space="preserve">.</w:t>
      </w:r>
      <w:commentRangeStart w:id="26"/>
      <w:r w:rsidDel="00000000" w:rsidR="00000000" w:rsidRPr="00000000">
        <w:rPr>
          <w:rFonts w:ascii="Calibri" w:cs="Calibri" w:eastAsia="Calibri" w:hAnsi="Calibri"/>
          <w:color w:val="333333"/>
          <w:rtl w:val="0"/>
        </w:rPr>
        <w:t xml:space="preserve"> Indicator ratings for condition are based on the 2015 State of the South Atlantic calculations.</w:t>
      </w:r>
      <w:commentRangeEnd w:id="26"/>
      <w:r w:rsidDel="00000000" w:rsidR="00000000" w:rsidRPr="00000000">
        <w:commentReference w:id="26"/>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
        <w:gridCol w:w="6540"/>
        <w:gridCol w:w="1140"/>
        <w:gridCol w:w="1380"/>
        <w:tblGridChange w:id="0">
          <w:tblGrid>
            <w:gridCol w:w="300"/>
            <w:gridCol w:w="6540"/>
            <w:gridCol w:w="1140"/>
            <w:gridCol w:w="138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rFonts w:ascii="Calibri" w:cs="Calibri" w:eastAsia="Calibri" w:hAnsi="Calibri"/>
                <w:color w:val="333333"/>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rFonts w:ascii="Calibri" w:cs="Calibri" w:eastAsia="Calibri" w:hAnsi="Calibri"/>
                <w:b w:val="1"/>
                <w:color w:val="333333"/>
                <w:sz w:val="24"/>
                <w:szCs w:val="24"/>
              </w:rPr>
            </w:pPr>
            <w:r w:rsidDel="00000000" w:rsidR="00000000" w:rsidRPr="00000000">
              <w:rPr>
                <w:rFonts w:ascii="Calibri" w:cs="Calibri" w:eastAsia="Calibri" w:hAnsi="Calibri"/>
                <w:b w:val="1"/>
                <w:color w:val="333333"/>
                <w:sz w:val="24"/>
                <w:szCs w:val="24"/>
                <w:rtl w:val="0"/>
              </w:rPr>
              <w:t xml:space="preserve">Indicator value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rFonts w:ascii="Calibri" w:cs="Calibri" w:eastAsia="Calibri" w:hAnsi="Calibri"/>
                <w:b w:val="1"/>
                <w:color w:val="333333"/>
                <w:sz w:val="24"/>
                <w:szCs w:val="24"/>
              </w:rPr>
            </w:pPr>
            <w:r w:rsidDel="00000000" w:rsidR="00000000" w:rsidRPr="00000000">
              <w:rPr>
                <w:rFonts w:ascii="Calibri" w:cs="Calibri" w:eastAsia="Calibri" w:hAnsi="Calibri"/>
                <w:b w:val="1"/>
                <w:color w:val="333333"/>
                <w:sz w:val="24"/>
                <w:szCs w:val="24"/>
                <w:rtl w:val="0"/>
              </w:rPr>
              <w:t xml:space="preserve">Acres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rFonts w:ascii="Calibri" w:cs="Calibri" w:eastAsia="Calibri" w:hAnsi="Calibri"/>
                <w:b w:val="1"/>
                <w:color w:val="333333"/>
                <w:sz w:val="24"/>
                <w:szCs w:val="24"/>
              </w:rPr>
            </w:pPr>
            <w:r w:rsidDel="00000000" w:rsidR="00000000" w:rsidRPr="00000000">
              <w:rPr>
                <w:rFonts w:ascii="Calibri" w:cs="Calibri" w:eastAsia="Calibri" w:hAnsi="Calibri"/>
                <w:b w:val="1"/>
                <w:color w:val="333333"/>
                <w:sz w:val="24"/>
                <w:szCs w:val="24"/>
                <w:rtl w:val="0"/>
              </w:rPr>
              <w:t xml:space="preserve">Percent of Area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rFonts w:ascii="Calibri" w:cs="Calibri" w:eastAsia="Calibri" w:hAnsi="Calibri"/>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3 (high) = Potential for additional presence of Swainson’s warbler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rFonts w:ascii="Calibri" w:cs="Calibri" w:eastAsia="Calibri" w:hAnsi="Calibri"/>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rFonts w:ascii="Calibri" w:cs="Calibri" w:eastAsia="Calibri" w:hAnsi="Calibri"/>
                <w:color w:val="333333"/>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rFonts w:ascii="Calibri" w:cs="Calibri" w:eastAsia="Calibri" w:hAnsi="Calibri"/>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2 = Potential for additional presence of prothonotary warbler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rFonts w:ascii="Calibri" w:cs="Calibri" w:eastAsia="Calibri" w:hAnsi="Calibri"/>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rFonts w:ascii="Calibri" w:cs="Calibri" w:eastAsia="Calibri" w:hAnsi="Calibri"/>
                <w:color w:val="333333"/>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rFonts w:ascii="Calibri" w:cs="Calibri" w:eastAsia="Calibri" w:hAnsi="Calibri"/>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1 = Potential for presence of Northern parula, black-throated green warbler, red-headed woodpecker, or Chuck-will’s widow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rFonts w:ascii="Calibri" w:cs="Calibri" w:eastAsia="Calibri" w:hAnsi="Calibri"/>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rFonts w:ascii="Calibri" w:cs="Calibri" w:eastAsia="Calibri" w:hAnsi="Calibri"/>
                <w:color w:val="333333"/>
                <w:sz w:val="24"/>
                <w:szCs w:val="24"/>
              </w:rPr>
            </w:pP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rFonts w:ascii="Calibri" w:cs="Calibri" w:eastAsia="Calibri" w:hAnsi="Calibri"/>
                <w:color w:val="333333"/>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Total in good condition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rFonts w:ascii="Calibri" w:cs="Calibri" w:eastAsia="Calibri" w:hAnsi="Calibri"/>
                <w:color w:val="333333"/>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rFonts w:ascii="Calibri" w:cs="Calibri" w:eastAsia="Calibri" w:hAnsi="Calibri"/>
                <w:color w:val="333333"/>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rFonts w:ascii="Calibri" w:cs="Calibri" w:eastAsia="Calibri" w:hAnsi="Calibri"/>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0 (low) = Less potential for presence of bird index species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rFonts w:ascii="Calibri" w:cs="Calibri" w:eastAsia="Calibri" w:hAnsi="Calibri"/>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rFonts w:ascii="Calibri" w:cs="Calibri" w:eastAsia="Calibri" w:hAnsi="Calibri"/>
                <w:color w:val="333333"/>
                <w:sz w:val="24"/>
                <w:szCs w:val="24"/>
              </w:rPr>
            </w:pP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rFonts w:ascii="Calibri" w:cs="Calibri" w:eastAsia="Calibri" w:hAnsi="Calibri"/>
                <w:color w:val="333333"/>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Total not in good condition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rFonts w:ascii="Calibri" w:cs="Calibri" w:eastAsia="Calibri" w:hAnsi="Calibri"/>
                <w:color w:val="333333"/>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rFonts w:ascii="Calibri" w:cs="Calibri" w:eastAsia="Calibri" w:hAnsi="Calibri"/>
                <w:color w:val="333333"/>
                <w:sz w:val="24"/>
                <w:szCs w:val="24"/>
              </w:rPr>
            </w:pPr>
            <w:r w:rsidDel="00000000" w:rsidR="00000000" w:rsidRPr="00000000">
              <w:rPr>
                <w:rtl w:val="0"/>
              </w:rPr>
            </w:r>
          </w:p>
        </w:tc>
      </w:tr>
    </w:tbl>
    <w:p w:rsidR="00000000" w:rsidDel="00000000" w:rsidP="00000000" w:rsidRDefault="00000000" w:rsidRPr="00000000" w14:paraId="0000007B">
      <w:pPr>
        <w:pBdr>
          <w:top w:color="auto" w:space="9" w:sz="0" w:val="none"/>
        </w:pBdr>
        <w:shd w:fill="ffffff" w:val="clear"/>
        <w:spacing w:line="312" w:lineRule="auto"/>
        <w:contextualSpacing w:val="0"/>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7C">
      <w:pPr>
        <w:pStyle w:val="Heading1"/>
        <w:pBdr>
          <w:top w:color="auto" w:space="9" w:sz="0" w:val="none"/>
        </w:pBdr>
        <w:shd w:fill="ffffff" w:val="clear"/>
        <w:spacing w:line="312" w:lineRule="auto"/>
        <w:contextualSpacing w:val="0"/>
        <w:rPr>
          <w:rFonts w:ascii="Calibri" w:cs="Calibri" w:eastAsia="Calibri" w:hAnsi="Calibri"/>
          <w:b w:val="1"/>
          <w:color w:val="333333"/>
          <w:sz w:val="28"/>
          <w:szCs w:val="28"/>
        </w:rPr>
      </w:pPr>
      <w:bookmarkStart w:colFirst="0" w:colLast="0" w:name="_7hn4qmarsl55" w:id="8"/>
      <w:bookmarkEnd w:id="8"/>
      <w:r w:rsidDel="00000000" w:rsidR="00000000" w:rsidRPr="00000000">
        <w:rPr>
          <w:rFonts w:ascii="Calibri" w:cs="Calibri" w:eastAsia="Calibri" w:hAnsi="Calibri"/>
          <w:b w:val="1"/>
          <w:color w:val="333333"/>
          <w:sz w:val="28"/>
          <w:szCs w:val="28"/>
          <w:rtl w:val="0"/>
        </w:rPr>
        <w:t xml:space="preserve">Threats</w:t>
      </w:r>
    </w:p>
    <w:p w:rsidR="00000000" w:rsidDel="00000000" w:rsidP="00000000" w:rsidRDefault="00000000" w:rsidRPr="00000000" w14:paraId="0000007D">
      <w:pPr>
        <w:pStyle w:val="Heading2"/>
        <w:pBdr>
          <w:top w:color="auto" w:space="9" w:sz="0" w:val="none"/>
        </w:pBdr>
        <w:shd w:fill="ffffff" w:val="clear"/>
        <w:spacing w:line="312" w:lineRule="auto"/>
        <w:contextualSpacing w:val="0"/>
        <w:rPr>
          <w:rFonts w:ascii="Calibri" w:cs="Calibri" w:eastAsia="Calibri" w:hAnsi="Calibri"/>
          <w:b w:val="1"/>
          <w:color w:val="333333"/>
          <w:sz w:val="24"/>
          <w:szCs w:val="24"/>
        </w:rPr>
      </w:pPr>
      <w:bookmarkStart w:colFirst="0" w:colLast="0" w:name="_vfv3vhs1u8zh" w:id="9"/>
      <w:bookmarkEnd w:id="9"/>
      <w:r w:rsidDel="00000000" w:rsidR="00000000" w:rsidRPr="00000000">
        <w:rPr>
          <w:rFonts w:ascii="Calibri" w:cs="Calibri" w:eastAsia="Calibri" w:hAnsi="Calibri"/>
          <w:b w:val="1"/>
          <w:color w:val="333333"/>
          <w:sz w:val="24"/>
          <w:szCs w:val="24"/>
          <w:rtl w:val="0"/>
        </w:rPr>
        <w:t xml:space="preserve">Sea level rise</w:t>
      </w:r>
    </w:p>
    <w:p w:rsidR="00000000" w:rsidDel="00000000" w:rsidP="00000000" w:rsidRDefault="00000000" w:rsidRPr="00000000" w14:paraId="0000007E">
      <w:pPr>
        <w:pBdr>
          <w:top w:color="auto" w:space="9" w:sz="0" w:val="none"/>
        </w:pBdr>
        <w:shd w:fill="ffffff" w:val="clear"/>
        <w:spacing w:line="312"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Whatever charting option we come up with, appropriately captioned</w:t>
      </w:r>
    </w:p>
    <w:p w:rsidR="00000000" w:rsidDel="00000000" w:rsidP="00000000" w:rsidRDefault="00000000" w:rsidRPr="00000000" w14:paraId="0000007F">
      <w:pPr>
        <w:pBdr>
          <w:top w:color="auto" w:space="9" w:sz="0" w:val="none"/>
        </w:pBdr>
        <w:shd w:fill="ffffff" w:val="clear"/>
        <w:spacing w:line="312" w:lineRule="auto"/>
        <w:contextualSpacing w:val="0"/>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80">
      <w:pPr>
        <w:pStyle w:val="Heading2"/>
        <w:pBdr>
          <w:top w:color="auto" w:space="9" w:sz="0" w:val="none"/>
        </w:pBdr>
        <w:shd w:fill="ffffff" w:val="clear"/>
        <w:spacing w:line="312" w:lineRule="auto"/>
        <w:contextualSpacing w:val="0"/>
        <w:rPr>
          <w:rFonts w:ascii="Calibri" w:cs="Calibri" w:eastAsia="Calibri" w:hAnsi="Calibri"/>
          <w:b w:val="1"/>
          <w:color w:val="333333"/>
          <w:sz w:val="24"/>
          <w:szCs w:val="24"/>
        </w:rPr>
      </w:pPr>
      <w:bookmarkStart w:colFirst="0" w:colLast="0" w:name="_vv7otamh85pf" w:id="10"/>
      <w:bookmarkEnd w:id="10"/>
      <w:r w:rsidDel="00000000" w:rsidR="00000000" w:rsidRPr="00000000">
        <w:rPr>
          <w:rFonts w:ascii="Calibri" w:cs="Calibri" w:eastAsia="Calibri" w:hAnsi="Calibri"/>
          <w:b w:val="1"/>
          <w:color w:val="333333"/>
          <w:sz w:val="24"/>
          <w:szCs w:val="24"/>
          <w:rtl w:val="0"/>
        </w:rPr>
        <w:t xml:space="preserve">Urban growth</w:t>
      </w:r>
    </w:p>
    <w:p w:rsidR="00000000" w:rsidDel="00000000" w:rsidP="00000000" w:rsidRDefault="00000000" w:rsidRPr="00000000" w14:paraId="00000081">
      <w:pPr>
        <w:pBdr>
          <w:top w:color="auto" w:space="9" w:sz="0" w:val="none"/>
        </w:pBdr>
        <w:shd w:fill="ffffff" w:val="clear"/>
        <w:spacing w:line="312"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Whatever charting option we come up with, appropriately captioned</w:t>
      </w:r>
    </w:p>
    <w:p w:rsidR="00000000" w:rsidDel="00000000" w:rsidP="00000000" w:rsidRDefault="00000000" w:rsidRPr="00000000" w14:paraId="00000082">
      <w:pPr>
        <w:pStyle w:val="Heading1"/>
        <w:pBdr>
          <w:top w:color="auto" w:space="9" w:sz="0" w:val="none"/>
        </w:pBdr>
        <w:shd w:fill="ffffff" w:val="clear"/>
        <w:spacing w:line="312" w:lineRule="auto"/>
        <w:contextualSpacing w:val="0"/>
        <w:rPr>
          <w:rFonts w:ascii="Calibri" w:cs="Calibri" w:eastAsia="Calibri" w:hAnsi="Calibri"/>
          <w:b w:val="1"/>
          <w:color w:val="333333"/>
          <w:sz w:val="28"/>
          <w:szCs w:val="28"/>
        </w:rPr>
      </w:pPr>
      <w:bookmarkStart w:colFirst="0" w:colLast="0" w:name="_ca20d8dihywo" w:id="11"/>
      <w:bookmarkEnd w:id="11"/>
      <w:r w:rsidDel="00000000" w:rsidR="00000000" w:rsidRPr="00000000">
        <w:rPr>
          <w:rFonts w:ascii="Calibri" w:cs="Calibri" w:eastAsia="Calibri" w:hAnsi="Calibri"/>
          <w:b w:val="1"/>
          <w:color w:val="333333"/>
          <w:sz w:val="28"/>
          <w:szCs w:val="28"/>
          <w:rtl w:val="0"/>
        </w:rPr>
        <w:t xml:space="preserve">Partners</w:t>
      </w:r>
    </w:p>
    <w:p w:rsidR="00000000" w:rsidDel="00000000" w:rsidP="00000000" w:rsidRDefault="00000000" w:rsidRPr="00000000" w14:paraId="00000083">
      <w:pPr>
        <w:pStyle w:val="Heading2"/>
        <w:keepNext w:val="0"/>
        <w:keepLines w:val="0"/>
        <w:pBdr>
          <w:top w:color="auto" w:space="9" w:sz="0" w:val="none"/>
          <w:bottom w:color="dddddd" w:space="0" w:sz="6" w:val="single"/>
        </w:pBdr>
        <w:shd w:fill="ffffff" w:val="clear"/>
        <w:spacing w:after="60" w:before="60" w:line="312" w:lineRule="auto"/>
        <w:contextualSpacing w:val="0"/>
        <w:rPr>
          <w:rFonts w:ascii="Calibri" w:cs="Calibri" w:eastAsia="Calibri" w:hAnsi="Calibri"/>
          <w:b w:val="1"/>
          <w:color w:val="333333"/>
          <w:sz w:val="24"/>
          <w:szCs w:val="24"/>
        </w:rPr>
      </w:pPr>
      <w:bookmarkStart w:colFirst="0" w:colLast="0" w:name="_a1ytnl6sgu9x" w:id="12"/>
      <w:bookmarkEnd w:id="12"/>
      <w:commentRangeStart w:id="27"/>
      <w:r w:rsidDel="00000000" w:rsidR="00000000" w:rsidRPr="00000000">
        <w:rPr>
          <w:rFonts w:ascii="Calibri" w:cs="Calibri" w:eastAsia="Calibri" w:hAnsi="Calibri"/>
          <w:b w:val="1"/>
          <w:color w:val="333333"/>
          <w:sz w:val="24"/>
          <w:szCs w:val="24"/>
          <w:rtl w:val="0"/>
        </w:rPr>
        <w:t xml:space="preserve">Regional Conservation Plans</w:t>
      </w:r>
    </w:p>
    <w:p w:rsidR="00000000" w:rsidDel="00000000" w:rsidP="00000000" w:rsidRDefault="00000000" w:rsidRPr="00000000" w14:paraId="00000084">
      <w:pPr>
        <w:numPr>
          <w:ilvl w:val="0"/>
          <w:numId w:val="2"/>
        </w:numPr>
        <w:pBdr>
          <w:top w:color="auto" w:space="9" w:sz="0" w:val="none"/>
        </w:pBdr>
        <w:shd w:fill="ffffff" w:val="clear"/>
        <w:spacing w:line="312" w:lineRule="auto"/>
        <w:ind w:left="720" w:hanging="360"/>
        <w:rPr/>
      </w:pPr>
      <w:r w:rsidDel="00000000" w:rsidR="00000000" w:rsidRPr="00000000">
        <w:fldChar w:fldCharType="begin"/>
        <w:instrText xml:space="preserve"> HYPERLINK "http://www.separc.org/" </w:instrText>
        <w:fldChar w:fldCharType="separate"/>
      </w:r>
      <w:commentRangeStart w:id="28"/>
      <w:r w:rsidDel="00000000" w:rsidR="00000000" w:rsidRPr="00000000">
        <w:rPr>
          <w:rFonts w:ascii="Calibri" w:cs="Calibri" w:eastAsia="Calibri" w:hAnsi="Calibri"/>
          <w:color w:val="1155cc"/>
          <w:sz w:val="24"/>
          <w:szCs w:val="24"/>
          <w:u w:val="single"/>
          <w:rtl w:val="0"/>
        </w:rPr>
        <w:t xml:space="preserve">Amphibian and reptile conservation</w:t>
      </w:r>
    </w:p>
    <w:p w:rsidR="00000000" w:rsidDel="00000000" w:rsidP="00000000" w:rsidRDefault="00000000" w:rsidRPr="00000000" w14:paraId="00000085">
      <w:pPr>
        <w:numPr>
          <w:ilvl w:val="0"/>
          <w:numId w:val="2"/>
        </w:numPr>
        <w:pBdr>
          <w:top w:color="auto" w:space="9" w:sz="0" w:val="none"/>
        </w:pBdr>
        <w:shd w:fill="ffffff" w:val="clear"/>
        <w:spacing w:line="312" w:lineRule="auto"/>
        <w:ind w:left="720" w:hanging="360"/>
        <w:rPr/>
      </w:pPr>
      <w:r w:rsidDel="00000000" w:rsidR="00000000" w:rsidRPr="00000000">
        <w:fldChar w:fldCharType="end"/>
      </w:r>
      <w:r w:rsidDel="00000000" w:rsidR="00000000" w:rsidRPr="00000000">
        <w:fldChar w:fldCharType="begin"/>
        <w:instrText xml:space="preserve"> HYPERLINK "http://www.landscope.org/focus/understand/tnc_portfolio/" </w:instrText>
        <w:fldChar w:fldCharType="separate"/>
      </w:r>
      <w:r w:rsidDel="00000000" w:rsidR="00000000" w:rsidRPr="00000000">
        <w:rPr>
          <w:rFonts w:ascii="Calibri" w:cs="Calibri" w:eastAsia="Calibri" w:hAnsi="Calibri"/>
          <w:color w:val="1155cc"/>
          <w:sz w:val="24"/>
          <w:szCs w:val="24"/>
          <w:u w:val="single"/>
          <w:rtl w:val="0"/>
        </w:rPr>
        <w:t xml:space="preserve">TNC's conservation priorities</w:t>
      </w:r>
    </w:p>
    <w:p w:rsidR="00000000" w:rsidDel="00000000" w:rsidP="00000000" w:rsidRDefault="00000000" w:rsidRPr="00000000" w14:paraId="00000086">
      <w:pPr>
        <w:numPr>
          <w:ilvl w:val="0"/>
          <w:numId w:val="2"/>
        </w:numPr>
        <w:pBdr>
          <w:top w:color="auto" w:space="9" w:sz="0" w:val="none"/>
        </w:pBdr>
        <w:shd w:fill="ffffff" w:val="clear"/>
        <w:spacing w:line="312" w:lineRule="auto"/>
        <w:ind w:left="720" w:hanging="360"/>
        <w:rPr/>
      </w:pPr>
      <w:r w:rsidDel="00000000" w:rsidR="00000000" w:rsidRPr="00000000">
        <w:fldChar w:fldCharType="end"/>
      </w:r>
      <w:r w:rsidDel="00000000" w:rsidR="00000000" w:rsidRPr="00000000">
        <w:fldChar w:fldCharType="begin"/>
        <w:instrText xml:space="preserve"> HYPERLINK "http://acjv.org/planning/bird-conservation-regions/sambi/" </w:instrText>
        <w:fldChar w:fldCharType="separate"/>
      </w:r>
      <w:r w:rsidDel="00000000" w:rsidR="00000000" w:rsidRPr="00000000">
        <w:rPr>
          <w:rFonts w:ascii="Calibri" w:cs="Calibri" w:eastAsia="Calibri" w:hAnsi="Calibri"/>
          <w:color w:val="1155cc"/>
          <w:sz w:val="24"/>
          <w:szCs w:val="24"/>
          <w:u w:val="single"/>
          <w:rtl w:val="0"/>
        </w:rPr>
        <w:t xml:space="preserve">ACJV migratory bird priority areas</w:t>
      </w:r>
    </w:p>
    <w:p w:rsidR="00000000" w:rsidDel="00000000" w:rsidP="00000000" w:rsidRDefault="00000000" w:rsidRPr="00000000" w14:paraId="00000087">
      <w:pPr>
        <w:numPr>
          <w:ilvl w:val="0"/>
          <w:numId w:val="2"/>
        </w:numPr>
        <w:pBdr>
          <w:top w:color="auto" w:space="9" w:sz="0" w:val="none"/>
        </w:pBdr>
        <w:shd w:fill="ffffff" w:val="clear"/>
        <w:spacing w:line="312" w:lineRule="auto"/>
        <w:ind w:left="720" w:hanging="360"/>
        <w:rPr/>
      </w:pPr>
      <w:r w:rsidDel="00000000" w:rsidR="00000000" w:rsidRPr="00000000">
        <w:fldChar w:fldCharType="end"/>
      </w:r>
      <w:hyperlink r:id="rId16">
        <w:r w:rsidDel="00000000" w:rsidR="00000000" w:rsidRPr="00000000">
          <w:rPr>
            <w:rFonts w:ascii="Calibri" w:cs="Calibri" w:eastAsia="Calibri" w:hAnsi="Calibri"/>
            <w:color w:val="1155cc"/>
            <w:sz w:val="24"/>
            <w:szCs w:val="24"/>
            <w:u w:val="single"/>
            <w:rtl w:val="0"/>
          </w:rPr>
          <w:t xml:space="preserve">Bobwhite conservation areas</w:t>
        </w:r>
      </w:hyperlink>
      <w:commentRangeEnd w:id="28"/>
      <w:r w:rsidDel="00000000" w:rsidR="00000000" w:rsidRPr="00000000">
        <w:commentReference w:id="28"/>
      </w:r>
      <w:r w:rsidDel="00000000" w:rsidR="00000000" w:rsidRPr="00000000">
        <w:fldChar w:fldCharType="begin"/>
        <w:instrText xml:space="preserve"> HYPERLINK "http://bringbackbobwhites.org/" </w:instrText>
        <w:fldChar w:fldCharType="separate"/>
      </w:r>
      <w:r w:rsidDel="00000000" w:rsidR="00000000" w:rsidRPr="00000000">
        <w:rPr>
          <w:rtl w:val="0"/>
        </w:rPr>
      </w:r>
    </w:p>
    <w:p w:rsidR="00000000" w:rsidDel="00000000" w:rsidP="00000000" w:rsidRDefault="00000000" w:rsidRPr="00000000" w14:paraId="00000088">
      <w:pPr>
        <w:pStyle w:val="Heading2"/>
        <w:keepNext w:val="0"/>
        <w:keepLines w:val="0"/>
        <w:pBdr>
          <w:top w:color="auto" w:space="9" w:sz="0" w:val="none"/>
          <w:bottom w:color="dddddd" w:space="0" w:sz="6" w:val="single"/>
        </w:pBdr>
        <w:shd w:fill="ffffff" w:val="clear"/>
        <w:spacing w:after="60" w:line="312" w:lineRule="auto"/>
        <w:contextualSpacing w:val="0"/>
        <w:rPr>
          <w:rFonts w:ascii="Calibri" w:cs="Calibri" w:eastAsia="Calibri" w:hAnsi="Calibri"/>
          <w:b w:val="1"/>
          <w:color w:val="333333"/>
          <w:sz w:val="24"/>
          <w:szCs w:val="24"/>
        </w:rPr>
      </w:pPr>
      <w:bookmarkStart w:colFirst="0" w:colLast="0" w:name="_v1nkrgjz7lo7" w:id="13"/>
      <w:bookmarkEnd w:id="13"/>
      <w:r w:rsidDel="00000000" w:rsidR="00000000" w:rsidRPr="00000000">
        <w:fldChar w:fldCharType="end"/>
      </w:r>
      <w:r w:rsidDel="00000000" w:rsidR="00000000" w:rsidRPr="00000000">
        <w:rPr>
          <w:rFonts w:ascii="Calibri" w:cs="Calibri" w:eastAsia="Calibri" w:hAnsi="Calibri"/>
          <w:b w:val="1"/>
          <w:color w:val="333333"/>
          <w:sz w:val="24"/>
          <w:szCs w:val="24"/>
          <w:rtl w:val="0"/>
        </w:rPr>
        <w:t xml:space="preserve">Statewide Conservation Plans</w:t>
      </w:r>
    </w:p>
    <w:p w:rsidR="00000000" w:rsidDel="00000000" w:rsidP="00000000" w:rsidRDefault="00000000" w:rsidRPr="00000000" w14:paraId="00000089">
      <w:pPr>
        <w:numPr>
          <w:ilvl w:val="0"/>
          <w:numId w:val="3"/>
        </w:numPr>
        <w:pBdr>
          <w:top w:color="auto" w:space="9" w:sz="0" w:val="none"/>
        </w:pBdr>
        <w:shd w:fill="ffffff" w:val="clear"/>
        <w:spacing w:line="312" w:lineRule="auto"/>
        <w:ind w:left="720" w:hanging="360"/>
        <w:rPr/>
      </w:pPr>
      <w:hyperlink r:id="rId17">
        <w:r w:rsidDel="00000000" w:rsidR="00000000" w:rsidRPr="00000000">
          <w:rPr>
            <w:rFonts w:ascii="Calibri" w:cs="Calibri" w:eastAsia="Calibri" w:hAnsi="Calibri"/>
            <w:color w:val="1155cc"/>
            <w:sz w:val="24"/>
            <w:szCs w:val="24"/>
            <w:u w:val="single"/>
            <w:rtl w:val="0"/>
          </w:rPr>
          <w:t xml:space="preserve">NC Green Growth Toolbox</w:t>
        </w:r>
      </w:hyperlink>
      <w:commentRangeEnd w:id="27"/>
      <w:r w:rsidDel="00000000" w:rsidR="00000000" w:rsidRPr="00000000">
        <w:commentReference w:id="27"/>
      </w:r>
      <w:r w:rsidDel="00000000" w:rsidR="00000000" w:rsidRPr="00000000">
        <w:fldChar w:fldCharType="begin"/>
        <w:instrText xml:space="preserve"> HYPERLINK "http://www.ncwildlife.org/Conserving/Programs/GreenGrowthToolbox.aspx" </w:instrText>
        <w:fldChar w:fldCharType="separate"/>
      </w:r>
      <w:r w:rsidDel="00000000" w:rsidR="00000000" w:rsidRPr="00000000">
        <w:rPr>
          <w:rtl w:val="0"/>
        </w:rPr>
      </w:r>
    </w:p>
    <w:p w:rsidR="00000000" w:rsidDel="00000000" w:rsidP="00000000" w:rsidRDefault="00000000" w:rsidRPr="00000000" w14:paraId="0000008A">
      <w:pPr>
        <w:pStyle w:val="Heading2"/>
        <w:keepNext w:val="0"/>
        <w:keepLines w:val="0"/>
        <w:pBdr>
          <w:top w:color="auto" w:space="9" w:sz="0" w:val="none"/>
          <w:bottom w:color="dddddd" w:space="0" w:sz="6" w:val="single"/>
        </w:pBdr>
        <w:shd w:fill="ffffff" w:val="clear"/>
        <w:spacing w:after="60" w:before="300" w:line="312" w:lineRule="auto"/>
        <w:contextualSpacing w:val="0"/>
        <w:rPr>
          <w:rFonts w:ascii="Calibri" w:cs="Calibri" w:eastAsia="Calibri" w:hAnsi="Calibri"/>
          <w:b w:val="1"/>
          <w:color w:val="333333"/>
          <w:sz w:val="20"/>
          <w:szCs w:val="20"/>
        </w:rPr>
      </w:pPr>
      <w:bookmarkStart w:colFirst="0" w:colLast="0" w:name="_8pvfg5yc6tyb" w:id="14"/>
      <w:bookmarkEnd w:id="14"/>
      <w:r w:rsidDel="00000000" w:rsidR="00000000" w:rsidRPr="00000000">
        <w:fldChar w:fldCharType="end"/>
      </w:r>
      <w:r w:rsidDel="00000000" w:rsidR="00000000" w:rsidRPr="00000000">
        <w:rPr>
          <w:rFonts w:ascii="Calibri" w:cs="Calibri" w:eastAsia="Calibri" w:hAnsi="Calibri"/>
          <w:b w:val="1"/>
          <w:color w:val="333333"/>
          <w:sz w:val="24"/>
          <w:szCs w:val="24"/>
          <w:rtl w:val="0"/>
        </w:rPr>
        <w:t xml:space="preserve">Land Trusts </w:t>
      </w:r>
      <w:r w:rsidDel="00000000" w:rsidR="00000000" w:rsidRPr="00000000">
        <w:rPr>
          <w:rFonts w:ascii="Calibri" w:cs="Calibri" w:eastAsia="Calibri" w:hAnsi="Calibri"/>
          <w:b w:val="1"/>
          <w:color w:val="333333"/>
          <w:sz w:val="20"/>
          <w:szCs w:val="20"/>
          <w:rtl w:val="0"/>
        </w:rPr>
        <w:t xml:space="preserve">(by county)</w:t>
      </w:r>
    </w:p>
    <w:p w:rsidR="00000000" w:rsidDel="00000000" w:rsidP="00000000" w:rsidRDefault="00000000" w:rsidRPr="00000000" w14:paraId="0000008B">
      <w:pPr>
        <w:numPr>
          <w:ilvl w:val="0"/>
          <w:numId w:val="4"/>
        </w:numPr>
        <w:pBdr>
          <w:top w:color="auto" w:space="9" w:sz="0" w:val="none"/>
        </w:pBdr>
        <w:shd w:fill="ffffff" w:val="clear"/>
        <w:spacing w:line="312" w:lineRule="auto"/>
        <w:ind w:left="720" w:hanging="360"/>
        <w:rPr/>
      </w:pPr>
      <w:r w:rsidDel="00000000" w:rsidR="00000000" w:rsidRPr="00000000">
        <w:fldChar w:fldCharType="begin"/>
        <w:instrText xml:space="preserve"> HYPERLINK "http://findalandtrust.org/counties/37093" </w:instrText>
        <w:fldChar w:fldCharType="separate"/>
      </w:r>
      <w:r w:rsidDel="00000000" w:rsidR="00000000" w:rsidRPr="00000000">
        <w:rPr>
          <w:rFonts w:ascii="Calibri" w:cs="Calibri" w:eastAsia="Calibri" w:hAnsi="Calibri"/>
          <w:color w:val="1155cc"/>
          <w:sz w:val="24"/>
          <w:szCs w:val="24"/>
          <w:u w:val="single"/>
          <w:rtl w:val="0"/>
        </w:rPr>
        <w:t xml:space="preserve">Hoke County, North Carolina</w:t>
      </w:r>
    </w:p>
    <w:p w:rsidR="00000000" w:rsidDel="00000000" w:rsidP="00000000" w:rsidRDefault="00000000" w:rsidRPr="00000000" w14:paraId="0000008C">
      <w:pPr>
        <w:numPr>
          <w:ilvl w:val="0"/>
          <w:numId w:val="4"/>
        </w:numPr>
        <w:pBdr>
          <w:top w:color="auto" w:space="9" w:sz="0" w:val="none"/>
        </w:pBdr>
        <w:shd w:fill="ffffff" w:val="clear"/>
        <w:spacing w:line="312" w:lineRule="auto"/>
        <w:ind w:left="720" w:hanging="360"/>
        <w:rPr/>
      </w:pPr>
      <w:r w:rsidDel="00000000" w:rsidR="00000000" w:rsidRPr="00000000">
        <w:fldChar w:fldCharType="end"/>
      </w:r>
      <w:r w:rsidDel="00000000" w:rsidR="00000000" w:rsidRPr="00000000">
        <w:fldChar w:fldCharType="begin"/>
        <w:instrText xml:space="preserve"> HYPERLINK "http://findalandtrust.org/counties/37125" </w:instrText>
        <w:fldChar w:fldCharType="separate"/>
      </w:r>
      <w:r w:rsidDel="00000000" w:rsidR="00000000" w:rsidRPr="00000000">
        <w:rPr>
          <w:rFonts w:ascii="Calibri" w:cs="Calibri" w:eastAsia="Calibri" w:hAnsi="Calibri"/>
          <w:color w:val="1155cc"/>
          <w:sz w:val="24"/>
          <w:szCs w:val="24"/>
          <w:u w:val="single"/>
          <w:rtl w:val="0"/>
        </w:rPr>
        <w:t xml:space="preserve">Moore County, North Carolina</w:t>
      </w:r>
    </w:p>
    <w:p w:rsidR="00000000" w:rsidDel="00000000" w:rsidP="00000000" w:rsidRDefault="00000000" w:rsidRPr="00000000" w14:paraId="0000008D">
      <w:pPr>
        <w:pBdr>
          <w:top w:color="auto" w:space="9" w:sz="0" w:val="none"/>
        </w:pBdr>
        <w:shd w:fill="ffffff" w:val="clear"/>
        <w:spacing w:line="312" w:lineRule="auto"/>
        <w:contextualSpacing w:val="0"/>
        <w:rPr>
          <w:rFonts w:ascii="Calibri" w:cs="Calibri" w:eastAsia="Calibri" w:hAnsi="Calibri"/>
          <w:color w:val="333333"/>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8E">
      <w:pPr>
        <w:pStyle w:val="Heading1"/>
        <w:pBdr>
          <w:top w:color="auto" w:space="9" w:sz="0" w:val="none"/>
        </w:pBdr>
        <w:shd w:fill="ffffff" w:val="clear"/>
        <w:spacing w:line="312" w:lineRule="auto"/>
        <w:contextualSpacing w:val="0"/>
        <w:rPr>
          <w:rFonts w:ascii="Calibri" w:cs="Calibri" w:eastAsia="Calibri" w:hAnsi="Calibri"/>
          <w:b w:val="1"/>
          <w:color w:val="333333"/>
          <w:sz w:val="28"/>
          <w:szCs w:val="28"/>
        </w:rPr>
      </w:pPr>
      <w:bookmarkStart w:colFirst="0" w:colLast="0" w:name="_51kemobqovsy" w:id="15"/>
      <w:bookmarkEnd w:id="15"/>
      <w:r w:rsidDel="00000000" w:rsidR="00000000" w:rsidRPr="00000000">
        <w:rPr>
          <w:rFonts w:ascii="Calibri" w:cs="Calibri" w:eastAsia="Calibri" w:hAnsi="Calibri"/>
          <w:b w:val="1"/>
          <w:color w:val="333333"/>
          <w:sz w:val="28"/>
          <w:szCs w:val="28"/>
          <w:rtl w:val="0"/>
        </w:rPr>
        <w:t xml:space="preserve">Ownership</w:t>
      </w:r>
    </w:p>
    <w:p w:rsidR="00000000" w:rsidDel="00000000" w:rsidP="00000000" w:rsidRDefault="00000000" w:rsidRPr="00000000" w14:paraId="0000008F">
      <w:pPr>
        <w:pStyle w:val="Heading2"/>
        <w:pBdr>
          <w:top w:color="auto" w:space="9" w:sz="0" w:val="none"/>
        </w:pBdr>
        <w:shd w:fill="ffffff" w:val="clear"/>
        <w:spacing w:line="312" w:lineRule="auto"/>
        <w:contextualSpacing w:val="0"/>
        <w:rPr>
          <w:rFonts w:ascii="Calibri" w:cs="Calibri" w:eastAsia="Calibri" w:hAnsi="Calibri"/>
          <w:b w:val="1"/>
          <w:color w:val="333333"/>
          <w:sz w:val="24"/>
          <w:szCs w:val="24"/>
        </w:rPr>
      </w:pPr>
      <w:bookmarkStart w:colFirst="0" w:colLast="0" w:name="_6o8u7emblwbs" w:id="16"/>
      <w:bookmarkEnd w:id="16"/>
      <w:r w:rsidDel="00000000" w:rsidR="00000000" w:rsidRPr="00000000">
        <w:rPr>
          <w:rFonts w:ascii="Calibri" w:cs="Calibri" w:eastAsia="Calibri" w:hAnsi="Calibri"/>
          <w:b w:val="1"/>
          <w:color w:val="333333"/>
          <w:sz w:val="24"/>
          <w:szCs w:val="24"/>
          <w:rtl w:val="0"/>
        </w:rPr>
        <w:t xml:space="preserve">Conserved lands ownership</w:t>
      </w:r>
    </w:p>
    <w:p w:rsidR="00000000" w:rsidDel="00000000" w:rsidP="00000000" w:rsidRDefault="00000000" w:rsidRPr="00000000" w14:paraId="00000090">
      <w:pPr>
        <w:contextualSpacing w:val="0"/>
        <w:rPr/>
      </w:pPr>
      <w:r w:rsidDel="00000000" w:rsidR="00000000" w:rsidRPr="00000000">
        <w:rPr/>
        <w:drawing>
          <wp:inline distB="114300" distT="114300" distL="114300" distR="114300">
            <wp:extent cx="5210175" cy="2771775"/>
            <wp:effectExtent b="0" l="0" r="0" t="0"/>
            <wp:docPr id="7"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21017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Bdr>
          <w:top w:color="auto" w:space="9" w:sz="0" w:val="none"/>
        </w:pBdr>
        <w:shd w:fill="ffffff" w:val="clear"/>
        <w:spacing w:line="312" w:lineRule="auto"/>
        <w:contextualSpacing w:val="0"/>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92">
      <w:pPr>
        <w:pBdr>
          <w:top w:color="auto" w:space="9" w:sz="0" w:val="none"/>
        </w:pBdr>
        <w:shd w:fill="ffffff" w:val="clear"/>
        <w:spacing w:line="312" w:lineRule="auto"/>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Extent of ownership class within the South Atlantic LCC portion of the </w:t>
      </w:r>
      <w:commentRangeStart w:id="29"/>
      <w:commentRangeStart w:id="30"/>
      <w:commentRangeStart w:id="31"/>
      <w:r w:rsidDel="00000000" w:rsidR="00000000" w:rsidRPr="00000000">
        <w:rPr>
          <w:rFonts w:ascii="Calibri" w:cs="Calibri" w:eastAsia="Calibri" w:hAnsi="Calibri"/>
          <w:color w:val="333333"/>
          <w:rtl w:val="0"/>
        </w:rPr>
        <w:t xml:space="preserve">Reporting Summary Unit</w:t>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Fonts w:ascii="Calibri" w:cs="Calibri" w:eastAsia="Calibri" w:hAnsi="Calibri"/>
          <w:color w:val="333333"/>
          <w:rtl w:val="0"/>
        </w:rPr>
        <w:t xml:space="preserve"> geography.  Values derived from </w:t>
      </w:r>
      <w:hyperlink r:id="rId19">
        <w:r w:rsidDel="00000000" w:rsidR="00000000" w:rsidRPr="00000000">
          <w:rPr>
            <w:rFonts w:ascii="Verdana" w:cs="Verdana" w:eastAsia="Verdana" w:hAnsi="Verdana"/>
            <w:color w:val="3182bd"/>
            <w:sz w:val="20"/>
            <w:szCs w:val="20"/>
            <w:highlight w:val="white"/>
            <w:u w:val="single"/>
            <w:rtl w:val="0"/>
          </w:rPr>
          <w:t xml:space="preserve">Secured Lands From TNC Eastern Division - 2015 Edition</w:t>
        </w:r>
      </w:hyperlink>
      <w:r w:rsidDel="00000000" w:rsidR="00000000" w:rsidRPr="00000000">
        <w:rPr>
          <w:rFonts w:ascii="Verdana" w:cs="Verdana" w:eastAsia="Verdana" w:hAnsi="Verdana"/>
          <w:color w:val="333333"/>
          <w:sz w:val="20"/>
          <w:szCs w:val="20"/>
          <w:highlight w:val="white"/>
          <w:rtl w:val="0"/>
        </w:rPr>
        <w:t xml:space="preserve"> </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
        <w:gridCol w:w="5925"/>
        <w:gridCol w:w="1215"/>
        <w:gridCol w:w="1890"/>
        <w:tblGridChange w:id="0">
          <w:tblGrid>
            <w:gridCol w:w="330"/>
            <w:gridCol w:w="5925"/>
            <w:gridCol w:w="1215"/>
            <w:gridCol w:w="1890"/>
          </w:tblGrid>
        </w:tblGridChange>
      </w:tblGrid>
      <w:tr>
        <w:tc>
          <w:tcPr>
            <w:tcMar>
              <w:top w:w="100.0" w:type="dxa"/>
              <w:left w:w="100.0" w:type="dxa"/>
              <w:bottom w:w="100.0" w:type="dxa"/>
              <w:right w:w="100.0" w:type="dxa"/>
            </w:tcMar>
            <w:vAlign w:val="top"/>
          </w:tcPr>
          <w:p w:rsidR="00000000" w:rsidDel="00000000" w:rsidP="00000000" w:rsidRDefault="00000000" w:rsidRPr="00000000" w14:paraId="00000093">
            <w:pPr>
              <w:widowControl w:val="0"/>
              <w:pBdr>
                <w:top w:color="auto" w:space="9" w:sz="0" w:val="none"/>
              </w:pBdr>
              <w:shd w:fill="ffffff" w:val="clear"/>
              <w:spacing w:line="240" w:lineRule="auto"/>
              <w:contextualSpacing w:val="0"/>
              <w:rPr>
                <w:rFonts w:ascii="Calibri" w:cs="Calibri" w:eastAsia="Calibri" w:hAnsi="Calibri"/>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4">
            <w:pPr>
              <w:widowControl w:val="0"/>
              <w:pBdr>
                <w:top w:color="auto" w:space="9" w:sz="0" w:val="none"/>
              </w:pBdr>
              <w:shd w:fill="ffffff" w:val="clea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Ownership</w:t>
            </w:r>
          </w:p>
        </w:tc>
        <w:tc>
          <w:tcPr>
            <w:tcMar>
              <w:top w:w="100.0" w:type="dxa"/>
              <w:left w:w="100.0" w:type="dxa"/>
              <w:bottom w:w="100.0" w:type="dxa"/>
              <w:right w:w="100.0" w:type="dxa"/>
            </w:tcMar>
            <w:vAlign w:val="top"/>
          </w:tcPr>
          <w:p w:rsidR="00000000" w:rsidDel="00000000" w:rsidP="00000000" w:rsidRDefault="00000000" w:rsidRPr="00000000" w14:paraId="00000095">
            <w:pPr>
              <w:widowControl w:val="0"/>
              <w:pBdr>
                <w:top w:color="auto" w:space="9" w:sz="0" w:val="none"/>
              </w:pBdr>
              <w:shd w:fill="ffffff" w:val="clear"/>
              <w:spacing w:line="240" w:lineRule="auto"/>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Acres</w:t>
            </w:r>
          </w:p>
        </w:tc>
        <w:tc>
          <w:tcPr>
            <w:tcMar>
              <w:top w:w="100.0" w:type="dxa"/>
              <w:left w:w="100.0" w:type="dxa"/>
              <w:bottom w:w="100.0" w:type="dxa"/>
              <w:right w:w="100.0" w:type="dxa"/>
            </w:tcMar>
            <w:vAlign w:val="top"/>
          </w:tcPr>
          <w:p w:rsidR="00000000" w:rsidDel="00000000" w:rsidP="00000000" w:rsidRDefault="00000000" w:rsidRPr="00000000" w14:paraId="00000096">
            <w:pPr>
              <w:widowControl w:val="0"/>
              <w:pBdr>
                <w:top w:color="auto" w:space="9" w:sz="0" w:val="none"/>
              </w:pBdr>
              <w:shd w:fill="ffffff" w:val="clear"/>
              <w:spacing w:line="240" w:lineRule="auto"/>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Percent of Area</w:t>
            </w:r>
          </w:p>
        </w:tc>
      </w:tr>
      <w:tr>
        <w:tc>
          <w:tcPr>
            <w:tcMar>
              <w:top w:w="100.0" w:type="dxa"/>
              <w:left w:w="100.0" w:type="dxa"/>
              <w:bottom w:w="100.0" w:type="dxa"/>
              <w:right w:w="100.0" w:type="dxa"/>
            </w:tcMar>
            <w:vAlign w:val="top"/>
          </w:tcPr>
          <w:p w:rsidR="00000000" w:rsidDel="00000000" w:rsidP="00000000" w:rsidRDefault="00000000" w:rsidRPr="00000000" w14:paraId="00000097">
            <w:pPr>
              <w:widowControl w:val="0"/>
              <w:pBdr>
                <w:top w:color="auto" w:space="9" w:sz="0" w:val="none"/>
              </w:pBdr>
              <w:shd w:fill="ffffff" w:val="clear"/>
              <w:spacing w:line="240" w:lineRule="auto"/>
              <w:contextualSpacing w:val="0"/>
              <w:rPr>
                <w:rFonts w:ascii="Calibri" w:cs="Calibri" w:eastAsia="Calibri" w:hAnsi="Calibri"/>
                <w:color w:val="333333"/>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8">
            <w:pPr>
              <w:widowControl w:val="0"/>
              <w:pBdr>
                <w:top w:color="auto" w:space="9" w:sz="0" w:val="none"/>
              </w:pBdr>
              <w:shd w:fill="ffffff" w:val="clear"/>
              <w:spacing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Federal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pBdr>
                <w:top w:color="auto" w:space="9" w:sz="0" w:val="none"/>
              </w:pBdr>
              <w:shd w:fill="ffffff" w:val="clear"/>
              <w:spacing w:line="240" w:lineRule="auto"/>
              <w:contextualSpacing w:val="0"/>
              <w:jc w:val="center"/>
              <w:rPr>
                <w:rFonts w:ascii="Calibri" w:cs="Calibri" w:eastAsia="Calibri" w:hAnsi="Calibri"/>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pBdr>
                <w:top w:color="auto" w:space="9" w:sz="0" w:val="none"/>
              </w:pBdr>
              <w:shd w:fill="ffffff" w:val="clear"/>
              <w:spacing w:line="240" w:lineRule="auto"/>
              <w:contextualSpacing w:val="0"/>
              <w:jc w:val="cente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pBdr>
                <w:top w:color="auto" w:space="9" w:sz="0" w:val="none"/>
              </w:pBdr>
              <w:shd w:fill="ffffff" w:val="clear"/>
              <w:spacing w:line="240" w:lineRule="auto"/>
              <w:contextualSpacing w:val="0"/>
              <w:rPr>
                <w:rFonts w:ascii="Calibri" w:cs="Calibri" w:eastAsia="Calibri" w:hAnsi="Calibri"/>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pBdr>
                <w:top w:color="auto" w:space="9" w:sz="0" w:val="none"/>
              </w:pBdr>
              <w:shd w:fill="ffffff" w:val="clear"/>
              <w:spacing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Private land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pBdr>
                <w:top w:color="auto" w:space="9" w:sz="0" w:val="none"/>
              </w:pBdr>
              <w:shd w:fill="ffffff" w:val="clear"/>
              <w:spacing w:line="240" w:lineRule="auto"/>
              <w:contextualSpacing w:val="0"/>
              <w:jc w:val="center"/>
              <w:rPr>
                <w:rFonts w:ascii="Calibri" w:cs="Calibri" w:eastAsia="Calibri" w:hAnsi="Calibri"/>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pBdr>
                <w:top w:color="auto" w:space="9" w:sz="0" w:val="none"/>
              </w:pBdr>
              <w:shd w:fill="ffffff" w:val="clear"/>
              <w:spacing w:line="240" w:lineRule="auto"/>
              <w:contextualSpacing w:val="0"/>
              <w:jc w:val="cente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pBdr>
                <w:top w:color="auto" w:space="9" w:sz="0" w:val="none"/>
              </w:pBdr>
              <w:shd w:fill="ffffff" w:val="clear"/>
              <w:spacing w:line="240" w:lineRule="auto"/>
              <w:contextualSpacing w:val="0"/>
              <w:rPr>
                <w:rFonts w:ascii="Calibri" w:cs="Calibri" w:eastAsia="Calibri" w:hAnsi="Calibri"/>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pBdr>
                <w:top w:color="auto" w:space="9" w:sz="0" w:val="none"/>
              </w:pBdr>
              <w:shd w:fill="ffffff" w:val="clear"/>
              <w:spacing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pBdr>
                <w:top w:color="auto" w:space="9" w:sz="0" w:val="none"/>
              </w:pBdr>
              <w:shd w:fill="ffffff" w:val="clear"/>
              <w:spacing w:line="240" w:lineRule="auto"/>
              <w:contextualSpacing w:val="0"/>
              <w:jc w:val="center"/>
              <w:rPr>
                <w:rFonts w:ascii="Calibri" w:cs="Calibri" w:eastAsia="Calibri" w:hAnsi="Calibri"/>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pBdr>
                <w:top w:color="auto" w:space="9" w:sz="0" w:val="none"/>
              </w:pBdr>
              <w:shd w:fill="ffffff" w:val="clear"/>
              <w:spacing w:line="240" w:lineRule="auto"/>
              <w:contextualSpacing w:val="0"/>
              <w:jc w:val="cente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pBdr>
                <w:top w:color="auto" w:space="9" w:sz="0" w:val="none"/>
              </w:pBdr>
              <w:shd w:fill="ffffff" w:val="clear"/>
              <w:spacing w:line="240" w:lineRule="auto"/>
              <w:contextualSpacing w:val="0"/>
              <w:rPr>
                <w:rFonts w:ascii="Calibri" w:cs="Calibri" w:eastAsia="Calibri" w:hAnsi="Calibri"/>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pBdr>
                <w:top w:color="auto" w:space="9" w:sz="0" w:val="none"/>
              </w:pBdr>
              <w:shd w:fill="ffffff" w:val="clear"/>
              <w:spacing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The Nature Conservancy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pBdr>
                <w:top w:color="auto" w:space="9" w:sz="0" w:val="none"/>
              </w:pBdr>
              <w:shd w:fill="ffffff" w:val="clear"/>
              <w:spacing w:line="240" w:lineRule="auto"/>
              <w:contextualSpacing w:val="0"/>
              <w:jc w:val="center"/>
              <w:rPr>
                <w:rFonts w:ascii="Calibri" w:cs="Calibri" w:eastAsia="Calibri" w:hAnsi="Calibri"/>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pBdr>
                <w:top w:color="auto" w:space="9" w:sz="0" w:val="none"/>
              </w:pBdr>
              <w:shd w:fill="ffffff" w:val="clear"/>
              <w:spacing w:line="240" w:lineRule="auto"/>
              <w:contextualSpacing w:val="0"/>
              <w:jc w:val="cente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&lt;1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pBdr>
                <w:top w:color="auto" w:space="9" w:sz="0" w:val="none"/>
              </w:pBdr>
              <w:shd w:fill="ffffff" w:val="clear"/>
              <w:spacing w:line="240" w:lineRule="auto"/>
              <w:contextualSpacing w:val="0"/>
              <w:rPr>
                <w:rFonts w:ascii="Calibri" w:cs="Calibri" w:eastAsia="Calibri" w:hAnsi="Calibri"/>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pBdr>
                <w:top w:color="auto" w:space="9" w:sz="0" w:val="none"/>
              </w:pBdr>
              <w:shd w:fill="ffffff" w:val="clear"/>
              <w:spacing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Not conserved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pBdr>
                <w:top w:color="auto" w:space="9" w:sz="0" w:val="none"/>
              </w:pBdr>
              <w:shd w:fill="ffffff" w:val="clear"/>
              <w:spacing w:line="240" w:lineRule="auto"/>
              <w:contextualSpacing w:val="0"/>
              <w:jc w:val="center"/>
              <w:rPr>
                <w:rFonts w:ascii="Calibri" w:cs="Calibri" w:eastAsia="Calibri" w:hAnsi="Calibri"/>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pBdr>
                <w:top w:color="auto" w:space="9" w:sz="0" w:val="none"/>
              </w:pBdr>
              <w:shd w:fill="ffffff" w:val="clear"/>
              <w:spacing w:line="240" w:lineRule="auto"/>
              <w:contextualSpacing w:val="0"/>
              <w:jc w:val="cente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10</w:t>
            </w:r>
          </w:p>
        </w:tc>
      </w:tr>
    </w:tbl>
    <w:p w:rsidR="00000000" w:rsidDel="00000000" w:rsidP="00000000" w:rsidRDefault="00000000" w:rsidRPr="00000000" w14:paraId="000000AB">
      <w:pPr>
        <w:pBdr>
          <w:top w:color="auto" w:space="9" w:sz="0" w:val="none"/>
        </w:pBdr>
        <w:shd w:fill="ffffff" w:val="clear"/>
        <w:spacing w:line="312" w:lineRule="auto"/>
        <w:contextualSpacing w:val="0"/>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AC">
      <w:pPr>
        <w:pStyle w:val="Heading2"/>
        <w:pBdr>
          <w:top w:color="auto" w:space="9" w:sz="0" w:val="none"/>
        </w:pBdr>
        <w:shd w:fill="ffffff" w:val="clear"/>
        <w:spacing w:line="312" w:lineRule="auto"/>
        <w:contextualSpacing w:val="0"/>
        <w:rPr>
          <w:rFonts w:ascii="Calibri" w:cs="Calibri" w:eastAsia="Calibri" w:hAnsi="Calibri"/>
          <w:b w:val="1"/>
          <w:color w:val="333333"/>
          <w:sz w:val="24"/>
          <w:szCs w:val="24"/>
        </w:rPr>
      </w:pPr>
      <w:bookmarkStart w:colFirst="0" w:colLast="0" w:name="_il78auds0hi7" w:id="17"/>
      <w:bookmarkEnd w:id="17"/>
      <w:r w:rsidDel="00000000" w:rsidR="00000000" w:rsidRPr="00000000">
        <w:rPr>
          <w:rFonts w:ascii="Calibri" w:cs="Calibri" w:eastAsia="Calibri" w:hAnsi="Calibri"/>
          <w:b w:val="1"/>
          <w:color w:val="333333"/>
          <w:sz w:val="24"/>
          <w:szCs w:val="24"/>
          <w:rtl w:val="0"/>
        </w:rPr>
        <w:t xml:space="preserve">Land protection status</w:t>
      </w:r>
    </w:p>
    <w:p w:rsidR="00000000" w:rsidDel="00000000" w:rsidP="00000000" w:rsidRDefault="00000000" w:rsidRPr="00000000" w14:paraId="000000AD">
      <w:pPr>
        <w:contextualSpacing w:val="0"/>
        <w:rPr/>
      </w:pPr>
      <w:r w:rsidDel="00000000" w:rsidR="00000000" w:rsidRPr="00000000">
        <w:rPr/>
        <w:drawing>
          <wp:inline distB="114300" distT="114300" distL="114300" distR="114300">
            <wp:extent cx="5343525" cy="3067050"/>
            <wp:effectExtent b="0" l="0" r="0" t="0"/>
            <wp:docPr id="3"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343525"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Bdr>
          <w:top w:color="auto" w:space="9" w:sz="0" w:val="none"/>
        </w:pBdr>
        <w:shd w:fill="ffffff" w:val="clear"/>
        <w:spacing w:line="312" w:lineRule="auto"/>
        <w:contextualSpacing w:val="0"/>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AF">
      <w:pPr>
        <w:pBdr>
          <w:top w:color="auto" w:space="9" w:sz="0" w:val="none"/>
        </w:pBdr>
        <w:shd w:fill="ffffff" w:val="clear"/>
        <w:spacing w:line="312" w:lineRule="auto"/>
        <w:contextualSpacing w:val="0"/>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B0">
      <w:pPr>
        <w:pBdr>
          <w:top w:color="auto" w:space="9" w:sz="0" w:val="none"/>
        </w:pBdr>
        <w:shd w:fill="ffffff" w:val="clear"/>
        <w:spacing w:line="312" w:lineRule="auto"/>
        <w:contextualSpacing w:val="0"/>
        <w:rPr>
          <w:rFonts w:ascii="Calibri" w:cs="Calibri" w:eastAsia="Calibri" w:hAnsi="Calibri"/>
          <w:b w:val="1"/>
          <w:color w:val="333333"/>
        </w:rPr>
      </w:pPr>
      <w:r w:rsidDel="00000000" w:rsidR="00000000" w:rsidRPr="00000000">
        <w:rPr>
          <w:rFonts w:ascii="Calibri" w:cs="Calibri" w:eastAsia="Calibri" w:hAnsi="Calibri"/>
          <w:color w:val="333333"/>
          <w:rtl w:val="0"/>
        </w:rPr>
        <w:t xml:space="preserve">Extent of land protection status within the South Atlantic LCC portion of the </w:t>
      </w:r>
      <w:commentRangeStart w:id="32"/>
      <w:commentRangeStart w:id="33"/>
      <w:commentRangeStart w:id="34"/>
      <w:r w:rsidDel="00000000" w:rsidR="00000000" w:rsidRPr="00000000">
        <w:rPr>
          <w:rFonts w:ascii="Calibri" w:cs="Calibri" w:eastAsia="Calibri" w:hAnsi="Calibri"/>
          <w:color w:val="333333"/>
          <w:rtl w:val="0"/>
        </w:rPr>
        <w:t xml:space="preserve">Reporting Summary Unit</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r w:rsidDel="00000000" w:rsidR="00000000" w:rsidRPr="00000000">
        <w:rPr>
          <w:rFonts w:ascii="Calibri" w:cs="Calibri" w:eastAsia="Calibri" w:hAnsi="Calibri"/>
          <w:color w:val="333333"/>
          <w:rtl w:val="0"/>
        </w:rPr>
        <w:t xml:space="preserve"> geography.  Values derived from </w:t>
      </w:r>
      <w:hyperlink r:id="rId21">
        <w:r w:rsidDel="00000000" w:rsidR="00000000" w:rsidRPr="00000000">
          <w:rPr>
            <w:rFonts w:ascii="Verdana" w:cs="Verdana" w:eastAsia="Verdana" w:hAnsi="Verdana"/>
            <w:color w:val="3182bd"/>
            <w:sz w:val="20"/>
            <w:szCs w:val="20"/>
            <w:highlight w:val="white"/>
            <w:u w:val="single"/>
            <w:rtl w:val="0"/>
          </w:rPr>
          <w:t xml:space="preserve">Secured Lands From TNC Eastern Division - 2015 Edition</w:t>
        </w:r>
      </w:hyperlink>
      <w:r w:rsidDel="00000000" w:rsidR="00000000" w:rsidRPr="00000000">
        <w:rPr>
          <w:rFonts w:ascii="Verdana" w:cs="Verdana" w:eastAsia="Verdana" w:hAnsi="Verdana"/>
          <w:color w:val="333333"/>
          <w:sz w:val="20"/>
          <w:szCs w:val="20"/>
          <w:highlight w:val="white"/>
          <w:rtl w:val="0"/>
        </w:rPr>
        <w:t xml:space="preserve"> </w:t>
      </w: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
        <w:gridCol w:w="5925"/>
        <w:gridCol w:w="1215"/>
        <w:gridCol w:w="1890"/>
        <w:tblGridChange w:id="0">
          <w:tblGrid>
            <w:gridCol w:w="330"/>
            <w:gridCol w:w="5925"/>
            <w:gridCol w:w="1215"/>
            <w:gridCol w:w="1890"/>
          </w:tblGrid>
        </w:tblGridChange>
      </w:tblGrid>
      <w:tr>
        <w:tc>
          <w:tcPr>
            <w:tcMar>
              <w:top w:w="100.0" w:type="dxa"/>
              <w:left w:w="100.0" w:type="dxa"/>
              <w:bottom w:w="100.0" w:type="dxa"/>
              <w:right w:w="100.0" w:type="dxa"/>
            </w:tcMar>
            <w:vAlign w:val="top"/>
          </w:tcPr>
          <w:p w:rsidR="00000000" w:rsidDel="00000000" w:rsidP="00000000" w:rsidRDefault="00000000" w:rsidRPr="00000000" w14:paraId="000000B1">
            <w:pPr>
              <w:widowControl w:val="0"/>
              <w:pBdr>
                <w:top w:color="auto" w:space="9" w:sz="0" w:val="none"/>
              </w:pBdr>
              <w:shd w:fill="ffffff" w:val="clear"/>
              <w:spacing w:line="240" w:lineRule="auto"/>
              <w:contextualSpacing w:val="0"/>
              <w:rPr>
                <w:rFonts w:ascii="Calibri" w:cs="Calibri" w:eastAsia="Calibri" w:hAnsi="Calibri"/>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2">
            <w:pPr>
              <w:widowControl w:val="0"/>
              <w:pBdr>
                <w:top w:color="auto" w:space="9" w:sz="0" w:val="none"/>
              </w:pBdr>
              <w:shd w:fill="ffffff" w:val="clea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Land Protection Status</w:t>
            </w:r>
          </w:p>
        </w:tc>
        <w:tc>
          <w:tcPr>
            <w:tcMar>
              <w:top w:w="100.0" w:type="dxa"/>
              <w:left w:w="100.0" w:type="dxa"/>
              <w:bottom w:w="100.0" w:type="dxa"/>
              <w:right w:w="100.0" w:type="dxa"/>
            </w:tcMar>
            <w:vAlign w:val="top"/>
          </w:tcPr>
          <w:p w:rsidR="00000000" w:rsidDel="00000000" w:rsidP="00000000" w:rsidRDefault="00000000" w:rsidRPr="00000000" w14:paraId="000000B3">
            <w:pPr>
              <w:widowControl w:val="0"/>
              <w:pBdr>
                <w:top w:color="auto" w:space="9" w:sz="0" w:val="none"/>
              </w:pBdr>
              <w:shd w:fill="ffffff" w:val="clear"/>
              <w:spacing w:line="240" w:lineRule="auto"/>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Acres</w:t>
            </w:r>
          </w:p>
        </w:tc>
        <w:tc>
          <w:tcPr>
            <w:tcMar>
              <w:top w:w="100.0" w:type="dxa"/>
              <w:left w:w="100.0" w:type="dxa"/>
              <w:bottom w:w="100.0" w:type="dxa"/>
              <w:right w:w="100.0" w:type="dxa"/>
            </w:tcMar>
            <w:vAlign w:val="top"/>
          </w:tcPr>
          <w:p w:rsidR="00000000" w:rsidDel="00000000" w:rsidP="00000000" w:rsidRDefault="00000000" w:rsidRPr="00000000" w14:paraId="000000B4">
            <w:pPr>
              <w:widowControl w:val="0"/>
              <w:pBdr>
                <w:top w:color="auto" w:space="9" w:sz="0" w:val="none"/>
              </w:pBdr>
              <w:shd w:fill="ffffff" w:val="clear"/>
              <w:spacing w:line="240" w:lineRule="auto"/>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Percent of Area</w:t>
            </w:r>
          </w:p>
        </w:tc>
      </w:tr>
      <w:tr>
        <w:tc>
          <w:tcPr>
            <w:tcMar>
              <w:top w:w="100.0" w:type="dxa"/>
              <w:left w:w="100.0" w:type="dxa"/>
              <w:bottom w:w="100.0" w:type="dxa"/>
              <w:right w:w="100.0" w:type="dxa"/>
            </w:tcMar>
            <w:vAlign w:val="top"/>
          </w:tcPr>
          <w:p w:rsidR="00000000" w:rsidDel="00000000" w:rsidP="00000000" w:rsidRDefault="00000000" w:rsidRPr="00000000" w14:paraId="000000B5">
            <w:pPr>
              <w:widowControl w:val="0"/>
              <w:pBdr>
                <w:top w:color="auto" w:space="9" w:sz="0" w:val="none"/>
              </w:pBdr>
              <w:shd w:fill="ffffff" w:val="clear"/>
              <w:spacing w:line="240" w:lineRule="auto"/>
              <w:contextualSpacing w:val="0"/>
              <w:rPr>
                <w:rFonts w:ascii="Calibri" w:cs="Calibri" w:eastAsia="Calibri" w:hAnsi="Calibri"/>
                <w:color w:val="333333"/>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6">
            <w:pPr>
              <w:widowControl w:val="0"/>
              <w:pBdr>
                <w:top w:color="auto" w:space="9" w:sz="0" w:val="none"/>
              </w:pBdr>
              <w:shd w:fill="ffffff" w:val="clear"/>
              <w:spacing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Permanently secured for multiple uses and in natural cover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pBdr>
                <w:top w:color="auto" w:space="9" w:sz="0" w:val="none"/>
              </w:pBdr>
              <w:shd w:fill="ffffff" w:val="clear"/>
              <w:spacing w:line="240" w:lineRule="auto"/>
              <w:contextualSpacing w:val="0"/>
              <w:jc w:val="center"/>
              <w:rPr>
                <w:rFonts w:ascii="Calibri" w:cs="Calibri" w:eastAsia="Calibri" w:hAnsi="Calibri"/>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pBdr>
                <w:top w:color="auto" w:space="9" w:sz="0" w:val="none"/>
              </w:pBdr>
              <w:shd w:fill="ffffff" w:val="clear"/>
              <w:spacing w:line="240" w:lineRule="auto"/>
              <w:contextualSpacing w:val="0"/>
              <w:jc w:val="cente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pBdr>
                <w:top w:color="auto" w:space="9" w:sz="0" w:val="none"/>
              </w:pBdr>
              <w:shd w:fill="ffffff" w:val="clear"/>
              <w:spacing w:line="240" w:lineRule="auto"/>
              <w:contextualSpacing w:val="0"/>
              <w:rPr>
                <w:rFonts w:ascii="Calibri" w:cs="Calibri" w:eastAsia="Calibri" w:hAnsi="Calibri"/>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pBdr>
                <w:top w:color="auto" w:space="9" w:sz="0" w:val="none"/>
              </w:pBdr>
              <w:shd w:fill="ffffff" w:val="clear"/>
              <w:spacing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Permanent protection for biodiversity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pBdr>
                <w:top w:color="auto" w:space="9" w:sz="0" w:val="none"/>
              </w:pBdr>
              <w:shd w:fill="ffffff" w:val="clear"/>
              <w:spacing w:line="240" w:lineRule="auto"/>
              <w:contextualSpacing w:val="0"/>
              <w:jc w:val="center"/>
              <w:rPr>
                <w:rFonts w:ascii="Calibri" w:cs="Calibri" w:eastAsia="Calibri" w:hAnsi="Calibri"/>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pBdr>
                <w:top w:color="auto" w:space="9" w:sz="0" w:val="none"/>
              </w:pBdr>
              <w:shd w:fill="ffffff" w:val="clear"/>
              <w:spacing w:line="240" w:lineRule="auto"/>
              <w:contextualSpacing w:val="0"/>
              <w:jc w:val="cente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&lt;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pBdr>
                <w:top w:color="auto" w:space="9" w:sz="0" w:val="none"/>
              </w:pBdr>
              <w:shd w:fill="ffffff" w:val="clear"/>
              <w:spacing w:line="240" w:lineRule="auto"/>
              <w:contextualSpacing w:val="0"/>
              <w:rPr>
                <w:rFonts w:ascii="Calibri" w:cs="Calibri" w:eastAsia="Calibri" w:hAnsi="Calibri"/>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pBdr>
                <w:top w:color="auto" w:space="9" w:sz="0" w:val="none"/>
              </w:pBdr>
              <w:shd w:fill="ffffff" w:val="clear"/>
              <w:spacing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Not conserved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pBdr>
                <w:top w:color="auto" w:space="9" w:sz="0" w:val="none"/>
              </w:pBdr>
              <w:shd w:fill="ffffff" w:val="clear"/>
              <w:spacing w:line="240" w:lineRule="auto"/>
              <w:contextualSpacing w:val="0"/>
              <w:jc w:val="center"/>
              <w:rPr>
                <w:rFonts w:ascii="Calibri" w:cs="Calibri" w:eastAsia="Calibri" w:hAnsi="Calibri"/>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pBdr>
                <w:top w:color="auto" w:space="9" w:sz="0" w:val="none"/>
              </w:pBdr>
              <w:shd w:fill="ffffff" w:val="clear"/>
              <w:spacing w:line="240" w:lineRule="auto"/>
              <w:contextualSpacing w:val="0"/>
              <w:jc w:val="cente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10</w:t>
            </w:r>
          </w:p>
        </w:tc>
      </w:tr>
    </w:tbl>
    <w:p w:rsidR="00000000" w:rsidDel="00000000" w:rsidP="00000000" w:rsidRDefault="00000000" w:rsidRPr="00000000" w14:paraId="000000C1">
      <w:pPr>
        <w:pBdr>
          <w:top w:color="auto" w:space="9" w:sz="0" w:val="none"/>
        </w:pBdr>
        <w:shd w:fill="ffffff" w:val="clear"/>
        <w:spacing w:line="312" w:lineRule="auto"/>
        <w:contextualSpacing w:val="0"/>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my SALCC" w:id="26" w:date="2018-03-30T13:54:01Z">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example of an indicator that has been scored in the state of the south atlantic. For these indicators, we use this sentence and we add additional summary rows to the table.</w:t>
      </w:r>
    </w:p>
  </w:comment>
  <w:comment w:author="Amy SALCC" w:id="18" w:date="2018-03-30T13:53:37Z">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report on a single HUC12, we would use the same data used in the simple viewer to get acres and % of area.</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report on multiple selected HUC12s, we would combine the values from the simple viewer selected HUC12s</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report on a custom unit, we would need to do an on the fly intersect with the spatial data for the indicators to calculate the acres and % of area.</w:t>
      </w:r>
    </w:p>
  </w:comment>
  <w:comment w:author="Amy SALCC" w:id="19" w:date="2018-03-30T13:53:37Z">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report on a single HUC12, we would use the same data used in the simple viewer to get acres and % of area.</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report on multiple selected HUC12s, we would combine the values from the simple viewer selected HUC12s</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report on a custom unit, we would need to do an on the fly intersect with the spatial data for the indicators to calculate the acres and % of area.</w:t>
      </w:r>
    </w:p>
  </w:comment>
  <w:comment w:author="Hilary Morris" w:id="20" w:date="2018-03-30T14:33:18Z">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we're happy with this as a chart caption, I'm guessing we'd restate it every time?</w:t>
      </w:r>
    </w:p>
  </w:comment>
  <w:comment w:author="Amy SALCC" w:id="21" w:date="2018-03-30T14:46:22Z">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report is for a single HUC 12, we will use this sentence.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Reporting Summary Unit is multiple HUC12s or a custom summary unit, we would calculate the South Atlantic average as the mean of the indicator in it's ecosystem extent in the entire South Atlantic. This is less than ideal (not comparing with other unit of similar size).</w:t>
      </w:r>
    </w:p>
  </w:comment>
  <w:comment w:author="Amy SALCC" w:id="27" w:date="2018-03-30T13:54:33Z">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report on a single HUC12, we would use the same info as seen in simple viewer</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report on multiple selected HUC12s, we would combine simple viewer lists for all selected HUC12s</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report on a custom unit, we would need to do an intersect with the spatial data for the regional conservation plans and state boundaries</w:t>
      </w:r>
    </w:p>
  </w:comment>
  <w:comment w:author="Amy SALCC" w:id="1" w:date="2018-03-30T13:51:57Z">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use the same name as title here, or make generic language?</w:t>
      </w:r>
    </w:p>
  </w:comment>
  <w:comment w:author="Rua Mordecai" w:id="2" w:date="2018-03-30T14:05:36Z">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putting the title in here. It would make it easier to copy and paste into a proposal</w:t>
      </w:r>
    </w:p>
  </w:comment>
  <w:comment w:author="Hilary Morris" w:id="3" w:date="2018-03-30T14:35:30Z">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fine by me!</w:t>
      </w:r>
    </w:p>
  </w:comment>
  <w:comment w:author="Amy SALCC" w:id="4" w:date="2018-03-30T13:51:57Z">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use the same name as title here, or make generic language?</w:t>
      </w:r>
    </w:p>
  </w:comment>
  <w:comment w:author="Rua Mordecai" w:id="5" w:date="2018-03-30T14:05:36Z">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putting the title in here. It would make it easier to copy and paste into a proposal</w:t>
      </w:r>
    </w:p>
  </w:comment>
  <w:comment w:author="Hilary Morris" w:id="6" w:date="2018-03-30T14:35:30Z">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fine by me!</w:t>
      </w:r>
    </w:p>
  </w:comment>
  <w:comment w:author="Amy SALCC" w:id="7" w:date="2018-03-30T13:51:57Z">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use the same name as title here, or make generic language?</w:t>
      </w:r>
    </w:p>
  </w:comment>
  <w:comment w:author="Rua Mordecai" w:id="8" w:date="2018-03-30T14:05:36Z">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putting the title in here. It would make it easier to copy and paste into a proposal</w:t>
      </w:r>
    </w:p>
  </w:comment>
  <w:comment w:author="Hilary Morris" w:id="9" w:date="2018-03-30T14:35:30Z">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fine by me!</w:t>
      </w:r>
    </w:p>
  </w:comment>
  <w:comment w:author="Amy SALCC" w:id="11" w:date="2018-03-30T13:51:57Z">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use the same name as title here, or make generic language?</w:t>
      </w:r>
    </w:p>
  </w:comment>
  <w:comment w:author="Rua Mordecai" w:id="12" w:date="2018-03-30T14:05:36Z">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putting the title in here. It would make it easier to copy and paste into a proposal</w:t>
      </w:r>
    </w:p>
  </w:comment>
  <w:comment w:author="Hilary Morris" w:id="13" w:date="2018-03-30T14:35:30Z">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fine by me!</w:t>
      </w:r>
    </w:p>
  </w:comment>
  <w:comment w:author="Amy SALCC" w:id="14" w:date="2018-03-30T13:51:57Z">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use the same name as title here, or make generic language?</w:t>
      </w:r>
    </w:p>
  </w:comment>
  <w:comment w:author="Rua Mordecai" w:id="15" w:date="2018-03-30T14:05:36Z">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putting the title in here. It would make it easier to copy and paste into a proposal</w:t>
      </w:r>
    </w:p>
  </w:comment>
  <w:comment w:author="Hilary Morris" w:id="16" w:date="2018-03-30T14:35:30Z">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fine by me!</w:t>
      </w:r>
    </w:p>
  </w:comment>
  <w:comment w:author="Amy SALCC" w:id="23" w:date="2018-03-30T13:51:57Z">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use the same name as title here, or make generic language?</w:t>
      </w:r>
    </w:p>
  </w:comment>
  <w:comment w:author="Rua Mordecai" w:id="24" w:date="2018-03-30T14:05:36Z">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putting the title in here. It would make it easier to copy and paste into a proposal</w:t>
      </w:r>
    </w:p>
  </w:comment>
  <w:comment w:author="Hilary Morris" w:id="25" w:date="2018-03-30T14:35:30Z">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fine by me!</w:t>
      </w:r>
    </w:p>
  </w:comment>
  <w:comment w:author="Amy SALCC" w:id="29" w:date="2018-03-30T13:51:57Z">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use the same name as title here, or make generic language?</w:t>
      </w:r>
    </w:p>
  </w:comment>
  <w:comment w:author="Rua Mordecai" w:id="30" w:date="2018-03-30T14:05:36Z">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putting the title in here. It would make it easier to copy and paste into a proposal</w:t>
      </w:r>
    </w:p>
  </w:comment>
  <w:comment w:author="Hilary Morris" w:id="31" w:date="2018-03-30T14:35:30Z">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fine by me!</w:t>
      </w:r>
    </w:p>
  </w:comment>
  <w:comment w:author="Amy SALCC" w:id="32" w:date="2018-03-30T13:51:57Z">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use the same name as title here, or make generic language?</w:t>
      </w:r>
    </w:p>
  </w:comment>
  <w:comment w:author="Rua Mordecai" w:id="33" w:date="2018-03-30T14:05:36Z">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putting the title in here. It would make it easier to copy and paste into a proposal</w:t>
      </w:r>
    </w:p>
  </w:comment>
  <w:comment w:author="Hilary Morris" w:id="34" w:date="2018-03-30T14:35:30Z">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fine by me!</w:t>
      </w:r>
    </w:p>
  </w:comment>
  <w:comment w:author="Hilary Morris" w:id="28" w:date="2018-03-30T14:34:43Z">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assuming hyperlinks aren't an issue and that many more people will be using the report digitally rather than printing it out. If hyperlinks are a problem for any reason, we could just add a colon and list out the URL. after.</w:t>
      </w:r>
    </w:p>
  </w:comment>
  <w:comment w:author="Amy SALCC" w:id="0" w:date="2018-03-30T13:47:09Z">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report on a single HUC12, we would use the text from the top of the simple viewer. For example "Headwaters Rockfish Creek, Cape Fear Basin, HUC 12: 030300040602 (approx 29,447 acres)</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report on multiple selected HUC12s, we would need some way to generate a title.</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report on a custom unit, we would need the end user to input the area name.</w:t>
      </w:r>
    </w:p>
  </w:comment>
  <w:comment w:author="Hilary Morris" w:id="22" w:date="2018-03-30T14:31:39Z">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place to state the same name as the title</w:t>
      </w:r>
    </w:p>
  </w:comment>
  <w:comment w:author="Amy SALCC" w:id="10" w:date="2018-03-30T13:52:40Z">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Ignore this text, I just used it to force a heading 3 in the outline.</w:t>
      </w:r>
    </w:p>
  </w:comment>
  <w:comment w:author="Amy SALCC" w:id="17" w:date="2018-03-30T13:53:23Z">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example of an indicator that has not been scored in the state of the south atlantic. For these indicators, we use this sentence and we do not add additional summary rows to the table.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7.png"/><Relationship Id="rId10" Type="http://schemas.openxmlformats.org/officeDocument/2006/relationships/image" Target="media/image10.png"/><Relationship Id="rId21" Type="http://schemas.openxmlformats.org/officeDocument/2006/relationships/hyperlink" Target="https://www.conservationgateway.org/ConservationByGeography/NorthAmerica/UnitedStates/edc/reportsdata/terrestrial/secured/Pages/default.aspx" TargetMode="External"/><Relationship Id="rId13" Type="http://schemas.openxmlformats.org/officeDocument/2006/relationships/image" Target="media/image14.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alcc.databasin.org/" TargetMode="External"/><Relationship Id="rId15" Type="http://schemas.openxmlformats.org/officeDocument/2006/relationships/image" Target="media/image16.png"/><Relationship Id="rId14" Type="http://schemas.openxmlformats.org/officeDocument/2006/relationships/image" Target="media/image12.png"/><Relationship Id="rId17" Type="http://schemas.openxmlformats.org/officeDocument/2006/relationships/hyperlink" Target="http://www.ncwildlife.org/Conserving/Programs/GreenGrowthToolbox.aspx" TargetMode="External"/><Relationship Id="rId16" Type="http://schemas.openxmlformats.org/officeDocument/2006/relationships/hyperlink" Target="http://bringbackbobwhites.org/" TargetMode="External"/><Relationship Id="rId5" Type="http://schemas.openxmlformats.org/officeDocument/2006/relationships/numbering" Target="numbering.xml"/><Relationship Id="rId19" Type="http://schemas.openxmlformats.org/officeDocument/2006/relationships/hyperlink" Target="https://www.conservationgateway.org/ConservationByGeography/NorthAmerica/UnitedStates/edc/reportsdata/terrestrial/secured/Pages/default.aspx" TargetMode="External"/><Relationship Id="rId6" Type="http://schemas.openxmlformats.org/officeDocument/2006/relationships/styles" Target="styles.xml"/><Relationship Id="rId18" Type="http://schemas.openxmlformats.org/officeDocument/2006/relationships/image" Target="media/image15.png"/><Relationship Id="rId7" Type="http://schemas.openxmlformats.org/officeDocument/2006/relationships/hyperlink" Target="http://www.southatlanticlcc.org/blueprint/" TargetMode="External"/><Relationship Id="rId8" Type="http://schemas.openxmlformats.org/officeDocument/2006/relationships/hyperlink" Target="http://southatlanticlcc.org/blueprint-us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