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Cost Baseline</w:t>
      </w:r>
    </w:p>
    <w:p>
      <w:pPr>
        <w:pStyle w:val="Heading1"/>
      </w:pPr>
      <w:r>
        <w:rPr>
          <w:color w:val="1A1A2E"/>
        </w:rPr>
        <w:t>LiLu E-Commerce MVP</w:t>
      </w:r>
    </w:p>
    <w:p>
      <w:r>
        <w:rPr>
          <w:b/>
          <w:i w:val="0"/>
          <w:sz w:val="22"/>
        </w:rPr>
        <w:t>Автор: Мульков Максим (Dev/QA)</w:t>
      </w:r>
    </w:p>
    <w:p>
      <w:r>
        <w:rPr>
          <w:b w:val="0"/>
          <w:i w:val="0"/>
          <w:sz w:val="22"/>
        </w:rPr>
        <w:t>Дата: 06.04.2026 | Версія: 1.0</w:t>
      </w:r>
    </w:p>
    <w:p/>
    <w:p>
      <w:r>
        <w:rPr>
          <w:b w:val="0"/>
          <w:i/>
          <w:sz w:val="22"/>
        </w:rPr>
        <w:t>Наталія попросила: «Прорахуйте мені вартість цього сайту і скажіть, як довго нам чекати до запуску».</w:t>
      </w:r>
    </w:p>
    <w:p/>
    <w:p>
      <w:pPr>
        <w:pStyle w:val="Heading2"/>
      </w:pPr>
      <w:r>
        <w:rPr>
          <w:color w:val="1A1A2E"/>
        </w:rPr>
        <w:t>1. Вартість інфраструктури (щомісячні витрати)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Провайдер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Вартість (грн/міс)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Примітка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Домен .ua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Hostiq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~21 (250/рік)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Реєстрація на 1 рік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SSL-сертифікат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Let's Encrypt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Безкоштовний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Хостинг Frontend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Vercel (Hobby)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 tier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Хостинг Backend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Railway / Render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 – 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 tier достатній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База даних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Render / Supabase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 – 150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Free: 500MB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Файлове сховище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Cloudinary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Free: 25GB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Кешування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Upstash Redis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Free: 10K запитів/день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Popup-чат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Tawk.to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Повністю безкоштовний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РАЗОМ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21 – 371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1A1A2E"/>
        </w:rPr>
        <w:t>2. Вартість інструментів розробки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Інструмент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Призначення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Вартість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Jira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Трекінг задач (Free до 10 осіб)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Репозиторій коду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Figma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Прототипування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Редактор коду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Node.js, Next.js, Prisma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Стек розробки (open source)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РАЗОМ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</w:tbl>
    <w:p/>
    <w:p>
      <w:pPr>
        <w:pStyle w:val="Heading2"/>
      </w:pPr>
      <w:r>
        <w:rPr>
          <w:color w:val="1A1A2E"/>
        </w:rPr>
        <w:t>3. Вартість зовнішніх сервісів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Сервіс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Модель оплати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Вартість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LiqPay (ПриватБанк)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Комісія з транзакції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2.75%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Нова Пошта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Безкоштовний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Кур'єрська доставка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Залежить від регіону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Визначає фабрика</w:t>
            </w:r>
          </w:p>
        </w:tc>
      </w:tr>
    </w:tbl>
    <w:p/>
    <w:p>
      <w:pPr>
        <w:pStyle w:val="Heading2"/>
      </w:pPr>
      <w:r>
        <w:rPr>
          <w:color w:val="1A1A2E"/>
        </w:rPr>
        <w:t>4. Вартість людських ресурсів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Учасник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Год/тиж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Тижнів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Разом годин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Мурадян Руслан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Покась Ілля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64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Dev+QA+SA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Мульков Максим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РАЗОМ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224</w:t>
            </w:r>
          </w:p>
        </w:tc>
      </w:tr>
    </w:tbl>
    <w:p>
      <w:r>
        <w:rPr>
          <w:b w:val="0"/>
          <w:i/>
          <w:sz w:val="22"/>
        </w:rPr>
        <w:t>У межах навчального проєкту людські ресурси не тарифікуються. При ставці ~400 грн/год бюджет склав би ≈ 89 600 грн.</w:t>
      </w:r>
    </w:p>
    <w:p/>
    <w:p>
      <w:pPr>
        <w:pStyle w:val="Heading2"/>
      </w:pPr>
      <w:r>
        <w:rPr>
          <w:color w:val="1A1A2E"/>
        </w:rPr>
        <w:t>5. Загальна вартість запуску MVP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Категорія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Одноразово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Щомісяця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Домен (1 рік)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~250 грн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Хостинг (free tiers)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 – 371 грн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Інструменти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Зовнішні сервіси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2.75% від продажів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Людські ресурси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 (навчальний)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РАЗОМ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~250 грн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 – 371 грн</w:t>
            </w:r>
          </w:p>
        </w:tc>
      </w:tr>
    </w:tbl>
    <w:p/>
    <w:p>
      <w:r>
        <w:rPr>
          <w:b/>
          <w:i w:val="0"/>
          <w:sz w:val="22"/>
        </w:rPr>
        <w:t>Висновок: Запуск MVP обійдеться від ~250 грн (домен) при використанні безкоштовних планів хостингу. Час до запуску: 2 місяці.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