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768</w:t>
        <w:br/>
        <w:br/>
        <w:br/>
        <w:br/>
        <w:t>Пролог: Кричи моё имя</w:t>
        <w:br/>
        <w:t>◇</w:t>
        <w:br/>
        <w:br/>
        <w:t>Два воина стояли друг против друга.</w:t>
        <w:br/>
        <w:t>Воины смотрели друг на друга.</w:t>
        <w:br/>
        <w:t>Воины видели одно и то же.</w:t>
        <w:br/>
        <w:t>У воинов были разные мысли.</w:t>
        <w:br/>
        <w:br/>
        <w:t>Источник битвы — всего лишь это. Сколько бы ни воспевали мир и стремились к нему… пока есть я, есть ты, и есть другие, мнения будут расходиться, и возникнет конфликт.</w:t>
        <w:br/>
        <w:br/>
        <w:t>Единственное отличие, пожалуй, в том… что оба воина, понимая правоту друг друга, всё же сражались за то, от чего не могли отступить.</w:t>
        <w:br/>
        <w:br/>
        <w:t>— ……………</w:t>
        <w:br/>
        <w:br/>
        <w:t>Один — тяжёлый рыцарь в чёрных доспехах, полностью скрывающих кожу, с огромной булавой размером с него самого.</w:t>
        <w:br/>
        <w:br/>
        <w:t>— ……………</w:t>
        <w:br/>
        <w:br/>
        <w:t>Другой —异形の骸戦士 (игё: но мукуросэнси —异形异形異形の骸戦士異形の骸戦士異形の骸戦士異形の骸戦士異形の骸戦士異形の骸戦士異形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戦士異形の骸</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