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900</w:t>
        <w:br/>
        <w:br/>
        <w:br/>
        <w:br/>
        <w:t>20 декабря: Повторение – 300-лимитная рапсодия безумия</w:t>
        <w:br/>
        <w:t>Послесловие вышло слишком длинным, так что выложу его здесь – вот такая наглость.</w:t>
        <w:br/>
        <w:t>16 том, выходит 15 декабря!</w:t>
        <w:br/>
        <w:br/>
        <w:t>◆</w:t>
        <w:br/>
        <w:br/>
        <w:t>Награда за победу над Оркестрой, Канон Резонанса: Мигрант (Юа Канон: Мигрант), обладает тремя основными способностями.</w:t>
        <w:br/>
        <w:t>Первое: использование навыков, связанных с глазами, накапливает «Счётчик Прозрения», который можно использовать для усиления эффекта следующего применяемого навыка, связанного с глазами.</w:t>
        <w:br/>
        <w:t>Второе: когда здоровье падает ниже 5%, накапливается один «Счётчик Угольного Пера». Максимум можно накопить пять таких счётчиков.</w:t>
        <w:br/>
        <w:t>И третье: использование Счётчика Угольного Пера активирует особую форму «Угольный Ворон (Сумигарасу)», увеличивающую все характеристики в 1.5 раза на 60 секунд за каждый потраченный счётчик.</w:t>
        <w:br/>
        <w:br/>
        <w:t>Чтобы накопить Счётчики Угольного Пера, нужно заставить ХП прыгать туда-сюда через отметку в 5%. Для этого и нужно Кольцо Изобилия и Умеренности (Харвеста Темперанс).</w:t>
        <w:br/>
        <w:t>Гаруносэ, его боевые навыки в ПвП высоки. Раз он в такой тяжёлой броне умудряется проводить атаки, от которых я не могу увернуться… он идеально подходит для контроля урона. Полностью восстанавливать здоровье только увеличит риск при попытке опустить его ниже 5%. Достаточно скакать между 10-15% на пороге реки Сандзу, чтобы выполнить условие для Счётчиков Угольного Пера.</w:t>
        <w:br/>
        <w:t>Ой, если скакать по реке Сандзу, то ты уже мёртв?</w:t>
        <w:br/>
        <w:br/>
        <w:t>В любом случае, пять минут, пять минут, да… Напоминает старые добрые времена.</w:t>
        <w:br/>
        <w:t>Чувствую себя так, будто я сам оказался на месте того злого бонсая… Но, увы, я не буду плакать, просто уронив оружие.</w:t>
        <w:br/>
        <w:br/>
        <w:t>«Ну что ж… Если есть пожелания, я выслушаю?»</w:t>
        <w:br/>
        <w:br/>
        <w:t>«…Какие?»</w:t>
        <w:br/>
        <w:br/>
        <w:t>«Причину смерти (・・)».</w:t>
        <w:br/>
        <w:br/>
        <w:t>Оттолкнувшись от пустоты, вперёд (вниз).</w:t>
        <w:br/>
        <w:t>Обрушиваю Арадвар и Императорский Золотой Меч на Гаруносэ.</w:t>
        <w:br/>
        <w:br/>
        <w:t>«Может, воздержишься от зарубания?!»</w:t>
        <w:br/>
        <w:br/>
        <w:t>«Максимум — щёлкну по лбу под конец!»</w:t>
        <w:br/>
        <w:br/>
        <w:t>Похоже, он решил, что принимать удар опасно. Вместо того чтобы блокировать двойной удар, Гаруносэ уклонился шагом назад и нацелился булавой мне в голову.</w:t>
        <w:br/>
        <w:t>Но жаль, все характеристики увеличены в 1.5 раза… На самом деле, это…</w:t>
        <w:br/>
        <w:br/>
        <w:t>«Включая ХП и МР!»</w:t>
        <w:br/>
        <w:br/>
        <w:t>Двойная синхронизация «Изгоняющее Ускорение «Динамит-Буст»»!</w:t>
        <w:br/>
        <w:t>Эффект прост: взрывной рывок за счёт МР!</w:t>
        <w:br/>
        <w:t>Всего один шаг назад, простое движение, но оно получает буквально взрывное ускорение. Ударная волна бьёт по всему телу Гаруносэ, и хотя разница в том, что он «делает шаг», а его «отбрасывает», мы оба отступаем, увеличивая дистанцию.</w:t>
        <w:br/>
        <w:br/>
        <w:t>Маги-воины с полным запасом МР, наверное, могли бы увеличить убойную силу, но с моими «остатками МР» максимум, на что я способен, — это отбросить противника.</w:t>
        <w:br/>
        <w:t>Но этой дистанции достаточно. Слегка подброшенный Арадвар я запускаю вращающимся ударом ногой (Искажающий Триггер), и почти без замаха сам бросаюсь вперёд.</w:t>
        <w:br/>
        <w:br/>
        <w:t>«С этого момента — супер-блиц, ускоряемся вперёд!»</w:t>
        <w:br/>
        <w:br/>
        <w:t>Запускаю «Собирателя», целюсь в Арадвар, который ещё даже не коснулся Гаруносэ!</w:t>
        <w:br/>
        <w:t>Из-за Изгоняющего Ускорения МР на нуле, так что 【Летящий Звон Клинка (Мистраль)】 использовать нельзя. Ну и ладно, просто изменим предпосылки.</w:t>
        <w:br/>
        <w:br/>
        <w:t>Прежде чем Арадвар достигнет Гаруносэ (・・), я притягиваю его обратно к себе и, снова вооружившись двумя мечами, стремительно сближаюсь с Гаруносэ.</w:t>
        <w:br/>
        <w:br/>
        <w:t>«Кх…!»</w:t>
        <w:br/>
        <w:br/>
        <w:t>Гаруносэ инстинктивно выставляет щит. Я замахиваюсь мечом… Многомерное Орбитальное Движение (Орбит Мувмент).</w:t>
        <w:br/>
        <w:t>Прямолинейная траектория внезапно сменяется круговой орбитой вокруг Гаруносэ.</w:t>
        <w:br/>
        <w:t>Когда я попробовал это в начале боя, он умудрился отбить удар локтем — вот это была акробатика… Проверим-ка внезапно, получится ли снова.</w:t>
        <w:br/>
        <w:br/>
        <w:t>«Первый раз был лаки-панч, да?!»</w:t>
        <w:br/>
        <w:br/>
        <w:t>Провожу Арадваром — раздаётся скрежет, словно от тупого лезвия, поскольку пламя ещё слабое (・・・・・・・・・). Доспехи Гаруносэ, его рука, служат инструментом, издавая неприятный звук.</w:t>
        <w:br/>
        <w:t>Но так и надо, способности Арадвара после интеграции и добавления новых стали идеально удобными в использовании.</w:t>
        <w:br/>
        <w:br/>
        <w:t>Я беспокоился, что из-за быстрых улучшений удобство использования ухудшится (особенно учитывая, что оружие, созданное Билак, имеет тенденцию (・) к экстремальным характеристикам — упор на максимальный результат в ущерб удобству)… Но оказалось, что всё довольно неплохо сбалансировано.</w:t>
        <w:br/>
        <w:t>Возможно, это потому, что это обожествление, а не обычное улучшение или истинное пробуждение, или, может быть, характеристики, заданные Арадваром, имеют приоритет над настройками Билак.</w:t>
        <w:br/>
        <w:br/>
        <w:t>Эффект 【Розжига Клинка (Иггншн)】, который раньше требовал затрат МР для воспламенения, как и 【Летящий Звон Клинка (Мистраль)】, теперь интегрирован с «Пламенным Взрывом (Нитро)» и стал пассивным эффектом, так что клинок загорается просто от удара!</w:t>
        <w:br/>
        <w:t>Интеграция «Пламенной Заточки (Торк)» и «Доказательства Копья Света №4: Испепеление (Кьял)» смягчила условия для охрененно сложного поэтапного усиления, но и мощность теперь зависит от этапа!</w:t>
        <w:br/>
        <w:br/>
        <w:t>…Хотя кажется, что неудобство использования особо не изменилось, ну да ладно.</w:t>
        <w:br/>
        <w:t>Даже так, сдачи хватит с лихвой (・・・・・・).</w:t>
        <w:br/>
        <w:br/>
        <w:t>«Чем больше рубишь, тем легче рубить! Горячее! И───»</w:t>
        <w:br/>
        <w:br/>
        <w:t>После стольких хлопот он наконец-то осознал себя «мечом».</w:t>
        <w:br/>
        <w:br/>
        <w:t>«─── «Испепеляющая Вспышка (Дайн Кьял)»!»</w:t>
        <w:br/>
        <w:br/>
        <w:t>Доказательство Копья Света №4: Испепеление (Кьял), пониженное по некоторым причинам со статуса ультимейта до способности с кулдауном, тем не менее, обрело идентичность как последовательно используемый и летящий огненный удар.</w:t>
        <w:br/>
        <w:t>Атака, прилетевшая с расстояния, с которого она не должна была достать, хоть и была заблокирована, вызвала помехи в движениях Гаруносэ, словно рябь.</w:t>
        <w:br/>
        <w:br/>
        <w:t>Включая попадания от 【Летящего Звона Клинка】, цвет пламени на клинке — красный, самый низкий множитель урона, но зато можно стрелять быстро, отлично подходит для скорострельности.</w:t>
        <w:br/>
        <w:t>Прочный щит, иными словами, мешок для битья, который не сломается от нескольких ударов.</w:t>
        <w:br/>
        <w:br/>
        <w:t>«Смотри не сдохни так просто… Пять минут всё-таки, надо насладиться!»</w:t>
        <w:br/>
        <w:br/>
        <w:t>Копьё Доказательства (Брюнхильд) Арадвар</w:t>
        <w:br/>
        <w:t>Способности, которые были разрознены, интегрированы и настроены, а также добавлены способности как Драконоубийственного снаряжения.</w:t>
        <w:br/>
        <w:br/>
        <w:t>・«Розжиг (Игнайт)»</w:t>
        <w:br/>
        <w:t>Строго говоря, пассивный навык, полученный интеграцией 【Розжига Клинка】, «Пламенного Взрыва» и «Пламенной Заточки».</w:t>
        <w:br/>
        <w:t>С каждым ударом добавляется «Пламя», и клинок окутывается пламенем четырёх стадий (красное → синее → серебряное → золотое).</w:t>
        <w:br/>
        <w:t>На начальной стадии острота крайне низкая, но по мере повышения стадии «Пламени» клинок становится горячее и острее.</w:t>
        <w:br/>
        <w:t>Это «Пламя» — строго говоря, накопленная в Арадваре магическая сила.</w:t>
        <w:br/>
        <w:t>・«Испепеляющая Вспышка (Дайн Кьял)»</w:t>
        <w:br/>
        <w:t>Летящий огненный снаряд. Дешёвая версия Доказательства Копья Света №4: Испепеление (Кьял), использующая накопленные с помощью «Розжига (Игнайт)» запасы магии «Пламя».</w:t>
        <w:br/>
        <w:t>По сути, как Ки-клинок, накапливаешь шкалу и выпускаешь.</w:t>
        <w:br/>
        <w:t>Санраку ошибочно полагает, что это результат интеграции Пламенной Заточки, но на самом деле это Доказательство Копья Света №4: Испепеление (Кьял), настроенное под «Розжиг», который является интеграцией трёх существующих способностей.</w:t>
        <w:br/>
        <w:t>・【Летящий Звон Клинка (Мистраль)】</w:t>
        <w:br/>
        <w:t>Бросок → Попадание → Перезапуск → Возвращение. При использовании в Танце с Мечом иногда внезапно переключается на автоуправление, так что на удивление неудобно.</w:t>
        <w:br/>
        <w:t>・【Истинное Высвобождение Пламени】: Томагавк</w:t>
        <w:br/>
        <w:t>Эффект тот же, что и у 【Высвобождения Драконьей Души】. По сути, декларация снятия ограничителя. Может, всё-таки добавить руби «Финальный Конец»? Нельзя? Ладно.</w:t>
        <w:br/>
        <w:t>Парящий за спиной мираж дракона у обычного Драконоубийственного снаряжения — это как этикетка товара «сила этого парня заключена здесь», а у этого — демонстрация силы «я завалил этого парня». Поднятая отрубленная голова, по сути, анонс «Томагавк повержен!».</w:t>
        <w:br/>
        <w:t>・【???????】</w:t>
        <w:br/>
        <w:t>Оружие, ставшее Драконоубийственным, обычно получает две способности.</w:t>
        <w:br/>
        <w:t>Направление (・・・) этих дополнительных способностей бывает двух типов. У Топчущих Драконьих Копыт (Галибастомп) Гаруносэ это парный навык типа ВКЛ/ВЫКЛ (на самом деле High&amp;Low).</w:t>
        <w:br/>
        <w:t>У Арадвара это малый приём и большой приём. То есть, вместо Доказательства Копья Света №4: Испепеление (Кьял) позицию ультимейта занимает ЭТО.</w:t>
        <w:br/>
        <w:br/>
        <w:t>Оглянуться не успел, как уже 900 глав, так что немного углублюсь в объяснение мироустройства.</w:t>
        <w:br/>
        <w:t>Это сеттинг, разработанный с учётом описаний в манга-адаптации, но в мире Шангри-Ла (игры) монстров можно разделить на более крупные категории, помимо таких, как насекомые или звери.</w:t>
        <w:br/>
        <w:t>Смотря на монстров в манге, не возникало ли у вас ощущения: «А этот парень как-то по стилю рисовки отличается?» Немного деформированные монстры и не такие, что ли.</w:t>
        <w:br/>
        <w:t>Это потому, что их категория отличается на ещё более раннем этапе, чем их раса или биологическое происхождение.</w:t>
        <w:br/>
        <w:t>Читатели, дошедшие до последних глав оригинала, вероятно, уже знают, но в центре этого мира, словно суппозиторий, засунут мозг Джулиуса-куна, и его «мышление» делает движение маны рациональным (・・・). Без мозга Джулиуса Изначальные Звери снова взбодрятся.</w:t>
        <w:br/>
        <w:t>Мозг Джулиуса в основном функционирует как клин против Изначальных, но одновременно влияет и на «следующую экосистему». Существование монстров из «земного фэнтези», таких как гоблины, дуллаханы, йети, обусловлено влиянием памяти или записей, хранящихся в мозгу Джулиуса.</w:t>
        <w:br/>
        <w:t>То есть, большинство монстров в Шангри-Ла (игре) сейчас — это продукты образов, извлечённых из мозга Джулиуса.</w:t>
        <w:br/>
        <w:t>Именно поэтому в мире, где есть драконы и виверны, существуют такие существа, как динозавры.</w:t>
        <w:br/>
        <w:br/>
        <w:t>Если одна сторона — это «монстры под влиянием образов Джулиуса», то кто же другая? Само собой, «те, кто не такие».</w:t>
        <w:br/>
        <w:t>Уникальные монстры, рейдовые монстры, Древо Одержимости — существа, чьё происхождение не связано с «экосистемой (образами Джулиуса)».</w:t>
        <w:br/>
        <w:t>Те, кто по сравнению с рождёнными из образов выглядят как-то более детализированными или прорисованными (・・・・・・・), в большой категории находятся вне экосистемы. Говоря плохим языком, они «инородные тела».</w:t>
        <w:br/>
        <w:br/>
        <w:t>Истинные драконы тут немного сложнее. Это как бы существа, принадлежащие к «экосистеме», но обладающие элементами инородного Зигвурма. Строго говоря, это отдельная категория, возникшая внутри «экосистемы»… Их внешний вид и происхождение сложно описать словами, засранцы…</w:t>
        <w:br/>
        <w:br/>
        <w:t>А, люди и Ворпал-кролики относятся ко второй категории. Настоящие инородные тела.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