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49C7B" w14:textId="77777777" w:rsidR="00CF6C8F" w:rsidRPr="00CF6C8F" w:rsidRDefault="00CF6C8F" w:rsidP="00CF6C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080808"/>
          <w:kern w:val="0"/>
          <w:sz w:val="24"/>
          <w:szCs w:val="24"/>
        </w:rPr>
      </w:pPr>
      <w:r w:rsidRPr="00CF6C8F">
        <w:rPr>
          <w:rFonts w:ascii="Courier New" w:eastAsia="宋体" w:hAnsi="Courier New" w:cs="宋体"/>
          <w:i/>
          <w:iCs/>
          <w:color w:val="8C8C8C"/>
          <w:kern w:val="0"/>
          <w:sz w:val="24"/>
          <w:szCs w:val="24"/>
        </w:rPr>
        <w:t># Step 2.1: Group the data frame by VDF. Each VDF type is a combination of facility type (FT) and area type (AT)</w:t>
      </w:r>
    </w:p>
    <w:p w14:paraId="16F7FA4A" w14:textId="77777777" w:rsidR="00F11D14" w:rsidRDefault="00F11D14"/>
    <w:p w14:paraId="33185392" w14:textId="4DCBD5B6" w:rsidR="00A31483" w:rsidRDefault="00A31483">
      <w:r>
        <w:rPr>
          <w:noProof/>
        </w:rPr>
        <w:drawing>
          <wp:inline distT="0" distB="0" distL="0" distR="0" wp14:anchorId="1FD278A4" wp14:editId="686AF707">
            <wp:extent cx="4809031" cy="804327"/>
            <wp:effectExtent l="0" t="0" r="0" b="0"/>
            <wp:docPr id="203632475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24755" name="图片 1" descr="图形用户界面, 文本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031" cy="80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61E1" w14:textId="77777777" w:rsidR="00A31483" w:rsidRDefault="00A31483"/>
    <w:p w14:paraId="29317DE0" w14:textId="77777777" w:rsidR="00A31483" w:rsidRDefault="00A31483" w:rsidP="00A31483">
      <w:pPr>
        <w:pStyle w:val="HTML"/>
        <w:shd w:val="clear" w:color="auto" w:fill="FFFFFF"/>
        <w:rPr>
          <w:rFonts w:ascii="Courier New" w:hAnsi="Courier New" w:cs="Courier New"/>
          <w:color w:val="080808"/>
        </w:rPr>
      </w:pPr>
      <w:r>
        <w:rPr>
          <w:rFonts w:ascii="Courier New" w:hAnsi="Courier New" w:cs="Courier New"/>
          <w:color w:val="080808"/>
        </w:rPr>
        <w:t>vdf_index = [</w:t>
      </w:r>
      <w:r>
        <w:rPr>
          <w:rFonts w:ascii="Courier New" w:hAnsi="Courier New" w:cs="Courier New"/>
          <w:color w:val="1750EB"/>
        </w:rPr>
        <w:t xml:space="preserve">100 </w:t>
      </w:r>
      <w:r>
        <w:rPr>
          <w:rFonts w:ascii="Courier New" w:hAnsi="Courier New" w:cs="Courier New"/>
          <w:color w:val="080808"/>
        </w:rPr>
        <w:t xml:space="preserve">* i + j </w:t>
      </w:r>
      <w:r>
        <w:rPr>
          <w:rFonts w:ascii="Courier New" w:hAnsi="Courier New" w:cs="Courier New"/>
          <w:color w:val="0033B3"/>
        </w:rPr>
        <w:t xml:space="preserve">for </w:t>
      </w:r>
      <w:r>
        <w:rPr>
          <w:rFonts w:ascii="Courier New" w:hAnsi="Courier New" w:cs="Courier New"/>
          <w:color w:val="080808"/>
        </w:rPr>
        <w:t xml:space="preserve">i </w:t>
      </w:r>
      <w:r>
        <w:rPr>
          <w:rFonts w:ascii="Courier New" w:hAnsi="Courier New" w:cs="Courier New"/>
          <w:color w:val="0033B3"/>
        </w:rPr>
        <w:t xml:space="preserve">in </w:t>
      </w:r>
      <w:r>
        <w:rPr>
          <w:rFonts w:ascii="Courier New" w:hAnsi="Courier New" w:cs="Courier New"/>
          <w:color w:val="080808"/>
        </w:rPr>
        <w:t xml:space="preserve">training_set.AT.unique() </w:t>
      </w:r>
      <w:r>
        <w:rPr>
          <w:rFonts w:ascii="Courier New" w:hAnsi="Courier New" w:cs="Courier New"/>
          <w:color w:val="0033B3"/>
        </w:rPr>
        <w:t xml:space="preserve">for </w:t>
      </w:r>
      <w:r>
        <w:rPr>
          <w:rFonts w:ascii="Courier New" w:hAnsi="Courier New" w:cs="Courier New"/>
          <w:color w:val="080808"/>
        </w:rPr>
        <w:t xml:space="preserve">j </w:t>
      </w:r>
      <w:r>
        <w:rPr>
          <w:rFonts w:ascii="Courier New" w:hAnsi="Courier New" w:cs="Courier New"/>
          <w:color w:val="0033B3"/>
        </w:rPr>
        <w:t xml:space="preserve">in </w:t>
      </w:r>
      <w:r>
        <w:rPr>
          <w:rFonts w:ascii="Courier New" w:hAnsi="Courier New" w:cs="Courier New"/>
          <w:color w:val="080808"/>
        </w:rPr>
        <w:t>training_set.FT.unique()]</w:t>
      </w:r>
    </w:p>
    <w:p w14:paraId="61204134" w14:textId="77777777" w:rsidR="00A31483" w:rsidRDefault="00A31483">
      <w:pPr>
        <w:rPr>
          <w:rFonts w:hint="eastAsia"/>
        </w:rPr>
      </w:pPr>
    </w:p>
    <w:sectPr w:rsidR="00A31483" w:rsidSect="00EF1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E64"/>
    <w:rsid w:val="001F116E"/>
    <w:rsid w:val="00250F83"/>
    <w:rsid w:val="002A3F39"/>
    <w:rsid w:val="002F40BE"/>
    <w:rsid w:val="003F0763"/>
    <w:rsid w:val="00417098"/>
    <w:rsid w:val="00491E64"/>
    <w:rsid w:val="005637CB"/>
    <w:rsid w:val="005A2DC3"/>
    <w:rsid w:val="005E3E0A"/>
    <w:rsid w:val="0062551F"/>
    <w:rsid w:val="00635D00"/>
    <w:rsid w:val="006F5113"/>
    <w:rsid w:val="00731294"/>
    <w:rsid w:val="00785F9D"/>
    <w:rsid w:val="00805152"/>
    <w:rsid w:val="00875979"/>
    <w:rsid w:val="008F5C1A"/>
    <w:rsid w:val="009C02B4"/>
    <w:rsid w:val="00A31483"/>
    <w:rsid w:val="00B27551"/>
    <w:rsid w:val="00C024B1"/>
    <w:rsid w:val="00C044C1"/>
    <w:rsid w:val="00CA5DDA"/>
    <w:rsid w:val="00CF6C8F"/>
    <w:rsid w:val="00D22297"/>
    <w:rsid w:val="00D8423A"/>
    <w:rsid w:val="00E20645"/>
    <w:rsid w:val="00E91E50"/>
    <w:rsid w:val="00EF1488"/>
    <w:rsid w:val="00EF4B7A"/>
    <w:rsid w:val="00F11D14"/>
    <w:rsid w:val="00FC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ACB1D"/>
  <w15:chartTrackingRefBased/>
  <w15:docId w15:val="{B17F04FB-A4F7-42B3-B9A3-FB99EB6FD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E91E50"/>
    <w:rPr>
      <w:rFonts w:ascii="Times New Roman" w:eastAsia="宋体" w:hAnsi="Times New Roman" w:cs="Times New Roman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CF6C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F6C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2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Chongnan Li</dc:creator>
  <cp:keywords/>
  <dc:description/>
  <cp:lastModifiedBy>Chongnan Li</cp:lastModifiedBy>
  <cp:revision>4</cp:revision>
  <dcterms:created xsi:type="dcterms:W3CDTF">2024-01-26T14:38:00Z</dcterms:created>
  <dcterms:modified xsi:type="dcterms:W3CDTF">2024-01-26T15:14:00Z</dcterms:modified>
</cp:coreProperties>
</file>