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after="0"/>
        <w:contextualSpacing w:val="0"/>
        <w:jc w:val="center"/>
        <w:rPr>
          <w:rFonts w:ascii="Times New Roman" w:hAnsi="Times New Roman" w:cs="Times New Roman"/>
          <w:sz w:val="22"/>
          <w:szCs w:val="22"/>
        </w:rPr>
      </w:pPr>
      <w:r>
        <w:rPr>
          <w:rFonts w:ascii="Times New Roman" w:hAnsi="Times New Roman" w:cs="Times New Roman"/>
          <w:sz w:val="22"/>
          <w:szCs w:val="22"/>
        </w:rPr>
        <w:t xml:space="preserve">Lesson </w:t>
      </w:r>
      <w:r>
        <w:rPr>
          <w:rFonts w:hint="default" w:ascii="Times New Roman" w:hAnsi="Times New Roman" w:cs="Times New Roman"/>
          <w:sz w:val="22"/>
          <w:szCs w:val="22"/>
          <w:lang w:val="en-US"/>
        </w:rPr>
        <w:t>2</w:t>
      </w:r>
      <w:r>
        <w:rPr>
          <w:rFonts w:ascii="Times New Roman" w:hAnsi="Times New Roman" w:cs="Times New Roman"/>
          <w:sz w:val="22"/>
          <w:szCs w:val="22"/>
        </w:rPr>
        <w:t>: Network Modeling</w:t>
      </w:r>
    </w:p>
    <w:p/>
    <w:p>
      <w:pPr>
        <w:pStyle w:val="13"/>
        <w:spacing w:before="0" w:after="0"/>
        <w:contextualSpacing w:val="0"/>
        <w:jc w:val="center"/>
        <w:rPr>
          <w:rFonts w:ascii="Times New Roman" w:hAnsi="Times New Roman" w:cs="Times New Roman"/>
          <w:i w:val="0"/>
          <w:color w:val="000000" w:themeColor="text1"/>
          <w:sz w:val="22"/>
          <w:szCs w:val="22"/>
          <w14:textFill>
            <w14:solidFill>
              <w14:schemeClr w14:val="tx1"/>
            </w14:solidFill>
          </w14:textFill>
        </w:rPr>
      </w:pPr>
      <w:r>
        <w:rPr>
          <w:rFonts w:ascii="Times New Roman" w:hAnsi="Times New Roman" w:eastAsia="Times New Roman" w:cs="Times New Roman"/>
          <w:i w:val="0"/>
          <w:color w:val="000000" w:themeColor="text1"/>
          <w:sz w:val="22"/>
          <w:szCs w:val="22"/>
          <w14:textFill>
            <w14:solidFill>
              <w14:schemeClr w14:val="tx1"/>
            </w14:solidFill>
          </w14:textFill>
        </w:rPr>
        <w:t xml:space="preserve">Understand Network Equilibrium Model: </w:t>
      </w:r>
      <w:r>
        <w:rPr>
          <w:rFonts w:hint="default" w:ascii="Times New Roman" w:hAnsi="Times New Roman" w:eastAsia="Times New Roman" w:cs="Times New Roman"/>
          <w:i w:val="0"/>
          <w:color w:val="000000" w:themeColor="text1"/>
          <w:sz w:val="22"/>
          <w:szCs w:val="22"/>
          <w:lang w:val="en-US"/>
          <w14:textFill>
            <w14:solidFill>
              <w14:schemeClr w14:val="tx1"/>
            </w14:solidFill>
          </w14:textFill>
        </w:rPr>
        <w:t xml:space="preserve">2-corridor network and </w:t>
      </w:r>
      <w:r>
        <w:rPr>
          <w:rFonts w:ascii="Times New Roman" w:hAnsi="Times New Roman" w:eastAsia="Times New Roman" w:cs="Times New Roman"/>
          <w:i w:val="0"/>
          <w:color w:val="000000" w:themeColor="text1"/>
          <w:sz w:val="22"/>
          <w:szCs w:val="22"/>
          <w14:textFill>
            <w14:solidFill>
              <w14:schemeClr w14:val="tx1"/>
            </w14:solidFill>
          </w14:textFill>
        </w:rPr>
        <w:t>Braess’ Paradox</w:t>
      </w:r>
    </w:p>
    <w:p>
      <w:pPr>
        <w:pStyle w:val="37"/>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pPr>
        <w:rPr>
          <w:rFonts w:ascii="Times New Roman" w:hAnsi="Times New Roman" w:cs="Times New Roman"/>
          <w:sz w:val="20"/>
          <w:szCs w:val="20"/>
        </w:rPr>
      </w:pPr>
    </w:p>
    <w:p>
      <w:pPr>
        <w:pStyle w:val="37"/>
        <w:jc w:val="both"/>
        <w:rPr>
          <w:rStyle w:val="20"/>
          <w:rFonts w:ascii="Times New Roman" w:hAnsi="Times New Roman" w:cs="Times New Roman"/>
          <w:color w:val="1155CC"/>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w:t>
      </w:r>
      <w:r>
        <w:fldChar w:fldCharType="begin"/>
      </w:r>
      <w:r>
        <w:instrText xml:space="preserve"> HYPERLINK "http://www.gnu.org/licenses/fdl.html" </w:instrText>
      </w:r>
      <w:r>
        <w:fldChar w:fldCharType="separate"/>
      </w:r>
      <w:r>
        <w:rPr>
          <w:rStyle w:val="20"/>
          <w:rFonts w:ascii="Times New Roman" w:hAnsi="Times New Roman" w:cs="Times New Roman"/>
          <w:sz w:val="20"/>
          <w:szCs w:val="20"/>
        </w:rPr>
        <w:t xml:space="preserve"> </w:t>
      </w:r>
      <w:r>
        <w:rPr>
          <w:rStyle w:val="20"/>
          <w:rFonts w:ascii="Times New Roman" w:hAnsi="Times New Roman" w:cs="Times New Roman"/>
          <w:sz w:val="20"/>
          <w:szCs w:val="20"/>
        </w:rPr>
        <w:fldChar w:fldCharType="end"/>
      </w:r>
      <w:r>
        <w:fldChar w:fldCharType="begin"/>
      </w:r>
      <w:r>
        <w:instrText xml:space="preserve"> HYPERLINK "http://www.gnu.org/licenses/fdl.html" </w:instrText>
      </w:r>
      <w:r>
        <w:fldChar w:fldCharType="separate"/>
      </w:r>
      <w:r>
        <w:rPr>
          <w:rStyle w:val="20"/>
          <w:rFonts w:ascii="Times New Roman" w:hAnsi="Times New Roman" w:cs="Times New Roman"/>
          <w:color w:val="1155CC"/>
          <w:sz w:val="20"/>
          <w:szCs w:val="20"/>
        </w:rPr>
        <w:t>www.gnu.org/licenses/fdl.html</w:t>
      </w:r>
      <w:r>
        <w:rPr>
          <w:rStyle w:val="20"/>
          <w:rFonts w:ascii="Times New Roman" w:hAnsi="Times New Roman" w:cs="Times New Roman"/>
          <w:color w:val="1155CC"/>
          <w:sz w:val="20"/>
          <w:szCs w:val="20"/>
        </w:rPr>
        <w:fldChar w:fldCharType="end"/>
      </w:r>
    </w:p>
    <w:p>
      <w:pPr>
        <w:rPr>
          <w:rFonts w:ascii="Times New Roman" w:hAnsi="Times New Roman" w:cs="Times New Roman"/>
        </w:rPr>
      </w:pPr>
    </w:p>
    <w:tbl>
      <w:tblPr>
        <w:tblStyle w:val="21"/>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6" w:type="dxa"/>
            <w:tcMar>
              <w:left w:w="108" w:type="dxa"/>
              <w:right w:w="108" w:type="dxa"/>
            </w:tcMar>
          </w:tcPr>
          <w:p>
            <w:pPr>
              <w:spacing w:line="240" w:lineRule="auto"/>
              <w:jc w:val="both"/>
              <w:rPr>
                <w:rFonts w:ascii="Times New Roman" w:hAnsi="Times New Roman" w:cs="Times New Roman"/>
              </w:rPr>
            </w:pPr>
            <w:r>
              <w:rPr>
                <w:rFonts w:ascii="Times New Roman" w:hAnsi="Times New Roman" w:eastAsia="Times New Roman" w:cs="Times New Roman"/>
              </w:rPr>
              <w:t>Braess' paradox, credited to the German mathematician Dietrich Braess, states that adding extra capacity to a network when the moving entities selfishly choose their route, can in some cases reduce overall performance. This is because the Nash equilibrium of such a system is not necessarily optimal.</w:t>
            </w:r>
          </w:p>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eastAsia="Times New Roman" w:cs="Times New Roman"/>
              </w:rPr>
              <w:t xml:space="preserve">The paradox is stated as follows: </w:t>
            </w:r>
          </w:p>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eastAsia="Times New Roman" w:cs="Times New Roman"/>
              </w:rPr>
              <w:t>"For each point of a road network, let there be given the number of cars starting from it, and the destination of the cars. Under these conditions one wishes to estimate the distribution of traffic flow. Whether one street is preferable to another depends not only on the quality of the road, but also on the density of the flow. If every driver takes the path that looks most favorable to him, the resultant running times need not be minimal. Furthermore, it is indicated by an example that an extension of the road network may cause a redistribution of the traffic that results in longer individual running times."</w:t>
            </w:r>
          </w:p>
          <w:p>
            <w:pPr>
              <w:spacing w:line="240" w:lineRule="auto"/>
              <w:jc w:val="both"/>
              <w:rPr>
                <w:rFonts w:ascii="Times New Roman" w:hAnsi="Times New Roman" w:cs="Times New Roman"/>
              </w:rPr>
            </w:pPr>
          </w:p>
          <w:p>
            <w:pPr>
              <w:spacing w:line="240" w:lineRule="auto"/>
              <w:jc w:val="both"/>
              <w:rPr>
                <w:rFonts w:ascii="Times New Roman" w:hAnsi="Times New Roman" w:cs="Times New Roman"/>
                <w:lang w:val="fr-FR"/>
              </w:rPr>
            </w:pPr>
            <w:r>
              <w:rPr>
                <w:rFonts w:ascii="Times New Roman" w:hAnsi="Times New Roman" w:eastAsia="Times New Roman" w:cs="Times New Roman"/>
                <w:lang w:val="fr-FR"/>
              </w:rPr>
              <w:t>Source: http://en.wikipedia.org/wiki/Braess%27s_paradox</w:t>
            </w:r>
          </w:p>
        </w:tc>
      </w:tr>
    </w:tbl>
    <w:p>
      <w:pPr>
        <w:rPr>
          <w:rFonts w:ascii="Times New Roman" w:hAnsi="Times New Roman" w:cs="Times New Roman"/>
          <w:lang w:val="fr-FR"/>
        </w:rPr>
      </w:pPr>
    </w:p>
    <w:p>
      <w:pPr>
        <w:spacing w:line="240" w:lineRule="auto"/>
        <w:rPr>
          <w:rFonts w:ascii="Times New Roman" w:hAnsi="Times New Roman" w:cs="Times New Roman"/>
          <w:lang w:val="fr-FR"/>
        </w:rPr>
      </w:pPr>
    </w:p>
    <w:tbl>
      <w:tblPr>
        <w:tblStyle w:val="21"/>
        <w:tblW w:w="870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7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760" w:hRule="atLeast"/>
        </w:trPr>
        <w:tc>
          <w:tcPr>
            <w:tcW w:w="4470" w:type="dxa"/>
            <w:tcMar>
              <w:top w:w="105" w:type="dxa"/>
              <w:left w:w="105" w:type="dxa"/>
              <w:bottom w:w="105" w:type="dxa"/>
              <w:right w:w="105" w:type="dxa"/>
            </w:tcMar>
            <w:vAlign w:val="center"/>
          </w:tcPr>
          <w:p>
            <w:pPr>
              <w:jc w:val="center"/>
              <w:rPr>
                <w:rFonts w:ascii="Times New Roman" w:hAnsi="Times New Roman" w:cs="Times New Roman"/>
              </w:rPr>
            </w:pPr>
            <w:r>
              <w:rPr>
                <w:rFonts w:ascii="Times New Roman" w:hAnsi="Times New Roman" w:cs="Times New Roman"/>
              </w:rPr>
              <w:drawing>
                <wp:inline distT="19050" distB="19050" distL="19050" distR="19050">
                  <wp:extent cx="3246755" cy="835025"/>
                  <wp:effectExtent l="0" t="0" r="14605" b="3175"/>
                  <wp:docPr id="276" name="image74.png"/>
                  <wp:cNvGraphicFramePr/>
                  <a:graphic xmlns:a="http://schemas.openxmlformats.org/drawingml/2006/main">
                    <a:graphicData uri="http://schemas.openxmlformats.org/drawingml/2006/picture">
                      <pic:pic xmlns:pic="http://schemas.openxmlformats.org/drawingml/2006/picture">
                        <pic:nvPicPr>
                          <pic:cNvPr id="276" name="image74.png"/>
                          <pic:cNvPicPr preferRelativeResize="0"/>
                        </pic:nvPicPr>
                        <pic:blipFill>
                          <a:blip r:embed="rId5"/>
                          <a:srcRect/>
                          <a:stretch>
                            <a:fillRect/>
                          </a:stretch>
                        </pic:blipFill>
                        <pic:spPr>
                          <a:xfrm>
                            <a:off x="0" y="0"/>
                            <a:ext cx="3246951" cy="835214"/>
                          </a:xfrm>
                          <a:prstGeom prst="rect">
                            <a:avLst/>
                          </a:prstGeom>
                        </pic:spPr>
                      </pic:pic>
                    </a:graphicData>
                  </a:graphic>
                </wp:inline>
              </w:drawing>
            </w:r>
            <w:r>
              <w:rPr>
                <w:rFonts w:ascii="Times New Roman" w:hAnsi="Times New Roman" w:eastAsia="Times New Roman" w:cs="Times New Roman"/>
              </w:rPr>
              <w:t>*</w:t>
            </w:r>
          </w:p>
        </w:tc>
        <w:tc>
          <w:tcPr>
            <w:tcW w:w="4230" w:type="dxa"/>
            <w:tcMar>
              <w:top w:w="105" w:type="dxa"/>
              <w:left w:w="105" w:type="dxa"/>
              <w:bottom w:w="105" w:type="dxa"/>
              <w:right w:w="105" w:type="dxa"/>
            </w:tcMar>
            <w:vAlign w:val="center"/>
          </w:tcPr>
          <w:p>
            <w:pPr>
              <w:jc w:val="center"/>
              <w:rPr>
                <w:rFonts w:ascii="Times New Roman" w:hAnsi="Times New Roman" w:cs="Times New Roman"/>
              </w:rPr>
            </w:pPr>
            <w:r>
              <w:rPr>
                <w:rFonts w:ascii="Times New Roman" w:hAnsi="Times New Roman" w:cs="Times New Roman"/>
              </w:rPr>
              <w:drawing>
                <wp:inline distT="19050" distB="19050" distL="19050" distR="19050">
                  <wp:extent cx="2001520" cy="1112520"/>
                  <wp:effectExtent l="0" t="0" r="10160" b="0"/>
                  <wp:docPr id="277" name="image77.png"/>
                  <wp:cNvGraphicFramePr/>
                  <a:graphic xmlns:a="http://schemas.openxmlformats.org/drawingml/2006/main">
                    <a:graphicData uri="http://schemas.openxmlformats.org/drawingml/2006/picture">
                      <pic:pic xmlns:pic="http://schemas.openxmlformats.org/drawingml/2006/picture">
                        <pic:nvPicPr>
                          <pic:cNvPr id="277" name="image77.png"/>
                          <pic:cNvPicPr preferRelativeResize="0"/>
                        </pic:nvPicPr>
                        <pic:blipFill>
                          <a:blip r:embed="rId6"/>
                          <a:srcRect/>
                          <a:stretch>
                            <a:fillRect/>
                          </a:stretch>
                        </pic:blipFill>
                        <pic:spPr>
                          <a:xfrm>
                            <a:off x="0" y="0"/>
                            <a:ext cx="2001622" cy="1112828"/>
                          </a:xfrm>
                          <a:prstGeom prst="rect">
                            <a:avLst/>
                          </a:prstGeom>
                        </pic:spPr>
                      </pic:pic>
                    </a:graphicData>
                  </a:graphic>
                </wp:inline>
              </w:drawing>
            </w:r>
            <w:r>
              <w:rPr>
                <w:rFonts w:ascii="Times New Roman" w:hAnsi="Times New Roman" w:eastAsia="Times New Roman" w:cs="Times New Roman"/>
              </w:rPr>
              <w:t>*</w:t>
            </w:r>
          </w:p>
        </w:tc>
      </w:tr>
    </w:tbl>
    <w:p>
      <w:pPr>
        <w:spacing w:before="480"/>
        <w:rPr>
          <w:rFonts w:ascii="Times New Roman" w:hAnsi="Times New Roman" w:cs="Times New Roman"/>
        </w:rPr>
      </w:pPr>
    </w:p>
    <w:p>
      <w:pPr>
        <w:spacing w:before="480"/>
        <w:rPr>
          <w:rFonts w:ascii="Times New Roman" w:hAnsi="Times New Roman" w:cs="Times New Roman"/>
        </w:rPr>
      </w:pPr>
    </w:p>
    <w:p>
      <w:pPr>
        <w:pStyle w:val="2"/>
        <w:numPr>
          <w:ilvl w:val="0"/>
          <w:numId w:val="1"/>
        </w:numPr>
        <w:bidi w:val="0"/>
        <w:rPr>
          <w:rFonts w:hint="default"/>
          <w:sz w:val="40"/>
          <w:szCs w:val="40"/>
          <w:lang w:val="en-US"/>
        </w:rPr>
      </w:pPr>
      <w:r>
        <w:rPr>
          <w:rFonts w:hint="default"/>
          <w:sz w:val="40"/>
          <w:szCs w:val="40"/>
          <w:lang w:val="en-US"/>
        </w:rPr>
        <w:t xml:space="preserve">Background </w:t>
      </w:r>
    </w:p>
    <w:p>
      <w:pPr>
        <w:rPr>
          <w:rFonts w:ascii="Times New Roman" w:hAnsi="Times New Roman" w:cs="Times New Roman"/>
        </w:rPr>
      </w:pPr>
      <w:r>
        <w:rPr>
          <w:rFonts w:ascii="Times New Roman" w:hAnsi="Times New Roman" w:eastAsia="Times New Roman" w:cs="Times New Roman"/>
          <w:b/>
        </w:rPr>
        <w:t>1.1 Learning objectives:</w:t>
      </w:r>
    </w:p>
    <w:p>
      <w:pPr>
        <w:numPr>
          <w:ilvl w:val="0"/>
          <w:numId w:val="2"/>
        </w:numPr>
        <w:ind w:hanging="420"/>
        <w:rPr>
          <w:rFonts w:ascii="Times New Roman" w:hAnsi="Times New Roman" w:cs="Times New Roman"/>
        </w:rPr>
      </w:pPr>
      <w:r>
        <w:rPr>
          <w:rFonts w:ascii="Times New Roman" w:hAnsi="Times New Roman" w:eastAsia="Times New Roman" w:cs="Times New Roman"/>
        </w:rPr>
        <w:t>How to create a network by importing an Excel file in NeXTA.</w:t>
      </w:r>
    </w:p>
    <w:p>
      <w:pPr>
        <w:numPr>
          <w:ilvl w:val="0"/>
          <w:numId w:val="2"/>
        </w:numPr>
        <w:ind w:hanging="420"/>
        <w:rPr>
          <w:rFonts w:ascii="Times New Roman" w:hAnsi="Times New Roman" w:cs="Times New Roman"/>
        </w:rPr>
      </w:pPr>
      <w:r>
        <w:rPr>
          <w:rFonts w:ascii="Times New Roman" w:hAnsi="Times New Roman" w:eastAsia="Times New Roman" w:cs="Times New Roman"/>
        </w:rPr>
        <w:t>Understand modeling principles of user equilibrium</w:t>
      </w:r>
    </w:p>
    <w:p>
      <w:pPr>
        <w:numPr>
          <w:ilvl w:val="0"/>
          <w:numId w:val="2"/>
        </w:numPr>
        <w:ind w:hanging="420"/>
        <w:rPr>
          <w:rFonts w:ascii="Times New Roman" w:hAnsi="Times New Roman" w:cs="Times New Roman"/>
        </w:rPr>
      </w:pPr>
      <w:r>
        <w:rPr>
          <w:rFonts w:ascii="Times New Roman" w:hAnsi="Times New Roman" w:eastAsia="Times New Roman" w:cs="Times New Roman"/>
        </w:rPr>
        <w:t>Know how to setup BPR function parameters for special link types</w:t>
      </w:r>
    </w:p>
    <w:p>
      <w:pPr>
        <w:numPr>
          <w:ilvl w:val="0"/>
          <w:numId w:val="2"/>
        </w:numPr>
        <w:ind w:hanging="420"/>
        <w:rPr>
          <w:rFonts w:ascii="Times New Roman" w:hAnsi="Times New Roman" w:cs="Times New Roman"/>
        </w:rPr>
      </w:pPr>
      <w:r>
        <w:rPr>
          <w:rFonts w:ascii="Times New Roman" w:hAnsi="Times New Roman" w:eastAsia="Times New Roman" w:cs="Times New Roman"/>
        </w:rPr>
        <w:t>Understand the impact of adding a link and analyze the performance at link, path and network levels</w:t>
      </w:r>
    </w:p>
    <w:p>
      <w:pPr>
        <w:numPr>
          <w:ilvl w:val="0"/>
          <w:numId w:val="2"/>
        </w:numPr>
        <w:ind w:hanging="420"/>
        <w:rPr>
          <w:rFonts w:ascii="Times New Roman" w:hAnsi="Times New Roman" w:cs="Times New Roman"/>
        </w:rPr>
      </w:pPr>
      <w:r>
        <w:rPr>
          <w:rFonts w:ascii="Times New Roman" w:hAnsi="Times New Roman" w:eastAsia="Times New Roman" w:cs="Times New Roman"/>
        </w:rPr>
        <w:t>The impact of different levels of demand on Braess’ paradox</w:t>
      </w:r>
    </w:p>
    <w:p>
      <w:pPr>
        <w:numPr>
          <w:ilvl w:val="0"/>
          <w:numId w:val="2"/>
        </w:numPr>
        <w:ind w:hanging="420"/>
        <w:rPr>
          <w:rFonts w:ascii="Times New Roman" w:hAnsi="Times New Roman" w:cs="Times New Roman"/>
        </w:rPr>
      </w:pPr>
      <w:r>
        <w:rPr>
          <w:rFonts w:ascii="Times New Roman" w:hAnsi="Times New Roman" w:eastAsia="Times New Roman" w:cs="Times New Roman"/>
        </w:rPr>
        <w:t>Understand the impact of road pricing on Braess paradox and how to resolve Braess’ Paradox</w:t>
      </w:r>
    </w:p>
    <w:p>
      <w:pPr>
        <w:rPr>
          <w:rFonts w:ascii="Times New Roman" w:hAnsi="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b/>
        </w:rPr>
        <w:t>1.2 General description of traffic assignment:</w:t>
      </w:r>
    </w:p>
    <w:p>
      <w:pPr>
        <w:rPr>
          <w:rFonts w:ascii="Times New Roman" w:hAnsi="Times New Roman" w:cs="Times New Roman"/>
        </w:rPr>
      </w:pPr>
      <w:r>
        <w:rPr>
          <w:rFonts w:ascii="Times New Roman" w:hAnsi="Times New Roman" w:cs="Times New Roman"/>
        </w:rPr>
        <w:drawing>
          <wp:inline distT="19050" distB="19050" distL="19050" distR="19050">
            <wp:extent cx="4705350" cy="3716020"/>
            <wp:effectExtent l="0" t="0" r="3810" b="2540"/>
            <wp:docPr id="278" name="image23.png"/>
            <wp:cNvGraphicFramePr/>
            <a:graphic xmlns:a="http://schemas.openxmlformats.org/drawingml/2006/main">
              <a:graphicData uri="http://schemas.openxmlformats.org/drawingml/2006/picture">
                <pic:pic xmlns:pic="http://schemas.openxmlformats.org/drawingml/2006/picture">
                  <pic:nvPicPr>
                    <pic:cNvPr id="278" name="image23.png"/>
                    <pic:cNvPicPr preferRelativeResize="0"/>
                  </pic:nvPicPr>
                  <pic:blipFill>
                    <a:blip r:embed="rId7"/>
                    <a:srcRect/>
                    <a:stretch>
                      <a:fillRect/>
                    </a:stretch>
                  </pic:blipFill>
                  <pic:spPr>
                    <a:xfrm>
                      <a:off x="0" y="0"/>
                      <a:ext cx="4705350" cy="3716394"/>
                    </a:xfrm>
                    <a:prstGeom prst="rect">
                      <a:avLst/>
                    </a:prstGeom>
                  </pic:spPr>
                </pic:pic>
              </a:graphicData>
            </a:graphic>
          </wp:inline>
        </w:drawing>
      </w:r>
    </w:p>
    <w:p>
      <w:pPr>
        <w:rPr>
          <w:rFonts w:ascii="Times New Roman" w:hAnsi="Times New Roman" w:cs="Times New Roman"/>
        </w:rPr>
      </w:pPr>
      <w:r>
        <w:rPr>
          <w:rFonts w:ascii="Times New Roman" w:hAnsi="Times New Roman" w:eastAsia="Times New Roman" w:cs="Times New Roman"/>
        </w:rPr>
        <w:t xml:space="preserve">Traffic assignment loads an origin-destination (OD) trip matrix onto links of a traffic network, while satisfying a certain route choice behavioral model, e.g., Wardrop’s first and second principles of network equilibrium (Wardrop, 1952). </w:t>
      </w:r>
    </w:p>
    <w:p>
      <w:pPr>
        <w:rPr>
          <w:rFonts w:ascii="Times New Roman" w:hAnsi="Times New Roman" w:cs="Times New Roman"/>
        </w:rPr>
      </w:pPr>
      <w:r>
        <w:rPr>
          <w:rFonts w:ascii="Times New Roman" w:hAnsi="Times New Roman" w:eastAsia="Times New Roman" w:cs="Times New Roman"/>
        </w:rPr>
        <w:t xml:space="preserve">Traffic assignment is used to predict/estimate how trip-makers may shift to other routes or departure time in response to a number of strategies such as road pricing, incidents, road capacity improvement and traffic signal re-timing. </w:t>
      </w:r>
    </w:p>
    <w:p>
      <w:pPr>
        <w:rPr>
          <w:rFonts w:ascii="Times New Roman" w:hAnsi="Times New Roman" w:cs="Times New Roman"/>
        </w:rPr>
      </w:pPr>
      <w:r>
        <w:rPr>
          <w:rFonts w:ascii="Times New Roman" w:hAnsi="Times New Roman" w:eastAsia="Times New Roman" w:cs="Times New Roman"/>
        </w:rPr>
        <w:t xml:space="preserve">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 </w:t>
      </w:r>
    </w:p>
    <w:p>
      <w:pPr>
        <w:rPr>
          <w:rFonts w:ascii="Times New Roman" w:hAnsi="Times New Roman" w:cs="Times New Roman"/>
        </w:rPr>
      </w:pPr>
      <w:r>
        <w:rPr>
          <w:rFonts w:ascii="Times New Roman" w:hAnsi="Times New Roman" w:eastAsia="Times New Roman" w:cs="Times New Roman"/>
        </w:rPr>
        <w:t xml:space="preserve">The common time periods of network equilibrium analysis can be morning peak, afternoon peak and off-peak, and we can use the time of day factor to calculate the trip in the peak hour (e.g., morning peak may be 11% of daily traffic) from a 24-hour demand volume. </w:t>
      </w:r>
    </w:p>
    <w:p>
      <w:pPr>
        <w:rPr>
          <w:rFonts w:ascii="Times New Roman" w:hAnsi="Times New Roman" w:cs="Times New Roman"/>
        </w:rPr>
      </w:pPr>
      <w:r>
        <w:rPr>
          <w:rFonts w:ascii="Times New Roman" w:hAnsi="Times New Roman" w:eastAsia="Times New Roman" w:cs="Times New Roman"/>
          <w:b/>
        </w:rPr>
        <w:t>Static Traffic Assignment</w:t>
      </w:r>
    </w:p>
    <w:p>
      <w:pPr>
        <w:rPr>
          <w:rFonts w:ascii="Times New Roman" w:hAnsi="Times New Roman" w:cs="Times New Roman"/>
        </w:rPr>
      </w:pPr>
      <w:r>
        <w:rPr>
          <w:rFonts w:ascii="Times New Roman" w:hAnsi="Times New Roman" w:eastAsia="Times New Roman" w:cs="Times New Roman"/>
        </w:rPr>
        <w:t xml:space="preserve">There are a number of key components for static traffic assignment methods: </w:t>
      </w:r>
    </w:p>
    <w:p>
      <w:pPr>
        <w:numPr>
          <w:ilvl w:val="0"/>
          <w:numId w:val="3"/>
        </w:numPr>
        <w:spacing w:line="240" w:lineRule="auto"/>
        <w:ind w:hanging="360"/>
        <w:jc w:val="both"/>
        <w:rPr>
          <w:rFonts w:ascii="Times New Roman" w:hAnsi="Times New Roman" w:cs="Times New Roman"/>
        </w:rPr>
      </w:pPr>
      <w:r>
        <w:rPr>
          <w:rFonts w:ascii="Times New Roman" w:hAnsi="Times New Roman" w:eastAsia="Times New Roman" w:cs="Times New Roman"/>
        </w:rPr>
        <w:t>OD trip table that describes the flow from each origin zone to each destination zone (per hour)</w:t>
      </w:r>
    </w:p>
    <w:p>
      <w:pPr>
        <w:numPr>
          <w:ilvl w:val="0"/>
          <w:numId w:val="3"/>
        </w:numPr>
        <w:spacing w:line="240" w:lineRule="auto"/>
        <w:ind w:hanging="360"/>
        <w:jc w:val="both"/>
        <w:rPr>
          <w:rFonts w:ascii="Times New Roman" w:hAnsi="Times New Roman" w:cs="Times New Roman"/>
        </w:rPr>
      </w:pPr>
      <w:r>
        <w:rPr>
          <w:rFonts w:ascii="Times New Roman" w:hAnsi="Times New Roman" w:eastAsia="Times New Roman" w:cs="Times New Roman"/>
        </w:rPr>
        <w:t>A traffic network consisting of nodes, links and link volume delay functions</w:t>
      </w:r>
    </w:p>
    <w:p>
      <w:pPr>
        <w:numPr>
          <w:ilvl w:val="0"/>
          <w:numId w:val="3"/>
        </w:numPr>
        <w:spacing w:line="240" w:lineRule="auto"/>
        <w:ind w:hanging="360"/>
        <w:jc w:val="both"/>
        <w:rPr>
          <w:rFonts w:ascii="Times New Roman" w:hAnsi="Times New Roman" w:cs="Times New Roman"/>
        </w:rPr>
      </w:pPr>
      <w:r>
        <w:rPr>
          <w:rFonts w:ascii="Times New Roman" w:hAnsi="Times New Roman" w:eastAsia="Times New Roman" w:cs="Times New Roman"/>
        </w:rPr>
        <w:t>Route choice principle(s) that describes the spreading of trips over alternative routes due to congested conditions</w:t>
      </w:r>
    </w:p>
    <w:p>
      <w:pPr>
        <w:numPr>
          <w:ilvl w:val="0"/>
          <w:numId w:val="3"/>
        </w:numPr>
        <w:spacing w:line="240" w:lineRule="auto"/>
        <w:ind w:hanging="360"/>
        <w:jc w:val="both"/>
        <w:rPr>
          <w:rFonts w:ascii="Times New Roman" w:hAnsi="Times New Roman" w:cs="Times New Roman"/>
        </w:rPr>
      </w:pPr>
      <w:r>
        <w:rPr>
          <w:rFonts w:ascii="Times New Roman" w:hAnsi="Times New Roman" w:eastAsia="Times New Roman" w:cs="Times New Roman"/>
        </w:rPr>
        <w:t>Volume delay function, such as the BPR (Bureau of Public Roads) function that shows increased link travel time as an increase in link volume</w:t>
      </w:r>
    </w:p>
    <w:p>
      <w:pPr>
        <w:spacing w:line="240" w:lineRule="auto"/>
        <w:ind w:left="720"/>
        <w:jc w:val="both"/>
        <w:rPr>
          <w:rFonts w:ascii="Times New Roman" w:hAnsi="Times New Roman" w:cs="Times New Roman"/>
        </w:rPr>
      </w:pP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TT = FFTT [1 + 0.15(v/c)</w:t>
      </w:r>
      <w:r>
        <w:rPr>
          <w:rFonts w:ascii="Times New Roman" w:hAnsi="Times New Roman" w:eastAsia="Times New Roman" w:cs="Times New Roman"/>
          <w:vertAlign w:val="superscript"/>
        </w:rPr>
        <w:t>4</w:t>
      </w:r>
      <w:r>
        <w:rPr>
          <w:rFonts w:ascii="Times New Roman" w:hAnsi="Times New Roman" w:eastAsia="Times New Roman" w:cs="Times New Roman"/>
        </w:rPr>
        <w:t xml:space="preserve">] </w:t>
      </w: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where:</w:t>
      </w: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TT = link travel time</w:t>
      </w: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FFTT= free-flow travel time of link</w:t>
      </w: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v = link flow</w:t>
      </w:r>
    </w:p>
    <w:p>
      <w:pPr>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t>c = link capacity</w:t>
      </w:r>
    </w:p>
    <w:p>
      <w:pPr>
        <w:rPr>
          <w:rFonts w:ascii="Times New Roman" w:hAnsi="Times New Roman" w:cs="Times New Roman"/>
        </w:rPr>
      </w:pPr>
      <w:r>
        <w:rPr>
          <w:rFonts w:ascii="Times New Roman" w:hAnsi="Times New Roman" w:eastAsia="Times New Roman" w:cs="Times New Roman"/>
        </w:rPr>
        <w:t>[Remark: Typically, the travel time function of a link only depends on its own flow, while ignoring link volume on opposing or conflicting directions. The link capacity might not be a strict upper limit on link flow.]</w:t>
      </w:r>
      <w:r>
        <w:rPr>
          <w:rFonts w:ascii="Times New Roman" w:hAnsi="Times New Roman" w:eastAsia="Times New Roman" w:cs="Times New Roman"/>
        </w:rPr>
        <w:tab/>
      </w:r>
    </w:p>
    <w:p>
      <w:pPr>
        <w:rPr>
          <w:rFonts w:ascii="Times New Roman" w:hAnsi="Times New Roman" w:eastAsia="Times New Roman" w:cs="Times New Roman"/>
        </w:rPr>
      </w:pPr>
    </w:p>
    <w:p>
      <w:pPr>
        <w:rPr>
          <w:rFonts w:ascii="Times New Roman" w:hAnsi="Times New Roman" w:cs="Times New Roman"/>
        </w:rPr>
      </w:pPr>
      <w:r>
        <w:rPr>
          <w:rFonts w:ascii="Times New Roman" w:hAnsi="Times New Roman" w:eastAsia="Times New Roman" w:cs="Times New Roman"/>
        </w:rPr>
        <w:t xml:space="preserve">As one of the </w:t>
      </w:r>
      <w:r>
        <w:rPr>
          <w:rFonts w:ascii="Times New Roman" w:hAnsi="Times New Roman" w:eastAsia="Times New Roman" w:cs="Times New Roman"/>
          <w:b/>
        </w:rPr>
        <w:t xml:space="preserve">simplest </w:t>
      </w:r>
      <w:r>
        <w:rPr>
          <w:rFonts w:ascii="Times New Roman" w:hAnsi="Times New Roman" w:eastAsia="Times New Roman" w:cs="Times New Roman"/>
        </w:rPr>
        <w:t xml:space="preserve">cases of route choice behavior, Wardrop’s first principle, user equilibrium (UE), assumes road users are “selfish (or non-cooperative)” and have complete knowledge about the network. The UE principle requires iterations to reach the following UE conditions: </w:t>
      </w:r>
    </w:p>
    <w:p>
      <w:pPr>
        <w:numPr>
          <w:ilvl w:val="0"/>
          <w:numId w:val="4"/>
        </w:numPr>
        <w:spacing w:after="200"/>
        <w:ind w:hanging="360"/>
        <w:rPr>
          <w:rFonts w:ascii="Times New Roman" w:hAnsi="Times New Roman" w:cs="Times New Roman"/>
        </w:rPr>
      </w:pPr>
      <w:r>
        <w:rPr>
          <w:rFonts w:ascii="Times New Roman" w:hAnsi="Times New Roman" w:eastAsia="Times New Roman" w:cs="Times New Roman"/>
        </w:rPr>
        <w:t>No individual trip maker can reduce his path costs by switching routes.</w:t>
      </w:r>
    </w:p>
    <w:p>
      <w:pPr>
        <w:numPr>
          <w:ilvl w:val="0"/>
          <w:numId w:val="4"/>
        </w:numPr>
        <w:spacing w:after="200"/>
        <w:ind w:hanging="360"/>
        <w:rPr>
          <w:rFonts w:ascii="Times New Roman" w:hAnsi="Times New Roman" w:cs="Times New Roman"/>
        </w:rPr>
      </w:pPr>
      <w:r>
        <w:rPr>
          <w:rFonts w:ascii="Times New Roman" w:hAnsi="Times New Roman" w:eastAsia="Times New Roman" w:cs="Times New Roman"/>
        </w:rPr>
        <w:t>All used routes between an O-D pair have equal and minimum costs, while all unused routes have greater or equal costs (to the used path costs).</w:t>
      </w:r>
    </w:p>
    <w:p>
      <w:pPr>
        <w:spacing w:line="480" w:lineRule="auto"/>
        <w:jc w:val="both"/>
        <w:rPr>
          <w:rFonts w:ascii="Times New Roman" w:hAnsi="Times New Roman" w:cs="Times New Roman"/>
        </w:rPr>
      </w:pP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360" w:type="dxa"/>
            <w:tcMar>
              <w:top w:w="100" w:type="dxa"/>
              <w:left w:w="100" w:type="dxa"/>
              <w:bottom w:w="100" w:type="dxa"/>
              <w:right w:w="100" w:type="dxa"/>
            </w:tcMar>
          </w:tcPr>
          <w:p>
            <w:pPr>
              <w:spacing w:line="480" w:lineRule="auto"/>
              <w:jc w:val="both"/>
              <w:rPr>
                <w:rFonts w:ascii="Times New Roman" w:hAnsi="Times New Roman" w:cs="Times New Roman"/>
              </w:rPr>
            </w:pPr>
            <w:r>
              <w:rPr>
                <w:rFonts w:ascii="Times New Roman" w:hAnsi="Times New Roman" w:eastAsia="Times New Roman" w:cs="Times New Roman"/>
              </w:rPr>
              <w:t xml:space="preserve">References: </w:t>
            </w:r>
          </w:p>
          <w:p>
            <w:pPr>
              <w:jc w:val="both"/>
              <w:rPr>
                <w:rFonts w:ascii="Times New Roman" w:hAnsi="Times New Roman" w:cs="Times New Roman"/>
              </w:rPr>
            </w:pPr>
            <w:r>
              <w:rPr>
                <w:rFonts w:ascii="Times New Roman" w:hAnsi="Times New Roman" w:eastAsia="Times New Roman" w:cs="Times New Roman"/>
              </w:rPr>
              <w:t>Wardrop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the static network assignment formulations, algorithms and applications have made remarkable progress. The books by Sheffi (1985) and Patriksson (1994) provide the most comprehensive coverage on the static traffic assignment problem and its variants.</w:t>
            </w:r>
          </w:p>
          <w:p>
            <w:pPr>
              <w:rPr>
                <w:rFonts w:ascii="Times New Roman" w:hAnsi="Times New Roman" w:cs="Times New Roman"/>
              </w:rPr>
            </w:pPr>
            <w:r>
              <w:rPr>
                <w:rFonts w:ascii="Times New Roman" w:hAnsi="Times New Roman" w:eastAsia="Times New Roman" w:cs="Times New Roman"/>
              </w:rPr>
              <w:t>Wardrop, J.G. (1952). Some Theoretical Aspects of Road Traffic Research, Proceedings, Institution of Civil Engineers II(1), pp. 325-378.</w:t>
            </w:r>
          </w:p>
          <w:p>
            <w:pPr>
              <w:rPr>
                <w:rFonts w:ascii="Times New Roman" w:hAnsi="Times New Roman" w:cs="Times New Roman"/>
              </w:rPr>
            </w:pPr>
            <w:r>
              <w:rPr>
                <w:rFonts w:ascii="Times New Roman" w:hAnsi="Times New Roman" w:eastAsia="Times New Roman" w:cs="Times New Roman"/>
              </w:rPr>
              <w:t xml:space="preserve">Beckmann,M.  McGuire, C. B.  Winsten. C.B, (1956). </w:t>
            </w:r>
            <w:r>
              <w:fldChar w:fldCharType="begin"/>
            </w:r>
            <w:r>
              <w:instrText xml:space="preserve"> HYPERLINK "http://cowles.econ.yale.edu/archive/reprints/specpub-BMW.pdf" \h </w:instrText>
            </w:r>
            <w:r>
              <w:fldChar w:fldCharType="separate"/>
            </w:r>
            <w:r>
              <w:rPr>
                <w:rFonts w:ascii="Times New Roman" w:hAnsi="Times New Roman" w:eastAsia="Times New Roman" w:cs="Times New Roman"/>
                <w:color w:val="1155CC"/>
                <w:u w:val="single"/>
              </w:rPr>
              <w:t>Studies in the Economics of Transportation</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rPr>
              <w:t xml:space="preserve">. Yale University Press: New Haven: </w:t>
            </w:r>
            <w:r>
              <w:fldChar w:fldCharType="begin"/>
            </w:r>
            <w:r>
              <w:instrText xml:space="preserve"> HYPERLINK "http://cowles.econ.yale.edu/archive/reprints/specpub-BMW.pdf" \h </w:instrText>
            </w:r>
            <w:r>
              <w:fldChar w:fldCharType="separate"/>
            </w:r>
            <w:r>
              <w:rPr>
                <w:rFonts w:ascii="Times New Roman" w:hAnsi="Times New Roman" w:eastAsia="Times New Roman" w:cs="Times New Roman"/>
                <w:color w:val="1155CC"/>
                <w:u w:val="single"/>
              </w:rPr>
              <w:t>http://cowles.econ.yale.edu/archive/reprints/specpub-BMW.pdf</w:t>
            </w:r>
            <w:r>
              <w:rPr>
                <w:rFonts w:ascii="Times New Roman" w:hAnsi="Times New Roman" w:eastAsia="Times New Roman" w:cs="Times New Roman"/>
                <w:color w:val="1155CC"/>
                <w:u w:val="single"/>
              </w:rPr>
              <w:fldChar w:fldCharType="end"/>
            </w:r>
          </w:p>
          <w:p>
            <w:pPr>
              <w:rPr>
                <w:rFonts w:ascii="Times New Roman" w:hAnsi="Times New Roman" w:cs="Times New Roman"/>
                <w:lang w:val="de-DE"/>
              </w:rPr>
            </w:pPr>
            <w:r>
              <w:rPr>
                <w:rFonts w:ascii="Times New Roman" w:hAnsi="Times New Roman" w:eastAsia="Times New Roman" w:cs="Times New Roman"/>
              </w:rPr>
              <w:t xml:space="preserve">Patriksson, M. (1994) The Traffic Assignment Problem: Models and Methods. </w:t>
            </w:r>
            <w:r>
              <w:rPr>
                <w:rFonts w:ascii="Times New Roman" w:hAnsi="Times New Roman" w:eastAsia="Times New Roman" w:cs="Times New Roman"/>
                <w:lang w:val="de-DE"/>
              </w:rPr>
              <w:t xml:space="preserve">Koninklijke Wohrmann, Zutphen, The Netherlands.  </w:t>
            </w:r>
            <w:r>
              <w:fldChar w:fldCharType="begin"/>
            </w:r>
            <w:r>
              <w:instrText xml:space="preserve"> HYPERLINK "http://www.math.chalmers.se/~mipat/traffic.html" \h </w:instrText>
            </w:r>
            <w:r>
              <w:fldChar w:fldCharType="separate"/>
            </w:r>
            <w:r>
              <w:rPr>
                <w:rFonts w:ascii="Times New Roman" w:hAnsi="Times New Roman" w:eastAsia="Times New Roman" w:cs="Times New Roman"/>
                <w:color w:val="1155CC"/>
                <w:u w:val="single"/>
                <w:lang w:val="de-DE"/>
              </w:rPr>
              <w:t>http://www.math.chalmers.se/~mipat/traffic.html</w:t>
            </w:r>
            <w:r>
              <w:rPr>
                <w:rFonts w:ascii="Times New Roman" w:hAnsi="Times New Roman" w:eastAsia="Times New Roman" w:cs="Times New Roman"/>
                <w:color w:val="1155CC"/>
                <w:u w:val="single"/>
                <w:lang w:val="de-DE"/>
              </w:rPr>
              <w:fldChar w:fldCharType="end"/>
            </w:r>
          </w:p>
          <w:p>
            <w:pPr>
              <w:rPr>
                <w:rFonts w:ascii="Times New Roman" w:hAnsi="Times New Roman" w:cs="Times New Roman"/>
              </w:rPr>
            </w:pPr>
            <w:r>
              <w:rPr>
                <w:rFonts w:ascii="Times New Roman" w:hAnsi="Times New Roman" w:eastAsia="Times New Roman" w:cs="Times New Roman"/>
              </w:rPr>
              <w:t xml:space="preserve">Sheffi, Y. (1985). Urban Transportation Networks: Equilibrium Analysis with Mathematical Programming Methods, Prentice-Hall, NJ. </w:t>
            </w:r>
            <w:r>
              <w:fldChar w:fldCharType="begin"/>
            </w:r>
            <w:r>
              <w:instrText xml:space="preserve"> HYPERLINK "http://web.mit.edu/sheffi/www/urbanTransportation.html" \h </w:instrText>
            </w:r>
            <w:r>
              <w:fldChar w:fldCharType="separate"/>
            </w:r>
            <w:r>
              <w:rPr>
                <w:rFonts w:ascii="Times New Roman" w:hAnsi="Times New Roman" w:eastAsia="Times New Roman" w:cs="Times New Roman"/>
                <w:color w:val="1155CC"/>
                <w:u w:val="single"/>
              </w:rPr>
              <w:t>http://web.mit.edu/sheffi/www/urbanTransportation.html</w:t>
            </w:r>
            <w:r>
              <w:rPr>
                <w:rFonts w:ascii="Times New Roman" w:hAnsi="Times New Roman" w:eastAsia="Times New Roman" w:cs="Times New Roman"/>
                <w:color w:val="1155CC"/>
                <w:u w:val="single"/>
              </w:rPr>
              <w:fldChar w:fldCharType="end"/>
            </w:r>
          </w:p>
          <w:p>
            <w:pPr>
              <w:spacing w:line="240" w:lineRule="auto"/>
              <w:jc w:val="both"/>
              <w:rPr>
                <w:rFonts w:ascii="Times New Roman" w:hAnsi="Times New Roman" w:cs="Times New Roman"/>
              </w:rPr>
            </w:pPr>
          </w:p>
        </w:tc>
      </w:tr>
    </w:tbl>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pStyle w:val="2"/>
        <w:contextualSpacing w:val="0"/>
        <w:rPr>
          <w:rFonts w:ascii="Times New Roman" w:hAnsi="Times New Roman" w:cs="Times New Roman"/>
          <w:sz w:val="22"/>
          <w:szCs w:val="22"/>
        </w:rPr>
      </w:pPr>
      <w:bookmarkStart w:id="0" w:name="_asjrvb9is5uu" w:colFirst="0" w:colLast="0"/>
      <w:bookmarkEnd w:id="0"/>
    </w:p>
    <w:p>
      <w:pPr>
        <w:rPr>
          <w:rFonts w:ascii="Times New Roman" w:hAnsi="Times New Roman" w:cs="Times New Roman"/>
        </w:rPr>
      </w:pPr>
      <w:r>
        <w:rPr>
          <w:rFonts w:ascii="Times New Roman" w:hAnsi="Times New Roman" w:cs="Times New Roman"/>
        </w:rPr>
        <w:br w:type="page"/>
      </w:r>
    </w:p>
    <w:p>
      <w:pPr>
        <w:pStyle w:val="2"/>
        <w:numPr>
          <w:ilvl w:val="0"/>
          <w:numId w:val="1"/>
        </w:numPr>
        <w:bidi w:val="0"/>
      </w:pPr>
      <w:r>
        <w:rPr>
          <w:rStyle w:val="20"/>
          <w:rFonts w:hint="default" w:ascii="Times New Roman" w:hAnsi="Times New Roman" w:cs="Times New Roman"/>
          <w:color w:val="1155CC"/>
          <w:szCs w:val="20"/>
          <w:lang w:val="en-US"/>
        </w:rPr>
        <w:t>Workflow</w:t>
      </w:r>
      <w:bookmarkStart w:id="1" w:name="_Toc29392"/>
    </w:p>
    <w:p>
      <w:pPr>
        <w:pStyle w:val="37"/>
        <w:numPr>
          <w:numId w:val="0"/>
        </w:numPr>
        <w:ind w:leftChars="0"/>
        <w:jc w:val="both"/>
        <w:rPr>
          <w:rFonts w:ascii="Times New Roman" w:hAnsi="Times New Roman" w:cs="Times New Roman"/>
          <w:sz w:val="24"/>
          <w:szCs w:val="24"/>
        </w:rPr>
      </w:pPr>
      <w:r>
        <w:rPr>
          <w:rFonts w:ascii="Times New Roman" w:hAnsi="Times New Roman" w:cs="Times New Roman"/>
          <w:sz w:val="20"/>
          <w:szCs w:val="20"/>
        </w:rPr>
        <w:t>5 steps of performing traffic analysis using CSV files</w:t>
      </w:r>
      <w:bookmarkEnd w:id="1"/>
    </w:p>
    <w:p>
      <w:pPr>
        <w:ind w:left="288"/>
        <w:jc w:val="left"/>
        <w:rPr>
          <w:rFonts w:ascii="Times New Roman" w:hAnsi="Times New Roman" w:cs="Times New Roman"/>
          <w:sz w:val="20"/>
          <w:szCs w:val="20"/>
        </w:rPr>
      </w:pPr>
      <w:r>
        <w:rPr>
          <w:rFonts w:ascii="Times New Roman" w:hAnsi="Times New Roman" w:cs="Times New Roman"/>
          <w:sz w:val="20"/>
          <w:szCs w:val="20"/>
        </w:rPr>
        <w:t>The specific instruction for the use of NeXTA and STALite is as follows:</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github. Locate STALite file folder with node.csv, link csv, demand.csv and settings.csv. Typically, copy STALite.exe and NeXTA.exe in the same folder for easy access.  </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view or edit input files of node, link and demand csv files, in Excel or any text editor. Review and change the configuration in settings.csv in Excel.</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 xml:space="preserve">[Visualize and validate network in NeXTA ]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selecting one OD pair.</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[Run STALite as a Windows console application]</w:t>
      </w:r>
      <w:r>
        <w:rPr>
          <w:rFonts w:ascii="Times New Roman" w:hAnsi="Times New Roman" w:cs="Times New Roman"/>
          <w:sz w:val="20"/>
          <w:szCs w:val="20"/>
        </w:rPr>
        <w:t xml:space="preserve"> Click on the executable of “STALite.exe” from a file explorer or run it from Windows command window, to perform traffic assignment and simulation. The output of this Windows console applications is displayed in screen and log file STALite_log.txt. </w:t>
      </w:r>
    </w:p>
    <w:p>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After the completion of STALite, users can view the output link performance and agent files in Excel.</w:t>
      </w:r>
    </w:p>
    <w:p>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For static traffic assignment, NeXTA is able to display view link travel time, speed and volume, as well as path display in the agent dialog. For dynamic assignment and simulation, one can use NeXTA to view time-dependent queue and density.</w:t>
      </w:r>
    </w:p>
    <w:p>
      <w:pPr>
        <w:ind w:left="288"/>
        <w:jc w:val="left"/>
        <w:rPr>
          <w:rFonts w:ascii="Times New Roman" w:hAnsi="Times New Roman" w:cs="Times New Roman"/>
          <w:sz w:val="20"/>
          <w:szCs w:val="20"/>
        </w:rPr>
      </w:pPr>
    </w:p>
    <w:p>
      <w:pPr>
        <w:pStyle w:val="2"/>
        <w:numPr>
          <w:ilvl w:val="0"/>
          <w:numId w:val="1"/>
        </w:numPr>
        <w:bidi w:val="0"/>
        <w:rPr>
          <w:sz w:val="28"/>
          <w:szCs w:val="28"/>
        </w:rPr>
      </w:pPr>
      <w:bookmarkStart w:id="2" w:name="_Toc50106986"/>
      <w:bookmarkEnd w:id="2"/>
      <w:bookmarkStart w:id="3" w:name="_Toc4001"/>
      <w:r>
        <w:rPr>
          <w:sz w:val="28"/>
          <w:szCs w:val="28"/>
        </w:rPr>
        <w:t>Two-corridor Examples for Computing Static User Equilibrium</w:t>
      </w:r>
      <w:bookmarkEnd w:id="3"/>
      <w:r>
        <w:rPr>
          <w:sz w:val="28"/>
          <w:szCs w:val="28"/>
        </w:rPr>
        <w:t xml:space="preserve"> </w:t>
      </w:r>
    </w:p>
    <w:p>
      <w:pPr>
        <w:pStyle w:val="3"/>
        <w:spacing w:before="0" w:after="0" w:line="240" w:lineRule="auto"/>
        <w:ind w:left="288"/>
        <w:rPr>
          <w:rFonts w:ascii="Times New Roman" w:hAnsi="Times New Roman" w:cs="Times New Roman"/>
          <w:sz w:val="20"/>
          <w:szCs w:val="20"/>
        </w:rPr>
      </w:pPr>
      <w:bookmarkStart w:id="4" w:name="_Toc30525"/>
      <w:r>
        <w:rPr>
          <w:rFonts w:ascii="Times New Roman" w:hAnsi="Times New Roman" w:cs="Times New Roman"/>
          <w:sz w:val="20"/>
          <w:szCs w:val="20"/>
        </w:rPr>
        <w:t>3.1 Two-corridor example</w:t>
      </w:r>
      <w:bookmarkEnd w:id="4"/>
    </w:p>
    <w:p>
      <w:pPr>
        <w:ind w:left="288"/>
        <w:rPr>
          <w:rFonts w:ascii="Times New Roman" w:hAnsi="Times New Roman" w:cs="Times New Roman"/>
          <w:sz w:val="20"/>
          <w:szCs w:val="20"/>
        </w:rPr>
      </w:pPr>
      <w:r>
        <w:rPr>
          <w:rFonts w:ascii="Times New Roman" w:hAnsi="Times New Roman" w:cs="Times New Roman"/>
          <w:sz w:val="20"/>
          <w:szCs w:val="20"/>
        </w:rP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Style w:val="21"/>
        <w:tblW w:w="59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2"/>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ind w:left="288"/>
        <w:rPr>
          <w:rFonts w:ascii="Times New Roman" w:hAnsi="Times New Roman" w:cs="Times New Roman"/>
          <w:sz w:val="20"/>
          <w:szCs w:val="20"/>
        </w:rPr>
      </w:pPr>
      <w:r>
        <w:rPr>
          <w:rFonts w:ascii="Times New Roman" w:hAnsi="Times New Roman" w:cs="Times New Roman"/>
          <w:sz w:val="20"/>
          <w:szCs w:val="20"/>
        </w:rPr>
        <w:t>The travel time function is</w:t>
      </w:r>
    </w:p>
    <w:p>
      <w:pPr>
        <w:ind w:left="288"/>
        <w:jc w:val="center"/>
        <w:rPr>
          <w:rFonts w:ascii="Times New Roman" w:hAnsi="Times New Roman" w:cs="Times New Roman"/>
          <w:sz w:val="20"/>
          <w:szCs w:val="20"/>
        </w:rPr>
      </w:pPr>
      <w:r>
        <w:rPr>
          <w:rFonts w:ascii="Times New Roman" w:hAnsi="Times New Roman" w:cs="Times New Roman"/>
          <w:iCs/>
          <w:sz w:val="20"/>
          <w:szCs w:val="20"/>
        </w:rPr>
        <w:t>Freeway_TT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jc w:val="center"/>
        <w:rPr>
          <w:rFonts w:ascii="Times New Roman" w:hAnsi="Times New Roman" w:cs="Times New Roman"/>
          <w:sz w:val="20"/>
          <w:szCs w:val="20"/>
        </w:rPr>
      </w:pPr>
      <w:r>
        <w:rPr>
          <w:rFonts w:ascii="Times New Roman" w:hAnsi="Times New Roman" w:cs="Times New Roman"/>
          <w:sz w:val="20"/>
          <w:szCs w:val="20"/>
        </w:rPr>
        <w:t>Arterial _TT= FFTT[1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where: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v = link flow</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c = link capacity</w:t>
      </w:r>
    </w:p>
    <w:p>
      <w:pPr>
        <w:ind w:left="288"/>
        <w:rPr>
          <w:rFonts w:ascii="Times New Roman" w:hAnsi="Times New Roman" w:cs="Times New Roman"/>
          <w:sz w:val="20"/>
          <w:szCs w:val="20"/>
        </w:rPr>
      </w:pPr>
    </w:p>
    <w:p>
      <w:pPr>
        <w:pStyle w:val="3"/>
        <w:rPr>
          <w:rFonts w:ascii="Times New Roman" w:hAnsi="Times New Roman" w:cs="Times New Roman"/>
          <w:sz w:val="24"/>
          <w:szCs w:val="24"/>
        </w:rPr>
      </w:pPr>
      <w:bookmarkStart w:id="5" w:name="_Toc30755"/>
      <w:r>
        <w:rPr>
          <w:rFonts w:ascii="Times New Roman" w:hAnsi="Times New Roman" w:cs="Times New Roman"/>
          <w:sz w:val="24"/>
          <w:szCs w:val="24"/>
        </w:rPr>
        <w:t>3.2 Detailed data structure description</w:t>
      </w:r>
      <w:bookmarkEnd w:id="5"/>
      <w:r>
        <w:rPr>
          <w:rFonts w:ascii="Times New Roman" w:hAnsi="Times New Roman" w:cs="Times New Roman"/>
          <w:sz w:val="24"/>
          <w:szCs w:val="24"/>
        </w:rPr>
        <w:t xml:space="preserve"> </w:t>
      </w:r>
    </w:p>
    <w:p>
      <w:pPr>
        <w:spacing w:after="100" w:afterAutospacing="1" w:line="259" w:lineRule="auto"/>
        <w:rPr>
          <w:rFonts w:ascii="Times New Roman" w:hAnsi="Times New Roman" w:eastAsia="SimSun" w:cs="Times New Roman"/>
          <w:kern w:val="0"/>
          <w:sz w:val="20"/>
          <w:szCs w:val="20"/>
        </w:rPr>
      </w:pPr>
      <w:r>
        <w:rPr>
          <w:rFonts w:ascii="Times New Roman" w:hAnsi="Times New Roman" w:eastAsia="SimSun" w:cs="Times New Roman"/>
          <w:kern w:val="0"/>
          <w:sz w:val="20"/>
          <w:szCs w:val="20"/>
        </w:rPr>
        <w:t>Generic network files used for STALite include files for three layers: physical layer, service layer and demand layer.</w:t>
      </w:r>
    </w:p>
    <w:p>
      <w:pPr>
        <w:spacing w:after="100" w:afterAutospacing="1" w:line="259" w:lineRule="auto"/>
        <w:jc w:val="center"/>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Table 3.1 File list for STALite</w:t>
      </w:r>
    </w:p>
    <w:tbl>
      <w:tblPr>
        <w:tblStyle w:val="21"/>
        <w:tblW w:w="91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55"/>
        <w:gridCol w:w="2400"/>
        <w:gridCol w:w="4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bookmarkStart w:id="6" w:name="OLE_LINK5"/>
            <w:bookmarkStart w:id="7" w:name="OLE_LINK6"/>
            <w:bookmarkStart w:id="8" w:name="_Hlk46131909"/>
            <w:r>
              <w:rPr>
                <w:rFonts w:ascii="Times New Roman" w:hAnsi="Times New Roman" w:cs="Times New Roman"/>
                <w:sz w:val="20"/>
                <w:szCs w:val="20"/>
              </w:rPr>
              <w:t>Input for physical layer</w:t>
            </w:r>
            <w:bookmarkEnd w:id="6"/>
            <w:bookmarkEnd w:id="7"/>
          </w:p>
        </w:tc>
        <w:tc>
          <w:tcPr>
            <w:tcW w:w="2400" w:type="dxa"/>
            <w:shd w:val="clear" w:color="auto" w:fill="auto"/>
            <w:tcMar>
              <w:top w:w="100" w:type="dxa"/>
              <w:left w:w="100" w:type="dxa"/>
              <w:bottom w:w="100" w:type="dxa"/>
              <w:right w:w="100" w:type="dxa"/>
            </w:tcMar>
          </w:tcPr>
          <w:p>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8"/>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bookmarkStart w:id="9" w:name="OLE_LINK10"/>
            <w:bookmarkStart w:id="10" w:name="OLE_LINK9"/>
            <w:r>
              <w:rPr>
                <w:rFonts w:ascii="Times New Roman" w:hAnsi="Times New Roman" w:cs="Times New Roman"/>
                <w:sz w:val="20"/>
                <w:szCs w:val="20"/>
              </w:rPr>
              <w:t>Input for demand layer</w:t>
            </w:r>
            <w:bookmarkEnd w:id="9"/>
            <w:bookmarkEnd w:id="10"/>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Set the number of iteration and the mode of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agent_type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link_type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demand_period</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period, which could be extracted by demand_file_list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demand_file_list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space-time arcs for service based on the physical link with time window, time interval and travel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results of the assignment, including the volume, toll, travel time and distance of each path of each agent, as well as the link sequence and time sequence.</w:t>
            </w:r>
          </w:p>
        </w:tc>
      </w:tr>
    </w:tbl>
    <w:p>
      <w:pPr>
        <w:pStyle w:val="3"/>
        <w:spacing w:before="0" w:after="0" w:line="240" w:lineRule="auto"/>
        <w:ind w:left="288"/>
        <w:rPr>
          <w:rFonts w:ascii="Times New Roman" w:hAnsi="Times New Roman" w:cs="Times New Roman"/>
          <w:sz w:val="20"/>
          <w:szCs w:val="20"/>
        </w:rPr>
      </w:pP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related files used in STALite are listed below.</w:t>
      </w:r>
    </w:p>
    <w:p>
      <w:pPr>
        <w:ind w:left="288"/>
        <w:rPr>
          <w:rFonts w:ascii="Times New Roman" w:hAnsi="Times New Roman" w:cs="Times New Roman"/>
          <w:b/>
          <w:sz w:val="20"/>
          <w:szCs w:val="20"/>
        </w:rPr>
      </w:pPr>
      <w:r>
        <w:rPr>
          <w:rFonts w:ascii="Times New Roman" w:hAnsi="Times New Roman" w:cs="Times New Roman"/>
          <w:b/>
          <w:sz w:val="20"/>
          <w:szCs w:val="20"/>
        </w:rPr>
        <w:t>（1）Prepare input data</w:t>
      </w:r>
    </w:p>
    <w:p>
      <w:pPr>
        <w:pStyle w:val="27"/>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node.csv</w:t>
      </w:r>
    </w:p>
    <w:p>
      <w:pPr>
        <w:pStyle w:val="27"/>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3.2 node.csv</w:t>
      </w:r>
    </w:p>
    <w:tbl>
      <w:tblPr>
        <w:tblStyle w:val="21"/>
        <w:tblW w:w="4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160"/>
        <w:gridCol w:w="125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node_id</w:t>
            </w:r>
          </w:p>
        </w:tc>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zone_id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x_coord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y_coord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pPr>
        <w:pStyle w:val="27"/>
        <w:ind w:left="288" w:firstLine="0" w:firstLineChars="0"/>
        <w:rPr>
          <w:rFonts w:ascii="Times New Roman" w:hAnsi="Times New Roman" w:cs="Times New Roman"/>
          <w:sz w:val="20"/>
          <w:szCs w:val="20"/>
        </w:rPr>
      </w:pPr>
    </w:p>
    <w:p>
      <w:pPr>
        <w:pStyle w:val="27"/>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pPr>
        <w:pStyle w:val="27"/>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r>
      <w:r>
        <w:rPr>
          <w:rFonts w:ascii="Times New Roman" w:hAnsi="Times New Roman" w:cs="Times New Roman"/>
          <w:sz w:val="20"/>
          <w:szCs w:val="20"/>
        </w:rPr>
        <w:t>link.csv</w:t>
      </w:r>
    </w:p>
    <w:tbl>
      <w:tblPr>
        <w:tblStyle w:val="21"/>
        <w:tblW w:w="90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13"/>
        <w:gridCol w:w="1186"/>
        <w:gridCol w:w="1277"/>
        <w:gridCol w:w="1305"/>
        <w:gridCol w:w="1306"/>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from_node_id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to_node_id</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facility_type</w:t>
            </w:r>
          </w:p>
        </w:tc>
        <w:tc>
          <w:tcPr>
            <w:tcW w:w="1305" w:type="dxa"/>
            <w:shd w:val="clear" w:color="auto" w:fill="auto"/>
            <w:noWrap/>
            <w:vAlign w:val="center"/>
          </w:tcPr>
          <w:p>
            <w:pPr>
              <w:widowControl/>
              <w:ind w:firstLine="100" w:firstLineChars="50"/>
              <w:jc w:val="center"/>
              <w:rPr>
                <w:rFonts w:ascii="Times New Roman" w:hAnsi="Times New Roman" w:cs="Times New Roman"/>
                <w:b/>
                <w:sz w:val="20"/>
                <w:szCs w:val="20"/>
              </w:rPr>
            </w:pPr>
            <w:r>
              <w:rPr>
                <w:rFonts w:ascii="Times New Roman" w:hAnsi="Times New Roman" w:cs="Times New Roman"/>
                <w:b/>
                <w:sz w:val="20"/>
                <w:szCs w:val="20"/>
              </w:rPr>
              <w:t>dir_flag</w:t>
            </w:r>
          </w:p>
        </w:tc>
        <w:tc>
          <w:tcPr>
            <w:tcW w:w="130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free_speed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link_type</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widowControl/>
        <w:rPr>
          <w:rFonts w:ascii="Times New Roman" w:hAnsi="Times New Roman" w:cs="Times New Roman"/>
          <w:sz w:val="20"/>
          <w:szCs w:val="20"/>
        </w:rPr>
      </w:pP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pPr>
        <w:ind w:left="288"/>
        <w:jc w:val="center"/>
        <w:rPr>
          <w:rFonts w:ascii="Times New Roman" w:hAnsi="Times New Roman" w:cs="Times New Roman"/>
          <w:sz w:val="20"/>
          <w:szCs w:val="20"/>
        </w:rPr>
      </w:pPr>
      <w:r>
        <w:rPr>
          <w:rFonts w:ascii="Times New Roman" w:hAnsi="Times New Roman" w:cs="Times New Roman"/>
          <w:sz w:val="20"/>
          <w:szCs w:val="20"/>
        </w:rPr>
        <w:t>Table 3.6 demand.csv</w:t>
      </w:r>
    </w:p>
    <w:tbl>
      <w:tblPr>
        <w:tblStyle w:val="21"/>
        <w:tblW w:w="49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1371"/>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371"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219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pPr>
        <w:widowControl/>
        <w:ind w:left="288"/>
        <w:jc w:val="center"/>
        <w:rPr>
          <w:rFonts w:ascii="Times New Roman" w:hAnsi="Times New Roman" w:cs="Times New Roman"/>
          <w:sz w:val="20"/>
          <w:szCs w:val="20"/>
        </w:rPr>
      </w:pPr>
    </w:p>
    <w:p>
      <w:pPr>
        <w:pStyle w:val="27"/>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settings.csv</w:t>
      </w:r>
    </w:p>
    <w:p>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[section_name] along with the field names. There are five sections in the settings.csv, see in Table 3.4.</w:t>
      </w:r>
    </w:p>
    <w:p>
      <w:pPr>
        <w:rPr>
          <w:rFonts w:ascii="Times New Roman" w:hAnsi="Times New Roman" w:cs="Times New Roman"/>
          <w:b/>
          <w:sz w:val="20"/>
          <w:szCs w:val="20"/>
        </w:rPr>
      </w:pPr>
      <w:r>
        <w:rPr>
          <w:rFonts w:ascii="Times New Roman" w:hAnsi="Times New Roman" w:cs="Times New Roman"/>
        </w:rPr>
        <w:drawing>
          <wp:inline distT="0" distB="0" distL="0" distR="0">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5274310" cy="3368040"/>
                    </a:xfrm>
                    <a:prstGeom prst="rect">
                      <a:avLst/>
                    </a:prstGeom>
                  </pic:spPr>
                </pic:pic>
              </a:graphicData>
            </a:graphic>
          </wp:inline>
        </w:drawing>
      </w:r>
    </w:p>
    <w:p>
      <w:pPr>
        <w:ind w:left="288"/>
        <w:rPr>
          <w:rFonts w:ascii="Times New Roman" w:hAnsi="Times New Roman" w:cs="Times New Roman"/>
          <w:b/>
          <w:sz w:val="20"/>
          <w:szCs w:val="20"/>
        </w:rPr>
      </w:pPr>
      <w:r>
        <w:rPr>
          <w:rFonts w:ascii="Times New Roman" w:hAnsi="Times New Roman" w:cs="Times New Roman"/>
          <w:b/>
          <w:sz w:val="20"/>
          <w:szCs w:val="20"/>
        </w:rPr>
        <w:t>(2) Check output files</w:t>
      </w:r>
    </w:p>
    <w:p>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Style w:val="21"/>
        <w:tblpPr w:leftFromText="180" w:rightFromText="180" w:vertAnchor="text" w:horzAnchor="page" w:tblpX="482" w:tblpY="217"/>
        <w:tblW w:w="10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61"/>
        <w:gridCol w:w="1705"/>
        <w:gridCol w:w="2350"/>
        <w:gridCol w:w="1705"/>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agent_id</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path_id</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o_node_id</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d_node_id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travel_time</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node_sequence</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b/>
                <w:sz w:val="20"/>
                <w:szCs w:val="20"/>
              </w:rPr>
              <w:t>link_sequence</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time_sequence</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0730:00;0800:19;0800:19;</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0800:19;0830:38;0830:38;</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bl>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The volume in this file represents path volume, and the path is further represented in node_sequence.</w:t>
      </w:r>
    </w:p>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pPr>
        <w:pStyle w:val="27"/>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Style w:val="21"/>
        <w:tblW w:w="10916" w:type="dxa"/>
        <w:tblInd w:w="-1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506"/>
        <w:gridCol w:w="1237"/>
        <w:gridCol w:w="1332"/>
        <w:gridCol w:w="1029"/>
        <w:gridCol w:w="1273"/>
        <w:gridCol w:w="816"/>
        <w:gridCol w:w="743"/>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 w:hRule="atLeast"/>
        </w:trPr>
        <w:tc>
          <w:tcPr>
            <w:tcW w:w="1399" w:type="dxa"/>
            <w:shd w:val="clear" w:color="auto" w:fill="auto"/>
            <w:noWrap/>
            <w:vAlign w:val="center"/>
          </w:tcPr>
          <w:p>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from_node_id</w:t>
            </w:r>
          </w:p>
        </w:tc>
        <w:tc>
          <w:tcPr>
            <w:tcW w:w="1237"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to_node_id</w:t>
            </w:r>
          </w:p>
        </w:tc>
        <w:tc>
          <w:tcPr>
            <w:tcW w:w="1332"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time_period</w:t>
            </w:r>
          </w:p>
        </w:tc>
        <w:tc>
          <w:tcPr>
            <w:tcW w:w="1029"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travel_time</w:t>
            </w:r>
          </w:p>
        </w:tc>
        <w:tc>
          <w:tcPr>
            <w:tcW w:w="81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pPr>
        <w:pStyle w:val="27"/>
        <w:ind w:left="288" w:firstLine="0" w:firstLineChars="0"/>
        <w:rPr>
          <w:rFonts w:ascii="Times New Roman" w:hAnsi="Times New Roman" w:cs="Times New Roman"/>
          <w:sz w:val="20"/>
          <w:szCs w:val="20"/>
        </w:rPr>
      </w:pPr>
      <w:r>
        <w:rPr>
          <w:rFonts w:ascii="Times New Roman" w:hAnsi="Times New Roman" w:cs="Times New Roman"/>
          <w:sz w:val="20"/>
          <w:szCs w:val="20"/>
        </w:rPr>
        <w:t>From link_performance.csv, users are able to obtain the link volume, link travel_time, speed and VOC. For the above example (Table 3.11), the first link id is 1003, and the from-node of this link is 1, and the end-node of this link is 3. From 7:00 to 8:00, the volume on this link is 5447.848, and the travel time during this period is 30.322 (min), and the speed is 39.575 mile per hour, and the volume over capacity (VOC) is 1.362.</w:t>
      </w:r>
    </w:p>
    <w:p>
      <w:pPr>
        <w:pStyle w:val="27"/>
        <w:ind w:left="288" w:firstLine="0" w:firstLineChars="0"/>
        <w:rPr>
          <w:rFonts w:ascii="Times New Roman" w:hAnsi="Times New Roman" w:cs="Times New Roman"/>
          <w:sz w:val="20"/>
          <w:szCs w:val="20"/>
        </w:rPr>
      </w:pPr>
    </w:p>
    <w:p>
      <w:pPr>
        <w:ind w:left="288"/>
        <w:rPr>
          <w:rFonts w:ascii="Times New Roman" w:hAnsi="Times New Roman" w:cs="Times New Roman"/>
          <w:b/>
          <w:sz w:val="20"/>
          <w:szCs w:val="20"/>
        </w:rPr>
      </w:pPr>
      <w:r>
        <w:rPr>
          <w:rFonts w:ascii="Times New Roman" w:hAnsi="Times New Roman" w:cs="Times New Roman"/>
          <w:b/>
          <w:sz w:val="20"/>
          <w:szCs w:val="20"/>
        </w:rPr>
        <w:t>（3）Visualize the output in NEXTA</w:t>
      </w:r>
    </w:p>
    <w:p>
      <w:pPr>
        <w:pStyle w:val="27"/>
        <w:ind w:left="288" w:firstLine="0" w:firstLineChars="0"/>
        <w:jc w:val="left"/>
        <w:rPr>
          <w:rFonts w:ascii="Times New Roman" w:hAnsi="Times New Roman" w:cs="Times New Roman"/>
          <w:sz w:val="20"/>
          <w:szCs w:val="20"/>
        </w:rPr>
      </w:pPr>
      <w:r>
        <w:rPr>
          <w:rFonts w:ascii="Times New Roman" w:hAnsi="Times New Roman" w:cs="Times New Roman"/>
          <w:sz w:val="20"/>
          <w:szCs w:val="20"/>
        </w:rPr>
        <w:t>Open NEXTA, import the network, chose the time period that you set in demand_period.csv, and click volume, you can see the assignment outcome in Figure 3.3.</w:t>
      </w:r>
    </w:p>
    <w:p>
      <w:pPr>
        <w:pStyle w:val="27"/>
        <w:ind w:left="288" w:firstLine="0" w:firstLineChars="0"/>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87936" cy="2340141"/>
                    </a:xfrm>
                    <a:prstGeom prst="rect">
                      <a:avLst/>
                    </a:prstGeom>
                  </pic:spPr>
                </pic:pic>
              </a:graphicData>
            </a:graphic>
          </wp:inline>
        </w:drawing>
      </w:r>
    </w:p>
    <w:p>
      <w:pPr>
        <w:pStyle w:val="27"/>
        <w:ind w:left="288" w:firstLine="0" w:firstLineChars="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pPr>
        <w:pStyle w:val="2"/>
        <w:rPr>
          <w:rFonts w:ascii="Times New Roman" w:hAnsi="Times New Roman" w:eastAsia="SimSun" w:cs="Times New Roman"/>
          <w:sz w:val="20"/>
          <w:szCs w:val="20"/>
        </w:rPr>
      </w:pPr>
      <w:bookmarkStart w:id="11" w:name="_Toc8757"/>
      <w:r>
        <w:rPr>
          <w:rFonts w:ascii="Times New Roman" w:hAnsi="Times New Roman" w:eastAsia="SimSun" w:cs="Times New Roman"/>
          <w:sz w:val="24"/>
          <w:szCs w:val="20"/>
        </w:rPr>
        <w:t xml:space="preserve">Appendix: </w:t>
      </w:r>
      <w:r>
        <w:rPr>
          <w:rFonts w:ascii="Times New Roman" w:hAnsi="Times New Roman" w:eastAsia="SimSun" w:cs="Times New Roman"/>
          <w:sz w:val="20"/>
          <w:szCs w:val="20"/>
        </w:rPr>
        <w:t>From mathematical modeling to network-based assignment and simulation</w:t>
      </w:r>
      <w:bookmarkEnd w:id="11"/>
    </w:p>
    <w:p>
      <w:pPr>
        <w:pStyle w:val="27"/>
        <w:numPr>
          <w:ilvl w:val="0"/>
          <w:numId w:val="6"/>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while satisfying a certain route choice behavioral model, e.g., deterministic user equilibrium. Traffic assignment is used to predict/estimate how trip-makers may shift to other routes or departure times in response to a number of strategies such as road pricing, incidents, road capacity improvement and traffic signal re-timing. </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common time periods include morning peak, afternoon peak and off-peak, and we can use the time of day factor to calculate the trip in the peak hour (e.g., morning peak may be 11% of daily traffic) from a 24 hour demand volume.</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By using a simplified static traffic assignment formulation, the following mathematic description adopts the related sections in the paper titled “Equivalent Gap Function-Based Reformulation and Solution Algorithm for the Dynamic User Equilibrium Problem” by Lu, Mahmassani and Zhou in (2009). One can consider the extended DTA formulation by adding a time index dimension.</w:t>
      </w:r>
    </w:p>
    <w:p>
      <w:pPr>
        <w:pStyle w:val="10"/>
        <w:tabs>
          <w:tab w:val="left" w:pos="720"/>
        </w:tabs>
        <w:ind w:left="288"/>
        <w:rPr>
          <w:rFonts w:ascii="Times New Roman" w:hAnsi="Times New Roman" w:cs="Times New Roman"/>
          <w:sz w:val="20"/>
          <w:szCs w:val="20"/>
          <w:lang w:eastAsia="zh-TW"/>
        </w:rPr>
      </w:pPr>
    </w:p>
    <w:p>
      <w:pPr>
        <w:pStyle w:val="10"/>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r>
        <w:rPr>
          <w:rFonts w:ascii="Times New Roman" w:hAnsi="Times New Roman" w:cs="Times New Roman"/>
          <w:i/>
          <w:sz w:val="20"/>
          <w:szCs w:val="20"/>
          <w:lang w:eastAsia="zh-TW"/>
        </w:rPr>
        <w:t>i</w:t>
      </w:r>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r>
        <w:rPr>
          <w:rFonts w:ascii="Times New Roman" w:hAnsi="Times New Roman" w:cs="Times New Roman"/>
          <w:i/>
          <w:iCs/>
          <w:sz w:val="20"/>
          <w:szCs w:val="20"/>
        </w:rPr>
        <w:t>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important notation and variables are summarized below.</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r>
      <w:r>
        <w:rPr>
          <w:rFonts w:ascii="Times New Roman" w:hAnsi="Times New Roman" w:cs="Times New Roman"/>
          <w:sz w:val="20"/>
          <w:szCs w:val="20"/>
        </w:rPr>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r>
      <w:r>
        <w:rPr>
          <w:rFonts w:ascii="Times New Roman" w:hAnsi="Times New Roman" w:cs="Times New Roman"/>
          <w:sz w:val="20"/>
          <w:szCs w:val="20"/>
        </w:rPr>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r>
      <w:r>
        <w:rPr>
          <w:rFonts w:ascii="Times New Roman" w:hAnsi="Times New Roman" w:cs="Times New Roman"/>
          <w:sz w:val="20"/>
          <w:szCs w:val="20"/>
        </w:rPr>
        <w:t>set of departure time intervals.</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r>
          <w:rPr>
            <w:rFonts w:ascii="Cambria Math" w:hAnsi="Cambria Math" w:cs="Times New Roman"/>
            <w:sz w:val="20"/>
            <w:szCs w:val="20"/>
          </w:rPr>
          <m:t>P(o,d)</m:t>
        </m:r>
      </m:oMath>
      <w:r>
        <w:rPr>
          <w:rFonts w:ascii="Times New Roman" w:hAnsi="Times New Roman" w:cs="Times New Roman"/>
          <w:sz w:val="20"/>
          <w:szCs w:val="20"/>
        </w:rPr>
        <w:tab/>
      </w:r>
      <w:r>
        <w:rPr>
          <w:rFonts w:ascii="Times New Roman" w:hAnsi="Times New Roman" w:cs="Times New Roman"/>
          <w:sz w:val="20"/>
          <w:szCs w:val="20"/>
        </w:rPr>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iCs/>
          <w:sz w:val="20"/>
          <w:szCs w:val="20"/>
        </w:rPr>
      </w:pPr>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iCs/>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ab/>
      </w:r>
      <w:r>
        <w:rPr>
          <w:rFonts w:ascii="Times New Roman" w:hAnsi="Times New Roman" w:cs="Times New Roman"/>
          <w:sz w:val="20"/>
          <w:szCs w:val="20"/>
        </w:rPr>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ab/>
      </w:r>
      <w:r>
        <w:rPr>
          <w:rFonts w:ascii="Times New Roman" w:hAnsi="Times New Roman" w:cs="Times New Roman"/>
          <w:sz w:val="20"/>
          <w:szCs w:val="20"/>
        </w:rPr>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r>
        <w:rPr>
          <w:rFonts w:ascii="Times New Roman" w:hAnsi="Times New Roman" w:cs="Times New Roman"/>
          <w:i/>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P(o,d,τ)</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(i,j)∈p</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hAnsi="Cambria Math" w:cs="Times New Roman"/>
                    <w:sz w:val="20"/>
                    <w:szCs w:val="20"/>
                  </w:rPr>
                  <m:t>ij</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pStyle w:val="10"/>
        <w:ind w:left="288" w:firstLine="400" w:firstLineChars="2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(o,d)</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ctrlPr>
                  <w:rPr>
                    <w:rFonts w:ascii="Cambria Math" w:hAnsi="Cambria Math" w:cs="Times New Roman"/>
                    <w:i/>
                    <w:sz w:val="20"/>
                    <w:szCs w:val="20"/>
                  </w:rPr>
                </m:ctrlPr>
              </m:e>
              <m:sub>
                <m:r>
                  <w:rPr>
                    <w:rFonts w:ascii="Cambria Math" w:hAnsi="Cambria Math" w:cs="Times New Roman"/>
                    <w:sz w:val="20"/>
                    <w:szCs w:val="20"/>
                  </w:rPr>
                  <m:t>p∈P(o,d)</m:t>
                </m:r>
                <m:ctrlPr>
                  <w:rPr>
                    <w:rFonts w:ascii="Cambria Math" w:hAnsi="Cambria Math" w:cs="Times New Roman"/>
                    <w:i/>
                    <w:sz w:val="20"/>
                    <w:szCs w:val="20"/>
                  </w:rPr>
                </m:ctrlPr>
              </m:sub>
            </m:sSub>
            <m:ctrlPr>
              <w:rPr>
                <w:rFonts w:ascii="Cambria Math" w:hAnsi="Cambria Math" w:cs="Times New Roman"/>
                <w:i/>
                <w:sz w:val="20"/>
                <w:szCs w:val="20"/>
              </w:rPr>
            </m:ctrlPr>
          </m:fName>
          <m:e>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ctrlPr>
              <w:rPr>
                <w:rFonts w:ascii="Cambria Math" w:hAnsi="Cambria Math" w:cs="Times New Roman"/>
                <w:i/>
                <w:sz w:val="20"/>
                <w:szCs w:val="20"/>
              </w:rPr>
            </m:ctrlPr>
          </m:e>
        </m:func>
      </m:oMath>
      <w:r>
        <w:rPr>
          <w:rFonts w:ascii="Times New Roman" w:hAnsi="Times New Roman" w:cs="Times New Roman"/>
          <w:sz w:val="20"/>
          <w:szCs w:val="20"/>
        </w:rPr>
        <w:t xml:space="preserve">. </w:t>
      </w:r>
    </w:p>
    <w:p>
      <w:pPr>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satisfying the UE conditions. Specifically, the </w:t>
      </w:r>
      <w:r>
        <w:rPr>
          <w:rFonts w:ascii="Times New Roman" w:hAnsi="Times New Roman" w:eastAsia="SimSu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snapToGrid w:val="0"/>
        <w:ind w:left="288" w:firstLine="400" w:firstLineChars="2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(or network loading) model is used to obtain the experienced path cost</w:t>
      </w:r>
      <w:r>
        <w:rPr>
          <w:rFonts w:ascii="Times New Roman" w:hAnsi="Times New Roman" w:eastAsia="SimSun" w:cs="Times New Roman"/>
          <w:sz w:val="20"/>
          <w:szCs w:val="20"/>
        </w:rPr>
        <w:t xml:space="preserve"> vector</w:t>
      </w:r>
      <w:r>
        <w:rPr>
          <w:rFonts w:ascii="Times New Roman" w:hAnsi="Times New Roman" w:cs="Times New Roman"/>
          <w:sz w:val="20"/>
          <w:szCs w:val="20"/>
        </w:rPr>
        <w:t>. It should be noted that the algorithm is independent of the specific dynamic traffic model selected; any (macroscopic, microscopic or mesoscopic) dynamic traffic model capable of capturing complex traffic flow dynamics, in particular the effect of physical queuing, as well as preventing violations of the first-in-first-out property, can be embedded into the proposed solution algorithm.</w:t>
      </w:r>
    </w:p>
    <w:p>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pPr>
        <w:tabs>
          <w:tab w:val="right" w:pos="9180"/>
        </w:tabs>
        <w:snapToGrid w:val="0"/>
        <w:ind w:left="288" w:firstLine="400" w:firstLineChars="2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ctrlPr>
              <w:rPr>
                <w:rFonts w:ascii="Cambria Math" w:hAnsi="Cambria Math" w:cs="Times New Roman"/>
                <w:i/>
                <w:sz w:val="20"/>
                <w:szCs w:val="20"/>
              </w:rPr>
            </m:ctrlPr>
          </m:e>
          <m:lim>
            <m:r>
              <w:rPr>
                <w:rFonts w:ascii="Cambria Math" w:hAnsi="Cambria Math" w:cs="Times New Roman"/>
                <w:sz w:val="20"/>
                <w:szCs w:val="20"/>
              </w:rPr>
              <m:t>r,π</m:t>
            </m:r>
            <m:ctrlPr>
              <w:rPr>
                <w:rFonts w:ascii="Cambria Math" w:hAnsi="Cambria Math" w:cs="Times New Roman"/>
                <w:i/>
                <w:sz w:val="20"/>
                <w:szCs w:val="20"/>
              </w:rPr>
            </m:ctrlP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o∈O</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d∈D</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τ∈T</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m:t>
                        </m:r>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oMath>
      <w:r>
        <w:rPr>
          <w:rFonts w:ascii="Times New Roman" w:hAnsi="Times New Roman" w:cs="Times New Roman"/>
          <w:sz w:val="20"/>
          <w:szCs w:val="20"/>
        </w:rPr>
        <w:tab/>
      </w:r>
      <w:r>
        <w:rPr>
          <w:rFonts w:ascii="Times New Roman" w:hAnsi="Times New Roman" w:cs="Times New Roman"/>
          <w:sz w:val="20"/>
          <w:szCs w:val="20"/>
        </w:rPr>
        <w:t>(1)</w:t>
      </w:r>
    </w:p>
    <w:p>
      <w:pPr>
        <w:tabs>
          <w:tab w:val="right" w:pos="9180"/>
        </w:tabs>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(2)</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(3)</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(4)</w:t>
      </w:r>
    </w:p>
    <w:p>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provides a measure of the violation of the UE conditions in terms of the difference between the total actual experienced path travel cost and the total shortest path cost evaluated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pPr>
        <w:ind w:left="288"/>
        <w:jc w:val="center"/>
        <w:rPr>
          <w:rFonts w:ascii="Times New Roman" w:hAnsi="Times New Roman" w:cs="Times New Roman"/>
          <w:sz w:val="20"/>
          <w:szCs w:val="20"/>
        </w:rPr>
      </w:pPr>
    </w:p>
    <w:p>
      <w:pPr>
        <w:pStyle w:val="27"/>
        <w:ind w:left="288" w:firstLine="0" w:firstLineChars="0"/>
        <w:rPr>
          <w:rFonts w:ascii="Times New Roman" w:hAnsi="Times New Roman" w:eastAsia="SimSun" w:cs="Times New Roman"/>
          <w:sz w:val="20"/>
          <w:szCs w:val="20"/>
        </w:rPr>
      </w:pPr>
    </w:p>
    <w:p>
      <w:pPr>
        <w:ind w:left="288"/>
        <w:rPr>
          <w:rFonts w:ascii="Times New Roman" w:hAnsi="Times New Roman" w:cs="Times New Roman"/>
          <w:b/>
          <w:sz w:val="20"/>
          <w:szCs w:val="20"/>
        </w:rPr>
      </w:pPr>
      <w:bookmarkStart w:id="12" w:name="_GoBack"/>
      <w:bookmarkEnd w:id="12"/>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SimHei">
    <w:altName w:val="SimSun"/>
    <w:panose1 w:val="02010600030101010101"/>
    <w:charset w:val="86"/>
    <w:family w:val="modern"/>
    <w:pitch w:val="default"/>
    <w:sig w:usb0="00000000" w:usb1="00000000" w:usb2="00000016" w:usb3="00000000" w:csb0="00040001" w:csb1="00000000"/>
  </w:font>
  <w:font w:name="Arial">
    <w:panose1 w:val="020B0604020202020204"/>
    <w:charset w:val="01"/>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3873938"/>
    </w:sdtPr>
    <w:sdtContent>
      <w:p>
        <w:pPr>
          <w:pStyle w:val="10"/>
          <w:jc w:val="center"/>
        </w:pPr>
        <w:r>
          <w:fldChar w:fldCharType="begin"/>
        </w:r>
        <w:r>
          <w:instrText xml:space="preserve"> PAGE   \* MERGEFORMAT </w:instrText>
        </w:r>
        <w:r>
          <w:fldChar w:fldCharType="separate"/>
        </w:r>
        <w:r>
          <w:t>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10A7"/>
    <w:multiLevelType w:val="multilevel"/>
    <w:tmpl w:val="0BF910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BEA8CF9"/>
    <w:multiLevelType w:val="multilevel"/>
    <w:tmpl w:val="1BEA8CF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C151507"/>
    <w:multiLevelType w:val="multilevel"/>
    <w:tmpl w:val="1C151507"/>
    <w:lvl w:ilvl="0" w:tentative="0">
      <w:start w:val="1"/>
      <w:numFmt w:val="decimal"/>
      <w:lvlText w:val="%1."/>
      <w:lvlJc w:val="left"/>
      <w:pPr>
        <w:ind w:left="720" w:firstLine="360"/>
      </w:pPr>
      <w:rPr>
        <w:rFonts w:ascii="Times New Roman" w:hAnsi="Times New Roman" w:eastAsia="Times New Roman" w:cs="Times New Roman"/>
        <w:b w:val="0"/>
        <w:i w:val="0"/>
        <w:smallCaps w:val="0"/>
        <w:strike w:val="0"/>
        <w:color w:val="000000"/>
        <w:sz w:val="22"/>
        <w:szCs w:val="22"/>
        <w:u w:val="none"/>
        <w:vertAlign w:val="baseline"/>
      </w:rPr>
    </w:lvl>
    <w:lvl w:ilvl="1" w:tentative="0">
      <w:start w:val="1"/>
      <w:numFmt w:val="lowerLetter"/>
      <w:lvlText w:val="%2."/>
      <w:lvlJc w:val="left"/>
      <w:pPr>
        <w:ind w:left="1440" w:firstLine="1080"/>
      </w:pPr>
      <w:rPr>
        <w:rFonts w:ascii="Times New Roman" w:hAnsi="Times New Roman" w:eastAsia="Times New Roman" w:cs="Times New Roman"/>
        <w:b w:val="0"/>
        <w:i w:val="0"/>
        <w:smallCaps w:val="0"/>
        <w:strike w:val="0"/>
        <w:color w:val="000000"/>
        <w:sz w:val="22"/>
        <w:szCs w:val="22"/>
        <w:u w:val="none"/>
        <w:vertAlign w:val="baseline"/>
      </w:rPr>
    </w:lvl>
    <w:lvl w:ilvl="2" w:tentative="0">
      <w:start w:val="1"/>
      <w:numFmt w:val="lowerRoman"/>
      <w:lvlText w:val="%3."/>
      <w:lvlJc w:val="left"/>
      <w:pPr>
        <w:ind w:left="2160" w:firstLine="1980"/>
      </w:pPr>
      <w:rPr>
        <w:rFonts w:ascii="Times New Roman" w:hAnsi="Times New Roman" w:eastAsia="Times New Roman" w:cs="Times New Roman"/>
        <w:b w:val="0"/>
        <w:i w:val="0"/>
        <w:smallCaps w:val="0"/>
        <w:strike w:val="0"/>
        <w:color w:val="000000"/>
        <w:sz w:val="22"/>
        <w:szCs w:val="22"/>
        <w:u w:val="none"/>
        <w:vertAlign w:val="baseline"/>
      </w:rPr>
    </w:lvl>
    <w:lvl w:ilvl="3" w:tentative="0">
      <w:start w:val="1"/>
      <w:numFmt w:val="decimal"/>
      <w:lvlText w:val="%4."/>
      <w:lvlJc w:val="left"/>
      <w:pPr>
        <w:ind w:left="2880" w:firstLine="2520"/>
      </w:pPr>
      <w:rPr>
        <w:rFonts w:ascii="Times New Roman" w:hAnsi="Times New Roman" w:eastAsia="Times New Roman" w:cs="Times New Roman"/>
        <w:b w:val="0"/>
        <w:i w:val="0"/>
        <w:smallCaps w:val="0"/>
        <w:strike w:val="0"/>
        <w:color w:val="000000"/>
        <w:sz w:val="22"/>
        <w:szCs w:val="22"/>
        <w:u w:val="none"/>
        <w:vertAlign w:val="baseline"/>
      </w:rPr>
    </w:lvl>
    <w:lvl w:ilvl="4" w:tentative="0">
      <w:start w:val="1"/>
      <w:numFmt w:val="lowerLetter"/>
      <w:lvlText w:val="%5."/>
      <w:lvlJc w:val="left"/>
      <w:pPr>
        <w:ind w:left="3600" w:firstLine="3240"/>
      </w:pPr>
      <w:rPr>
        <w:rFonts w:ascii="Times New Roman" w:hAnsi="Times New Roman" w:eastAsia="Times New Roman" w:cs="Times New Roman"/>
        <w:b w:val="0"/>
        <w:i w:val="0"/>
        <w:smallCaps w:val="0"/>
        <w:strike w:val="0"/>
        <w:color w:val="000000"/>
        <w:sz w:val="22"/>
        <w:szCs w:val="22"/>
        <w:u w:val="none"/>
        <w:vertAlign w:val="baseline"/>
      </w:rPr>
    </w:lvl>
    <w:lvl w:ilvl="5" w:tentative="0">
      <w:start w:val="1"/>
      <w:numFmt w:val="lowerRoman"/>
      <w:lvlText w:val="%6."/>
      <w:lvlJc w:val="left"/>
      <w:pPr>
        <w:ind w:left="4320" w:firstLine="4140"/>
      </w:pPr>
      <w:rPr>
        <w:rFonts w:ascii="Times New Roman" w:hAnsi="Times New Roman" w:eastAsia="Times New Roman" w:cs="Times New Roman"/>
        <w:b w:val="0"/>
        <w:i w:val="0"/>
        <w:smallCaps w:val="0"/>
        <w:strike w:val="0"/>
        <w:color w:val="000000"/>
        <w:sz w:val="22"/>
        <w:szCs w:val="22"/>
        <w:u w:val="none"/>
        <w:vertAlign w:val="baseline"/>
      </w:rPr>
    </w:lvl>
    <w:lvl w:ilvl="6" w:tentative="0">
      <w:start w:val="1"/>
      <w:numFmt w:val="decimal"/>
      <w:lvlText w:val="%7."/>
      <w:lvlJc w:val="left"/>
      <w:pPr>
        <w:ind w:left="5040" w:firstLine="4680"/>
      </w:pPr>
      <w:rPr>
        <w:rFonts w:ascii="Times New Roman" w:hAnsi="Times New Roman" w:eastAsia="Times New Roman" w:cs="Times New Roman"/>
        <w:b w:val="0"/>
        <w:i w:val="0"/>
        <w:smallCaps w:val="0"/>
        <w:strike w:val="0"/>
        <w:color w:val="000000"/>
        <w:sz w:val="22"/>
        <w:szCs w:val="22"/>
        <w:u w:val="none"/>
        <w:vertAlign w:val="baseline"/>
      </w:rPr>
    </w:lvl>
    <w:lvl w:ilvl="7" w:tentative="0">
      <w:start w:val="1"/>
      <w:numFmt w:val="lowerLetter"/>
      <w:lvlText w:val="%8."/>
      <w:lvlJc w:val="left"/>
      <w:pPr>
        <w:ind w:left="5760" w:firstLine="5400"/>
      </w:pPr>
      <w:rPr>
        <w:rFonts w:ascii="Times New Roman" w:hAnsi="Times New Roman" w:eastAsia="Times New Roman" w:cs="Times New Roman"/>
        <w:b w:val="0"/>
        <w:i w:val="0"/>
        <w:smallCaps w:val="0"/>
        <w:strike w:val="0"/>
        <w:color w:val="000000"/>
        <w:sz w:val="22"/>
        <w:szCs w:val="22"/>
        <w:u w:val="none"/>
        <w:vertAlign w:val="baseline"/>
      </w:rPr>
    </w:lvl>
    <w:lvl w:ilvl="8" w:tentative="0">
      <w:start w:val="1"/>
      <w:numFmt w:val="lowerRoman"/>
      <w:lvlText w:val="%9."/>
      <w:lvlJc w:val="left"/>
      <w:pPr>
        <w:ind w:left="6480" w:firstLine="6300"/>
      </w:pPr>
      <w:rPr>
        <w:rFonts w:ascii="Times New Roman" w:hAnsi="Times New Roman" w:eastAsia="Times New Roman" w:cs="Times New Roman"/>
        <w:b w:val="0"/>
        <w:i w:val="0"/>
        <w:smallCaps w:val="0"/>
        <w:strike w:val="0"/>
        <w:color w:val="000000"/>
        <w:sz w:val="22"/>
        <w:szCs w:val="22"/>
        <w:u w:val="none"/>
        <w:vertAlign w:val="baseline"/>
      </w:rPr>
    </w:lvl>
  </w:abstractNum>
  <w:abstractNum w:abstractNumId="3">
    <w:nsid w:val="38332B77"/>
    <w:multiLevelType w:val="multilevel"/>
    <w:tmpl w:val="38332B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3C3C37"/>
    <w:multiLevelType w:val="multilevel"/>
    <w:tmpl w:val="5F3C3C37"/>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5">
    <w:nsid w:val="76421EA9"/>
    <w:multiLevelType w:val="multilevel"/>
    <w:tmpl w:val="76421EA9"/>
    <w:lvl w:ilvl="0" w:tentative="0">
      <w:start w:val="1"/>
      <w:numFmt w:val="decimal"/>
      <w:lvlText w:val="%1."/>
      <w:lvlJc w:val="left"/>
      <w:pPr>
        <w:ind w:left="781" w:firstLine="360"/>
      </w:pPr>
      <w:rPr>
        <w:rFonts w:ascii="Arial" w:hAnsi="Arial" w:eastAsia="Arial" w:cs="Arial"/>
        <w:b w:val="0"/>
        <w:i w:val="0"/>
        <w:smallCaps w:val="0"/>
        <w:strike w:val="0"/>
        <w:color w:val="000000"/>
        <w:sz w:val="22"/>
        <w:szCs w:val="22"/>
        <w:u w:val="none"/>
        <w:vertAlign w:val="baseline"/>
      </w:rPr>
    </w:lvl>
    <w:lvl w:ilvl="1" w:tentative="0">
      <w:start w:val="1"/>
      <w:numFmt w:val="lowerLetter"/>
      <w:lvlText w:val="%2."/>
      <w:lvlJc w:val="left"/>
      <w:pPr>
        <w:ind w:left="1201" w:firstLine="781"/>
      </w:pPr>
      <w:rPr>
        <w:rFonts w:ascii="Arial" w:hAnsi="Arial" w:eastAsia="Arial" w:cs="Arial"/>
        <w:b w:val="0"/>
        <w:i w:val="0"/>
        <w:smallCaps w:val="0"/>
        <w:strike w:val="0"/>
        <w:color w:val="000000"/>
        <w:sz w:val="22"/>
        <w:szCs w:val="22"/>
        <w:u w:val="none"/>
        <w:vertAlign w:val="baseline"/>
      </w:rPr>
    </w:lvl>
    <w:lvl w:ilvl="2" w:tentative="0">
      <w:start w:val="1"/>
      <w:numFmt w:val="lowerRoman"/>
      <w:lvlText w:val="%3."/>
      <w:lvlJc w:val="left"/>
      <w:pPr>
        <w:ind w:left="1621" w:firstLine="1201"/>
      </w:pPr>
      <w:rPr>
        <w:rFonts w:ascii="Arial" w:hAnsi="Arial" w:eastAsia="Arial" w:cs="Arial"/>
        <w:b w:val="0"/>
        <w:i w:val="0"/>
        <w:smallCaps w:val="0"/>
        <w:strike w:val="0"/>
        <w:color w:val="000000"/>
        <w:sz w:val="22"/>
        <w:szCs w:val="22"/>
        <w:u w:val="none"/>
        <w:vertAlign w:val="baseline"/>
      </w:rPr>
    </w:lvl>
    <w:lvl w:ilvl="3" w:tentative="0">
      <w:start w:val="1"/>
      <w:numFmt w:val="decimal"/>
      <w:lvlText w:val="%4."/>
      <w:lvlJc w:val="left"/>
      <w:pPr>
        <w:ind w:left="2041" w:firstLine="1621"/>
      </w:pPr>
      <w:rPr>
        <w:rFonts w:ascii="Arial" w:hAnsi="Arial" w:eastAsia="Arial" w:cs="Arial"/>
        <w:b w:val="0"/>
        <w:i w:val="0"/>
        <w:smallCaps w:val="0"/>
        <w:strike w:val="0"/>
        <w:color w:val="000000"/>
        <w:sz w:val="22"/>
        <w:szCs w:val="22"/>
        <w:u w:val="none"/>
        <w:vertAlign w:val="baseline"/>
      </w:rPr>
    </w:lvl>
    <w:lvl w:ilvl="4" w:tentative="0">
      <w:start w:val="1"/>
      <w:numFmt w:val="lowerLetter"/>
      <w:lvlText w:val="%5."/>
      <w:lvlJc w:val="left"/>
      <w:pPr>
        <w:ind w:left="2461" w:firstLine="2041"/>
      </w:pPr>
      <w:rPr>
        <w:rFonts w:ascii="Arial" w:hAnsi="Arial" w:eastAsia="Arial" w:cs="Arial"/>
        <w:b w:val="0"/>
        <w:i w:val="0"/>
        <w:smallCaps w:val="0"/>
        <w:strike w:val="0"/>
        <w:color w:val="000000"/>
        <w:sz w:val="22"/>
        <w:szCs w:val="22"/>
        <w:u w:val="none"/>
        <w:vertAlign w:val="baseline"/>
      </w:rPr>
    </w:lvl>
    <w:lvl w:ilvl="5" w:tentative="0">
      <w:start w:val="1"/>
      <w:numFmt w:val="lowerRoman"/>
      <w:lvlText w:val="%6."/>
      <w:lvlJc w:val="left"/>
      <w:pPr>
        <w:ind w:left="2881" w:firstLine="2461"/>
      </w:pPr>
      <w:rPr>
        <w:rFonts w:ascii="Arial" w:hAnsi="Arial" w:eastAsia="Arial" w:cs="Arial"/>
        <w:b w:val="0"/>
        <w:i w:val="0"/>
        <w:smallCaps w:val="0"/>
        <w:strike w:val="0"/>
        <w:color w:val="000000"/>
        <w:sz w:val="22"/>
        <w:szCs w:val="22"/>
        <w:u w:val="none"/>
        <w:vertAlign w:val="baseline"/>
      </w:rPr>
    </w:lvl>
    <w:lvl w:ilvl="6" w:tentative="0">
      <w:start w:val="1"/>
      <w:numFmt w:val="decimal"/>
      <w:lvlText w:val="%7."/>
      <w:lvlJc w:val="left"/>
      <w:pPr>
        <w:ind w:left="3301" w:firstLine="2881"/>
      </w:pPr>
      <w:rPr>
        <w:rFonts w:ascii="Arial" w:hAnsi="Arial" w:eastAsia="Arial" w:cs="Arial"/>
        <w:b w:val="0"/>
        <w:i w:val="0"/>
        <w:smallCaps w:val="0"/>
        <w:strike w:val="0"/>
        <w:color w:val="000000"/>
        <w:sz w:val="22"/>
        <w:szCs w:val="22"/>
        <w:u w:val="none"/>
        <w:vertAlign w:val="baseline"/>
      </w:rPr>
    </w:lvl>
    <w:lvl w:ilvl="7" w:tentative="0">
      <w:start w:val="1"/>
      <w:numFmt w:val="lowerLetter"/>
      <w:lvlText w:val="%8."/>
      <w:lvlJc w:val="left"/>
      <w:pPr>
        <w:ind w:left="3721" w:firstLine="3301"/>
      </w:pPr>
      <w:rPr>
        <w:rFonts w:ascii="Arial" w:hAnsi="Arial" w:eastAsia="Arial" w:cs="Arial"/>
        <w:b w:val="0"/>
        <w:i w:val="0"/>
        <w:smallCaps w:val="0"/>
        <w:strike w:val="0"/>
        <w:color w:val="000000"/>
        <w:sz w:val="22"/>
        <w:szCs w:val="22"/>
        <w:u w:val="none"/>
        <w:vertAlign w:val="baseline"/>
      </w:rPr>
    </w:lvl>
    <w:lvl w:ilvl="8" w:tentative="0">
      <w:start w:val="1"/>
      <w:numFmt w:val="lowerRoman"/>
      <w:lvlText w:val="%9."/>
      <w:lvlJc w:val="left"/>
      <w:pPr>
        <w:ind w:left="4141" w:firstLine="3721"/>
      </w:pPr>
      <w:rPr>
        <w:rFonts w:ascii="Arial" w:hAnsi="Arial" w:eastAsia="Arial" w:cs="Arial"/>
        <w:b w:val="0"/>
        <w:i w:val="0"/>
        <w:smallCaps w:val="0"/>
        <w:strike w:val="0"/>
        <w:color w:val="000000"/>
        <w:sz w:val="22"/>
        <w:szCs w:val="22"/>
        <w:u w:val="none"/>
        <w:vertAlign w:val="baseli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70D64"/>
    <w:rsid w:val="0027130D"/>
    <w:rsid w:val="002B43CD"/>
    <w:rsid w:val="00352975"/>
    <w:rsid w:val="00355C8E"/>
    <w:rsid w:val="00370ABA"/>
    <w:rsid w:val="00373A44"/>
    <w:rsid w:val="003C0E64"/>
    <w:rsid w:val="0040648A"/>
    <w:rsid w:val="004212DD"/>
    <w:rsid w:val="00430FEA"/>
    <w:rsid w:val="00433951"/>
    <w:rsid w:val="00465E02"/>
    <w:rsid w:val="00470C9E"/>
    <w:rsid w:val="004B7B25"/>
    <w:rsid w:val="004D2AAD"/>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D00A3"/>
    <w:rsid w:val="00AE20DF"/>
    <w:rsid w:val="00AF1516"/>
    <w:rsid w:val="00B5251B"/>
    <w:rsid w:val="00B56FE4"/>
    <w:rsid w:val="00B71AD1"/>
    <w:rsid w:val="00B85A0A"/>
    <w:rsid w:val="00BA4A48"/>
    <w:rsid w:val="00BE091B"/>
    <w:rsid w:val="00C0162B"/>
    <w:rsid w:val="00C04DA8"/>
    <w:rsid w:val="00C55F2F"/>
    <w:rsid w:val="00C7624F"/>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D70C1"/>
    <w:rsid w:val="00FE46B6"/>
    <w:rsid w:val="07141B57"/>
    <w:rsid w:val="07F55DFA"/>
    <w:rsid w:val="104720D3"/>
    <w:rsid w:val="11D80836"/>
    <w:rsid w:val="21932336"/>
    <w:rsid w:val="29454B4B"/>
    <w:rsid w:val="2E0A3E84"/>
    <w:rsid w:val="2E1E1889"/>
    <w:rsid w:val="2E4E3824"/>
    <w:rsid w:val="30335AC1"/>
    <w:rsid w:val="37570C94"/>
    <w:rsid w:val="383A684D"/>
    <w:rsid w:val="38E13878"/>
    <w:rsid w:val="3BC45311"/>
    <w:rsid w:val="3DE37A33"/>
    <w:rsid w:val="43B10EE9"/>
    <w:rsid w:val="4AD851E0"/>
    <w:rsid w:val="55B55515"/>
    <w:rsid w:val="55E64DDF"/>
    <w:rsid w:val="58F16C5E"/>
    <w:rsid w:val="59A9666B"/>
    <w:rsid w:val="5DD15902"/>
    <w:rsid w:val="604C475E"/>
    <w:rsid w:val="640D3BDF"/>
    <w:rsid w:val="64F561B4"/>
    <w:rsid w:val="7E40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0"/>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7">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0"/>
    <w:rPr>
      <w:sz w:val="18"/>
      <w:szCs w:val="18"/>
    </w:rPr>
  </w:style>
  <w:style w:type="paragraph" w:styleId="7">
    <w:name w:val="Body Text"/>
    <w:basedOn w:val="1"/>
    <w:uiPriority w:val="0"/>
    <w:pPr>
      <w:overflowPunct w:val="0"/>
      <w:autoSpaceDE w:val="0"/>
      <w:autoSpaceDN w:val="0"/>
      <w:adjustRightInd w:val="0"/>
      <w:jc w:val="center"/>
      <w:textAlignment w:val="baseline"/>
    </w:pPr>
    <w:rPr>
      <w:rFonts w:ascii="Times New Roman" w:hAnsi="Times New Roman" w:eastAsia="Times New Roman" w:cs="Times New Roman"/>
      <w:sz w:val="24"/>
      <w:szCs w:val="20"/>
    </w:rPr>
  </w:style>
  <w:style w:type="paragraph" w:styleId="8">
    <w:name w:val="annotation text"/>
    <w:basedOn w:val="1"/>
    <w:link w:val="31"/>
    <w:semiHidden/>
    <w:unhideWhenUsed/>
    <w:qFormat/>
    <w:uiPriority w:val="0"/>
    <w:rPr>
      <w:sz w:val="20"/>
      <w:szCs w:val="20"/>
    </w:rPr>
  </w:style>
  <w:style w:type="paragraph" w:styleId="9">
    <w:name w:val="annotation subject"/>
    <w:basedOn w:val="8"/>
    <w:next w:val="8"/>
    <w:link w:val="32"/>
    <w:semiHidden/>
    <w:unhideWhenUsed/>
    <w:qFormat/>
    <w:uiPriority w:val="0"/>
    <w:rPr>
      <w:b/>
      <w:bCs/>
    </w:rPr>
  </w:style>
  <w:style w:type="paragraph" w:styleId="10">
    <w:name w:val="footer"/>
    <w:basedOn w:val="1"/>
    <w:link w:val="29"/>
    <w:unhideWhenUsed/>
    <w:qFormat/>
    <w:uiPriority w:val="99"/>
    <w:pPr>
      <w:tabs>
        <w:tab w:val="center" w:pos="4153"/>
        <w:tab w:val="right" w:pos="8306"/>
      </w:tabs>
      <w:snapToGrid w:val="0"/>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3">
    <w:name w:val="Subtitle"/>
    <w:basedOn w:val="1"/>
    <w:next w:val="1"/>
    <w:qFormat/>
    <w:uiPriority w:val="0"/>
    <w:pPr>
      <w:spacing w:before="360" w:after="80"/>
    </w:pPr>
    <w:rPr>
      <w:rFonts w:ascii="Georgia" w:hAnsi="Georgia" w:eastAsia="Georgia" w:cs="Georgia"/>
      <w:i/>
      <w:color w:val="666666"/>
      <w:sz w:val="48"/>
      <w:szCs w:val="48"/>
    </w:rPr>
  </w:style>
  <w:style w:type="paragraph" w:styleId="14">
    <w:name w:val="Title"/>
    <w:basedOn w:val="1"/>
    <w:next w:val="1"/>
    <w:qFormat/>
    <w:uiPriority w:val="0"/>
    <w:pPr>
      <w:spacing w:before="480" w:after="120"/>
    </w:pPr>
    <w:rPr>
      <w:b/>
      <w:sz w:val="72"/>
      <w:szCs w:val="72"/>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10"/>
    </w:pPr>
  </w:style>
  <w:style w:type="character" w:styleId="18">
    <w:name w:val="annotation reference"/>
    <w:basedOn w:val="17"/>
    <w:semiHidden/>
    <w:unhideWhenUsed/>
    <w:qFormat/>
    <w:uiPriority w:val="0"/>
    <w:rPr>
      <w:sz w:val="16"/>
      <w:szCs w:val="16"/>
    </w:rPr>
  </w:style>
  <w:style w:type="character" w:styleId="19">
    <w:name w:val="FollowedHyperlink"/>
    <w:basedOn w:val="17"/>
    <w:semiHidden/>
    <w:unhideWhenUsed/>
    <w:uiPriority w:val="99"/>
    <w:rPr>
      <w:color w:val="954F72" w:themeColor="followedHyperlink"/>
      <w:u w:val="single"/>
      <w14:textFill>
        <w14:solidFill>
          <w14:schemeClr w14:val="folHlink"/>
        </w14:solidFill>
      </w14:textFill>
    </w:rPr>
  </w:style>
  <w:style w:type="character" w:styleId="20">
    <w:name w:val="Hyperlink"/>
    <w:basedOn w:val="17"/>
    <w:unhideWhenUsed/>
    <w:qFormat/>
    <w:uiPriority w:val="99"/>
    <w:rPr>
      <w:color w:val="0000FF"/>
      <w:u w:val="single"/>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
    <w:name w:val="Table Simple 1"/>
    <w:basedOn w:val="21"/>
    <w:qFormat/>
    <w:uiPriority w:val="0"/>
    <w:pPr>
      <w:widowControl w:val="0"/>
    </w:pPr>
    <w:rPr>
      <w:rFonts w:eastAsia="PMingLiU"/>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customStyle="1" w:styleId="24">
    <w:name w:val="Heading 1 Char"/>
    <w:basedOn w:val="17"/>
    <w:link w:val="2"/>
    <w:qFormat/>
    <w:uiPriority w:val="9"/>
    <w:rPr>
      <w:b/>
      <w:bCs/>
      <w:kern w:val="44"/>
      <w:sz w:val="44"/>
      <w:szCs w:val="44"/>
    </w:rPr>
  </w:style>
  <w:style w:type="character" w:customStyle="1" w:styleId="25">
    <w:name w:val="Heading 2 Char"/>
    <w:basedOn w:val="17"/>
    <w:link w:val="3"/>
    <w:qFormat/>
    <w:uiPriority w:val="9"/>
    <w:rPr>
      <w:rFonts w:asciiTheme="majorHAnsi" w:hAnsiTheme="majorHAnsi" w:eastAsiaTheme="majorEastAsia" w:cstheme="majorBidi"/>
      <w:b/>
      <w:bCs/>
      <w:sz w:val="32"/>
      <w:szCs w:val="32"/>
    </w:rPr>
  </w:style>
  <w:style w:type="character" w:customStyle="1" w:styleId="26">
    <w:name w:val="Heading 3 Char"/>
    <w:basedOn w:val="17"/>
    <w:link w:val="4"/>
    <w:qFormat/>
    <w:uiPriority w:val="9"/>
    <w:rPr>
      <w:b/>
      <w:bCs/>
      <w:sz w:val="32"/>
      <w:szCs w:val="32"/>
    </w:rPr>
  </w:style>
  <w:style w:type="paragraph" w:styleId="27">
    <w:name w:val="List Paragraph"/>
    <w:basedOn w:val="1"/>
    <w:qFormat/>
    <w:uiPriority w:val="34"/>
    <w:pPr>
      <w:ind w:firstLine="420" w:firstLineChars="200"/>
    </w:pPr>
  </w:style>
  <w:style w:type="character" w:customStyle="1" w:styleId="28">
    <w:name w:val="Header Char"/>
    <w:basedOn w:val="17"/>
    <w:link w:val="11"/>
    <w:qFormat/>
    <w:uiPriority w:val="99"/>
    <w:rPr>
      <w:sz w:val="18"/>
      <w:szCs w:val="18"/>
    </w:rPr>
  </w:style>
  <w:style w:type="character" w:customStyle="1" w:styleId="29">
    <w:name w:val="Footer Char"/>
    <w:basedOn w:val="17"/>
    <w:link w:val="10"/>
    <w:qFormat/>
    <w:uiPriority w:val="99"/>
    <w:rPr>
      <w:sz w:val="18"/>
      <w:szCs w:val="18"/>
    </w:rPr>
  </w:style>
  <w:style w:type="character" w:customStyle="1" w:styleId="30">
    <w:name w:val="Balloon Text Char"/>
    <w:basedOn w:val="17"/>
    <w:link w:val="6"/>
    <w:semiHidden/>
    <w:qFormat/>
    <w:uiPriority w:val="99"/>
    <w:rPr>
      <w:sz w:val="18"/>
      <w:szCs w:val="18"/>
    </w:rPr>
  </w:style>
  <w:style w:type="character" w:customStyle="1" w:styleId="31">
    <w:name w:val="Comment Text Char"/>
    <w:basedOn w:val="17"/>
    <w:link w:val="8"/>
    <w:semiHidden/>
    <w:qFormat/>
    <w:uiPriority w:val="99"/>
    <w:rPr>
      <w:sz w:val="20"/>
      <w:szCs w:val="20"/>
    </w:rPr>
  </w:style>
  <w:style w:type="character" w:customStyle="1" w:styleId="32">
    <w:name w:val="Comment Subject Char"/>
    <w:basedOn w:val="31"/>
    <w:link w:val="9"/>
    <w:semiHidden/>
    <w:qFormat/>
    <w:uiPriority w:val="99"/>
    <w:rPr>
      <w:b/>
      <w:bCs/>
      <w:sz w:val="20"/>
      <w:szCs w:val="20"/>
    </w:rPr>
  </w:style>
  <w:style w:type="character" w:customStyle="1" w:styleId="33">
    <w:name w:val="Heading 4 Char"/>
    <w:basedOn w:val="17"/>
    <w:link w:val="5"/>
    <w:qFormat/>
    <w:uiPriority w:val="0"/>
    <w:rPr>
      <w:rFonts w:asciiTheme="majorHAnsi" w:hAnsiTheme="majorHAnsi" w:eastAsiaTheme="majorEastAsia" w:cstheme="majorBidi"/>
      <w:i/>
      <w:iCs/>
      <w:color w:val="2F5597" w:themeColor="accent1" w:themeShade="BF"/>
    </w:rPr>
  </w:style>
  <w:style w:type="character" w:customStyle="1" w:styleId="34">
    <w:name w:val="Unresolved Mention1"/>
    <w:basedOn w:val="17"/>
    <w:semiHidden/>
    <w:unhideWhenUsed/>
    <w:uiPriority w:val="99"/>
    <w:rPr>
      <w:color w:val="605E5C"/>
      <w:shd w:val="clear" w:color="auto" w:fill="E1DFDD"/>
    </w:rPr>
  </w:style>
  <w:style w:type="table" w:customStyle="1" w:styleId="35">
    <w:name w:val="_Style 13"/>
    <w:basedOn w:val="21"/>
    <w:qFormat/>
    <w:uiPriority w:val="0"/>
    <w:pPr>
      <w:contextualSpacing/>
    </w:pPr>
    <w:tblPr>
      <w:tblCellMar>
        <w:left w:w="115" w:type="dxa"/>
        <w:right w:w="115" w:type="dxa"/>
      </w:tblCellMar>
    </w:tblPr>
    <w:tblStylePr w:type="firstRow">
      <w:pPr>
        <w:contextualSpacing/>
      </w:pPr>
      <w:tcPr>
        <w:tcMar>
          <w:top w:w="0" w:type="dxa"/>
          <w:left w:w="115" w:type="dxa"/>
          <w:bottom w:w="0" w:type="dxa"/>
          <w:right w:w="115" w:type="dxa"/>
        </w:tcMar>
      </w:tcPr>
    </w:tblStylePr>
    <w:tblStylePr w:type="lastRow">
      <w:pPr>
        <w:contextualSpacing/>
      </w:pPr>
      <w:tcPr>
        <w:tcMar>
          <w:top w:w="0" w:type="dxa"/>
          <w:left w:w="115" w:type="dxa"/>
          <w:bottom w:w="0" w:type="dxa"/>
          <w:right w:w="115" w:type="dxa"/>
        </w:tcMar>
      </w:tcPr>
    </w:tblStylePr>
    <w:tblStylePr w:type="firstCol">
      <w:pPr>
        <w:contextualSpacing/>
      </w:pPr>
      <w:tcPr>
        <w:tcMar>
          <w:top w:w="0" w:type="dxa"/>
          <w:left w:w="115" w:type="dxa"/>
          <w:bottom w:w="0" w:type="dxa"/>
          <w:right w:w="115" w:type="dxa"/>
        </w:tcMar>
      </w:tcPr>
    </w:tblStylePr>
    <w:tblStylePr w:type="lastCol">
      <w:pPr>
        <w:contextualSpacing/>
      </w:pPr>
      <w:tcPr>
        <w:tcMar>
          <w:top w:w="0" w:type="dxa"/>
          <w:left w:w="115" w:type="dxa"/>
          <w:bottom w:w="0" w:type="dxa"/>
          <w:right w:w="115" w:type="dxa"/>
        </w:tcMar>
      </w:tcPr>
    </w:tblStylePr>
    <w:tblStylePr w:type="band1Vert">
      <w:pPr>
        <w:contextualSpacing/>
      </w:pPr>
      <w:tcPr>
        <w:tcMar>
          <w:top w:w="0" w:type="dxa"/>
          <w:left w:w="115" w:type="dxa"/>
          <w:bottom w:w="0" w:type="dxa"/>
          <w:right w:w="115" w:type="dxa"/>
        </w:tcMar>
      </w:tcPr>
    </w:tblStylePr>
    <w:tblStylePr w:type="band2Vert">
      <w:pPr>
        <w:contextualSpacing/>
      </w:pPr>
      <w:tcPr>
        <w:tcMar>
          <w:top w:w="0" w:type="dxa"/>
          <w:left w:w="115" w:type="dxa"/>
          <w:bottom w:w="0" w:type="dxa"/>
          <w:right w:w="115" w:type="dxa"/>
        </w:tcMar>
      </w:tcPr>
    </w:tblStylePr>
    <w:tblStylePr w:type="band1Horz">
      <w:pPr>
        <w:contextualSpacing/>
      </w:pPr>
      <w:tcPr>
        <w:tcMar>
          <w:top w:w="0" w:type="dxa"/>
          <w:left w:w="115" w:type="dxa"/>
          <w:bottom w:w="0" w:type="dxa"/>
          <w:right w:w="115" w:type="dxa"/>
        </w:tcMar>
      </w:tcPr>
    </w:tblStylePr>
    <w:tblStylePr w:type="band2Horz">
      <w:pPr>
        <w:contextualSpacing/>
      </w:pPr>
      <w:tcPr>
        <w:tcMar>
          <w:top w:w="0" w:type="dxa"/>
          <w:left w:w="115" w:type="dxa"/>
          <w:bottom w:w="0" w:type="dxa"/>
          <w:right w:w="115" w:type="dxa"/>
        </w:tcMar>
      </w:tcPr>
    </w:tblStylePr>
    <w:tblStylePr w:type="neCell">
      <w:pPr>
        <w:contextualSpacing/>
      </w:pPr>
      <w:tcPr>
        <w:tcMar>
          <w:top w:w="0" w:type="dxa"/>
          <w:left w:w="115" w:type="dxa"/>
          <w:bottom w:w="0" w:type="dxa"/>
          <w:right w:w="115" w:type="dxa"/>
        </w:tcMar>
      </w:tcPr>
    </w:tblStylePr>
    <w:tblStylePr w:type="nwCell">
      <w:pPr>
        <w:contextualSpacing/>
      </w:pPr>
      <w:tcPr>
        <w:tcMar>
          <w:top w:w="0" w:type="dxa"/>
          <w:left w:w="115" w:type="dxa"/>
          <w:bottom w:w="0" w:type="dxa"/>
          <w:right w:w="115" w:type="dxa"/>
        </w:tcMar>
      </w:tcPr>
    </w:tblStylePr>
    <w:tblStylePr w:type="seCell">
      <w:pPr>
        <w:contextualSpacing/>
      </w:pPr>
      <w:tcPr>
        <w:tcMar>
          <w:top w:w="0" w:type="dxa"/>
          <w:left w:w="115" w:type="dxa"/>
          <w:bottom w:w="0" w:type="dxa"/>
          <w:right w:w="115" w:type="dxa"/>
        </w:tcMar>
      </w:tcPr>
    </w:tblStylePr>
    <w:tblStylePr w:type="swCell">
      <w:pPr>
        <w:contextualSpacing/>
      </w:pPr>
      <w:tcPr>
        <w:tcMar>
          <w:top w:w="0" w:type="dxa"/>
          <w:left w:w="115" w:type="dxa"/>
          <w:bottom w:w="0" w:type="dxa"/>
          <w:right w:w="115" w:type="dxa"/>
        </w:tcMar>
      </w:tcPr>
    </w:tblStylePr>
  </w:style>
  <w:style w:type="table" w:customStyle="1" w:styleId="36">
    <w:name w:val="_Style 11"/>
    <w:basedOn w:val="21"/>
    <w:qFormat/>
    <w:uiPriority w:val="0"/>
  </w:style>
  <w:style w:type="paragraph" w:customStyle="1" w:styleId="37">
    <w:name w:val="正文1"/>
    <w:basedOn w:val="1"/>
    <w:qFormat/>
    <w:uiPriority w:val="0"/>
    <w:pPr>
      <w:widowControl/>
      <w:spacing w:before="100" w:beforeAutospacing="1" w:line="273" w:lineRule="auto"/>
      <w:jc w:val="left"/>
    </w:pPr>
    <w:rPr>
      <w:rFonts w:ascii="Arial" w:hAnsi="Arial" w:eastAsia="Times New Roman" w:cs="Arial"/>
      <w:color w:val="000000"/>
      <w:kern w:val="0"/>
      <w:sz w:val="22"/>
      <w:lang w:eastAsia="en-US"/>
    </w:rPr>
  </w:style>
  <w:style w:type="paragraph" w:styleId="38">
    <w:name w:val="No Spacing"/>
    <w:link w:val="39"/>
    <w:qFormat/>
    <w:uiPriority w:val="1"/>
    <w:rPr>
      <w:rFonts w:asciiTheme="minorHAnsi" w:hAnsiTheme="minorHAnsi" w:eastAsiaTheme="minorEastAsia" w:cstheme="minorBidi"/>
      <w:sz w:val="22"/>
      <w:szCs w:val="22"/>
      <w:lang w:val="en-US" w:eastAsia="zh-CN" w:bidi="ar-SA"/>
    </w:rPr>
  </w:style>
  <w:style w:type="character" w:customStyle="1" w:styleId="39">
    <w:name w:val="No Spacing Char"/>
    <w:basedOn w:val="17"/>
    <w:link w:val="38"/>
    <w:qFormat/>
    <w:uiPriority w:val="1"/>
    <w:rPr>
      <w:rFonts w:asciiTheme="minorHAnsi" w:hAnsiTheme="minorHAnsi" w:cstheme="minorBidi"/>
      <w:sz w:val="22"/>
      <w:szCs w:val="22"/>
    </w:rPr>
  </w:style>
  <w:style w:type="character" w:styleId="40">
    <w:name w:val="Placeholder Text"/>
    <w:basedOn w:val="17"/>
    <w:semiHidden/>
    <w:uiPriority w:val="99"/>
    <w:rPr>
      <w:color w:val="808080"/>
    </w:rPr>
  </w:style>
  <w:style w:type="paragraph" w:customStyle="1" w:styleId="41">
    <w:name w:val="Normal1"/>
    <w:uiPriority w:val="0"/>
    <w:pPr>
      <w:spacing w:after="160" w:line="259" w:lineRule="auto"/>
    </w:pPr>
    <w:rPr>
      <w:rFonts w:ascii="Calibri" w:hAnsi="Calibri" w:eastAsia="Calibri" w:cs="Calibri"/>
      <w:color w:val="000000"/>
      <w:sz w:val="22"/>
      <w:szCs w:val="22"/>
      <w:lang w:val="en-US" w:eastAsia="en-US" w:bidi="ar-SA"/>
    </w:rPr>
  </w:style>
  <w:style w:type="paragraph" w:customStyle="1" w:styleId="4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paragraph" w:customStyle="1" w:styleId="43">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44">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4"/>
          <c:y val="0.0860217311978411"/>
          <c:w val="0.752542372881356"/>
          <c:h val="0.663980237683336"/>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20.00001875</c:v>
                </c:pt>
                <c:pt idx="2">
                  <c:v>20.0003</c:v>
                </c:pt>
                <c:pt idx="3">
                  <c:v>20.00151875</c:v>
                </c:pt>
                <c:pt idx="4">
                  <c:v>20.0048</c:v>
                </c:pt>
                <c:pt idx="5">
                  <c:v>20.01171875</c:v>
                </c:pt>
                <c:pt idx="6">
                  <c:v>20.0243</c:v>
                </c:pt>
                <c:pt idx="7">
                  <c:v>20.04501875</c:v>
                </c:pt>
                <c:pt idx="8">
                  <c:v>20.0768</c:v>
                </c:pt>
                <c:pt idx="9">
                  <c:v>20.12301875</c:v>
                </c:pt>
                <c:pt idx="10">
                  <c:v>20.1875</c:v>
                </c:pt>
                <c:pt idx="11">
                  <c:v>20.27451875</c:v>
                </c:pt>
                <c:pt idx="12">
                  <c:v>20.3888</c:v>
                </c:pt>
                <c:pt idx="13">
                  <c:v>20.53551875</c:v>
                </c:pt>
                <c:pt idx="14">
                  <c:v>20.7203</c:v>
                </c:pt>
                <c:pt idx="15">
                  <c:v>20.94921875</c:v>
                </c:pt>
                <c:pt idx="16">
                  <c:v>21.2288</c:v>
                </c:pt>
                <c:pt idx="17">
                  <c:v>21.56601875</c:v>
                </c:pt>
                <c:pt idx="18">
                  <c:v>21.9683</c:v>
                </c:pt>
                <c:pt idx="19">
                  <c:v>22.44351875</c:v>
                </c:pt>
                <c:pt idx="20">
                  <c:v>23</c:v>
                </c:pt>
                <c:pt idx="21">
                  <c:v>23.64651875</c:v>
                </c:pt>
                <c:pt idx="22">
                  <c:v>24.3923</c:v>
                </c:pt>
                <c:pt idx="23">
                  <c:v>25.24701875</c:v>
                </c:pt>
                <c:pt idx="24">
                  <c:v>26.2208</c:v>
                </c:pt>
                <c:pt idx="25">
                  <c:v>27.32421875</c:v>
                </c:pt>
                <c:pt idx="26">
                  <c:v>28.5683</c:v>
                </c:pt>
                <c:pt idx="27">
                  <c:v>29.96451875</c:v>
                </c:pt>
                <c:pt idx="28">
                  <c:v>31.5248</c:v>
                </c:pt>
                <c:pt idx="29">
                  <c:v>33.26151875</c:v>
                </c:pt>
                <c:pt idx="30">
                  <c:v>35.1875</c:v>
                </c:pt>
                <c:pt idx="31">
                  <c:v>37.31601875</c:v>
                </c:pt>
                <c:pt idx="32">
                  <c:v>39.6608</c:v>
                </c:pt>
                <c:pt idx="33">
                  <c:v>42.23601875</c:v>
                </c:pt>
                <c:pt idx="34">
                  <c:v>45.0563</c:v>
                </c:pt>
                <c:pt idx="35">
                  <c:v>48.13671875</c:v>
                </c:pt>
              </c:numCache>
            </c:numRef>
          </c:yVal>
          <c:smooth val="1"/>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92.8694222222222</c:v>
                </c:pt>
                <c:pt idx="7">
                  <c:v>84.6360888888889</c:v>
                </c:pt>
                <c:pt idx="8">
                  <c:v>77.2392</c:v>
                </c:pt>
                <c:pt idx="9">
                  <c:v>70.6200888888889</c:v>
                </c:pt>
                <c:pt idx="10">
                  <c:v>64.7222222222222</c:v>
                </c:pt>
                <c:pt idx="11">
                  <c:v>59.4912</c:v>
                </c:pt>
                <c:pt idx="12">
                  <c:v>54.8747555555556</c:v>
                </c:pt>
                <c:pt idx="13">
                  <c:v>50.8227555555555</c:v>
                </c:pt>
                <c:pt idx="14">
                  <c:v>47.2872</c:v>
                </c:pt>
                <c:pt idx="15">
                  <c:v>44.2222222222222</c:v>
                </c:pt>
                <c:pt idx="16">
                  <c:v>41.5840888888889</c:v>
                </c:pt>
                <c:pt idx="17">
                  <c:v>39.3312</c:v>
                </c:pt>
                <c:pt idx="18">
                  <c:v>37.4240888888889</c:v>
                </c:pt>
                <c:pt idx="19">
                  <c:v>35.8254222222222</c:v>
                </c:pt>
                <c:pt idx="20">
                  <c:v>34.5</c:v>
                </c:pt>
                <c:pt idx="21">
                  <c:v>33.4147555555556</c:v>
                </c:pt>
                <c:pt idx="22">
                  <c:v>32.5387555555556</c:v>
                </c:pt>
                <c:pt idx="23">
                  <c:v>31.8432</c:v>
                </c:pt>
                <c:pt idx="24">
                  <c:v>31.3014222222222</c:v>
                </c:pt>
                <c:pt idx="25">
                  <c:v>30.8888888888889</c:v>
                </c:pt>
                <c:pt idx="26">
                  <c:v>30.5832</c:v>
                </c:pt>
                <c:pt idx="27">
                  <c:v>30.3640888888889</c:v>
                </c:pt>
                <c:pt idx="28">
                  <c:v>30.2134222222222</c:v>
                </c:pt>
                <c:pt idx="29">
                  <c:v>30.1152</c:v>
                </c:pt>
                <c:pt idx="30">
                  <c:v>30.0555555555556</c:v>
                </c:pt>
                <c:pt idx="31">
                  <c:v>30.0227555555556</c:v>
                </c:pt>
                <c:pt idx="32">
                  <c:v>30.0072</c:v>
                </c:pt>
                <c:pt idx="33">
                  <c:v>30.0014222222222</c:v>
                </c:pt>
                <c:pt idx="34">
                  <c:v>30.0000888888889</c:v>
                </c:pt>
                <c:pt idx="35">
                  <c:v>30</c:v>
                </c:pt>
              </c:numCache>
            </c:numRef>
          </c:yVal>
          <c:smooth val="1"/>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endParaRPr lang="en-US" altLang="zh-CN" sz="1000" b="0">
                  <a:latin typeface="Times New Roman" panose="02020603050405020304" charset="0"/>
                  <a:cs typeface="Times New Roman" panose="02020603050405020304" charset="0"/>
                </a:endParaRPr>
              </a:p>
            </c:rich>
          </c:tx>
          <c:layout>
            <c:manualLayout>
              <c:xMode val="edge"/>
              <c:yMode val="edge"/>
              <c:x val="0.418643998614097"/>
              <c:y val="0.86551004310989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0.0366914895131779"/>
              <c:y val="0.289835856010227"/>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
          <c:y val="0.104698960017604"/>
          <c:w val="0.263893409297917"/>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6D700-711B-4F7F-B6E5-76CE086CED97}">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23</Pages>
  <Words>5005</Words>
  <Characters>28535</Characters>
  <Lines>237</Lines>
  <Paragraphs>66</Paragraphs>
  <TotalTime>0</TotalTime>
  <ScaleCrop>false</ScaleCrop>
  <LinksUpToDate>false</LinksUpToDate>
  <CharactersWithSpaces>33474</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2020-08-30T07:40:00Z</dcterms:created>
  <dc:creator>陈 陈</dc:creator>
  <cp:lastModifiedBy>Xuesong Zhou</cp:lastModifiedBy>
  <dcterms:modified xsi:type="dcterms:W3CDTF">2020-09-06T21:49:06Z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