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media/image1.png" ContentType="image/png"/>
  <Override PartName="/word/header4.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3600" w:after="0"/>
        <w:jc w:val="center"/>
        <w:rPr>
          <w:rFonts w:ascii="Times New Roman" w:hAnsi="Times New Roman" w:cs="Times New Roman"/>
          <w:b/>
          <w:b/>
          <w:sz w:val="46"/>
          <w:szCs w:val="46"/>
        </w:rPr>
      </w:pPr>
      <w:r>
        <w:rPr>
          <w:rFonts w:cs="Times New Roman" w:ascii="Times New Roman" w:hAnsi="Times New Roman"/>
          <w:b/>
          <w:sz w:val="46"/>
          <w:szCs w:val="46"/>
        </w:rPr>
        <w:t>Formální jazyky a překladače</w:t>
      </w:r>
    </w:p>
    <w:p>
      <w:pPr>
        <w:pStyle w:val="Normal"/>
        <w:spacing w:lineRule="auto" w:line="240" w:before="0" w:after="0"/>
        <w:jc w:val="center"/>
        <w:rPr>
          <w:rFonts w:ascii="Times New Roman" w:hAnsi="Times New Roman" w:cs="Times New Roman"/>
          <w:sz w:val="40"/>
          <w:szCs w:val="40"/>
        </w:rPr>
      </w:pPr>
      <w:r>
        <w:rPr>
          <w:rFonts w:cs="Times New Roman" w:ascii="Times New Roman" w:hAnsi="Times New Roman"/>
          <w:sz w:val="40"/>
          <w:szCs w:val="40"/>
        </w:rPr>
        <w:t>2016/2017</w:t>
      </w:r>
    </w:p>
    <w:p>
      <w:pPr>
        <w:pStyle w:val="Normal"/>
        <w:spacing w:lineRule="auto" w:line="240" w:before="600" w:after="0"/>
        <w:ind w:left="1418" w:hanging="1418"/>
        <w:jc w:val="center"/>
        <w:rPr/>
      </w:pPr>
      <w:r>
        <w:rPr>
          <w:rFonts w:cs="Times New Roman" w:ascii="Times New Roman" w:hAnsi="Times New Roman"/>
          <w:b/>
          <w:sz w:val="38"/>
          <w:szCs w:val="38"/>
        </w:rPr>
        <w:t>Dokumentace interpretu imperativního jazyka IFJ16</w:t>
      </w:r>
    </w:p>
    <w:p>
      <w:pPr>
        <w:pStyle w:val="Normal"/>
        <w:spacing w:lineRule="auto" w:line="240" w:before="240" w:after="0"/>
        <w:jc w:val="center"/>
        <w:rPr>
          <w:rFonts w:ascii="Times New Roman" w:hAnsi="Times New Roman" w:cs="Times New Roman"/>
          <w:b/>
          <w:b/>
          <w:sz w:val="30"/>
          <w:szCs w:val="30"/>
        </w:rPr>
      </w:pPr>
      <w:r>
        <w:rPr>
          <w:rFonts w:cs="Times New Roman" w:ascii="Times New Roman" w:hAnsi="Times New Roman"/>
          <w:b/>
          <w:sz w:val="30"/>
          <w:szCs w:val="30"/>
        </w:rPr>
        <w:t>Tým 013, varianta b/3/I</w:t>
      </w:r>
    </w:p>
    <w:p>
      <w:pPr>
        <w:pStyle w:val="Normal"/>
        <w:spacing w:lineRule="auto" w:line="240" w:before="0" w:after="0"/>
        <w:jc w:val="center"/>
        <w:rPr/>
      </w:pPr>
      <w:r>
        <w:rPr>
          <w:rFonts w:cs="Times New Roman" w:ascii="Times New Roman" w:hAnsi="Times New Roman"/>
          <w:sz w:val="26"/>
          <w:szCs w:val="26"/>
        </w:rPr>
        <w:t>Rozší</w:t>
      </w:r>
      <w:r>
        <w:rPr>
          <w:rFonts w:cs="Times New Roman" w:ascii="Times New Roman" w:hAnsi="Times New Roman"/>
          <w:sz w:val="26"/>
          <w:szCs w:val="26"/>
        </w:rPr>
        <w:t>ř</w:t>
      </w:r>
      <w:r>
        <w:rPr>
          <w:rFonts w:cs="Times New Roman" w:ascii="Times New Roman" w:hAnsi="Times New Roman"/>
          <w:sz w:val="26"/>
          <w:szCs w:val="26"/>
        </w:rPr>
        <w:t>en</w:t>
      </w:r>
      <w:r>
        <w:rPr>
          <w:rFonts w:cs="Times New Roman" w:ascii="Times New Roman" w:hAnsi="Times New Roman"/>
          <w:sz w:val="26"/>
          <w:szCs w:val="26"/>
        </w:rPr>
        <w:t>í</w:t>
      </w:r>
      <w:r>
        <w:rPr>
          <w:rFonts w:cs="Times New Roman" w:ascii="Times New Roman" w:hAnsi="Times New Roman"/>
          <w:sz w:val="26"/>
          <w:szCs w:val="26"/>
        </w:rPr>
        <w:t>: BOOLOP</w:t>
      </w:r>
    </w:p>
    <w:p>
      <w:pPr>
        <w:pStyle w:val="Normal"/>
        <w:spacing w:lineRule="auto" w:line="240" w:before="5600" w:after="0"/>
        <w:rPr/>
      </w:pPr>
      <w:r>
        <w:rPr>
          <w:rFonts w:cs="Times New Roman" w:ascii="Times New Roman" w:hAnsi="Times New Roman"/>
          <w:b/>
          <w:sz w:val="24"/>
          <w:szCs w:val="24"/>
        </w:rPr>
        <w:t>Seznam autorů</w:t>
      </w:r>
      <w:r>
        <w:rPr>
          <w:rFonts w:cs="Times New Roman" w:ascii="Times New Roman" w:hAnsi="Times New Roman"/>
          <w:b/>
          <w:sz w:val="24"/>
          <w:szCs w:val="24"/>
        </w:rPr>
        <w:t>:</w:t>
      </w:r>
    </w:p>
    <w:p>
      <w:pPr>
        <w:pStyle w:val="Normal"/>
        <w:tabs>
          <w:tab w:val="left" w:pos="1701" w:leader="none"/>
          <w:tab w:val="left" w:pos="2977" w:leader="none"/>
          <w:tab w:val="left" w:pos="3828"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Šuba Adam</w:t>
        <w:tab/>
        <w:t>xsubaa00</w:t>
        <w:tab/>
        <w:t>25%</w:t>
        <w:tab/>
        <w:t>ved</w:t>
      </w:r>
      <w:r>
        <w:rPr>
          <w:rFonts w:cs="Times New Roman" w:ascii="Times New Roman" w:hAnsi="Times New Roman"/>
          <w:sz w:val="24"/>
          <w:szCs w:val="24"/>
        </w:rPr>
        <w:t>oucí týmu</w:t>
        <w:br/>
        <w:t>Paliesek Jakub</w:t>
        <w:tab/>
        <w:t>xpalie00</w:t>
        <w:tab/>
        <w:t>25%</w:t>
      </w:r>
    </w:p>
    <w:p>
      <w:pPr>
        <w:pStyle w:val="Normal"/>
        <w:tabs>
          <w:tab w:val="left" w:pos="1701" w:leader="none"/>
          <w:tab w:val="left" w:pos="2977" w:leader="none"/>
          <w:tab w:val="left" w:pos="3828" w:leader="none"/>
        </w:tabs>
        <w:spacing w:lineRule="auto" w:line="240" w:before="0" w:after="0"/>
        <w:rPr/>
      </w:pPr>
      <w:r>
        <w:rPr>
          <w:rFonts w:cs="Times New Roman" w:ascii="Times New Roman" w:hAnsi="Times New Roman"/>
          <w:sz w:val="24"/>
          <w:szCs w:val="24"/>
        </w:rPr>
        <w:t>Šuhaj Peter</w:t>
        <w:tab/>
        <w:t>xsuhaj02</w:t>
        <w:tab/>
        <w:t>25%</w:t>
      </w:r>
    </w:p>
    <w:p>
      <w:pPr>
        <w:pStyle w:val="Normal"/>
        <w:tabs>
          <w:tab w:val="left" w:pos="1701" w:leader="none"/>
          <w:tab w:val="left" w:pos="2977" w:leader="none"/>
        </w:tabs>
        <w:spacing w:lineRule="auto" w:line="240" w:before="0" w:after="0"/>
        <w:rPr/>
      </w:pPr>
      <w:r>
        <w:rPr>
          <w:rFonts w:cs="Times New Roman" w:ascii="Times New Roman" w:hAnsi="Times New Roman"/>
          <w:sz w:val="24"/>
          <w:szCs w:val="24"/>
        </w:rPr>
        <w:t>Tóth Adrián</w:t>
        <w:tab/>
        <w:t>xtotha01</w:t>
        <w:tab/>
        <w:t>25%</w:t>
      </w:r>
    </w:p>
    <w:p>
      <w:pPr>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4294965247"/>
        </w:sectPr>
        <w:pStyle w:val="Normal"/>
        <w:tabs>
          <w:tab w:val="left" w:pos="1701" w:leader="none"/>
          <w:tab w:val="left" w:pos="2977" w:leader="none"/>
          <w:tab w:val="center" w:pos="4536" w:leader="none"/>
          <w:tab w:val="right" w:pos="9072" w:leader="none"/>
        </w:tabs>
        <w:spacing w:lineRule="auto" w:line="240" w:before="0" w:after="0"/>
        <w:rPr>
          <w:rFonts w:ascii="Times New Roman" w:hAnsi="Times New Roman" w:cs="Times New Roman"/>
          <w:sz w:val="24"/>
          <w:szCs w:val="24"/>
        </w:rPr>
      </w:pPr>
      <w:r>
        <w:rPr/>
      </w:r>
    </w:p>
    <w:p>
      <w:pPr>
        <w:pStyle w:val="Normal"/>
        <w:tabs>
          <w:tab w:val="left" w:pos="1560" w:leader="none"/>
        </w:tabs>
        <w:spacing w:lineRule="auto" w:line="240" w:before="0" w:after="240"/>
        <w:rPr/>
      </w:pPr>
      <w:r>
        <w:rPr>
          <w:rFonts w:cs="Times New Roman" w:ascii="Times New Roman" w:hAnsi="Times New Roman"/>
          <w:b/>
          <w:sz w:val="28"/>
          <w:szCs w:val="28"/>
        </w:rPr>
        <w:t>Obsah</w:t>
      </w:r>
    </w:p>
    <w:p>
      <w:pPr>
        <w:pStyle w:val="Contents1"/>
        <w:tabs>
          <w:tab w:val="left" w:pos="440" w:leader="none"/>
          <w:tab w:val="right" w:pos="9062" w:leader="dot"/>
        </w:tabs>
        <w:rPr>
          <w:rFonts w:ascii="Calibri" w:hAnsi="Calibri" w:eastAsia="" w:asciiTheme="minorHAnsi" w:eastAsiaTheme="minorEastAsia" w:hAnsiTheme="minorHAnsi"/>
          <w:b w:val="false"/>
          <w:b w:val="false"/>
          <w:sz w:val="22"/>
          <w:lang w:eastAsia="sk-SK"/>
        </w:rPr>
      </w:pPr>
      <w:r>
        <w:fldChar w:fldCharType="begin"/>
      </w:r>
      <w:r>
        <w:instrText> TOC \z \o "1-3" \u \h</w:instrText>
      </w:r>
      <w:r>
        <w:fldChar w:fldCharType="separate"/>
      </w:r>
      <w:hyperlink w:anchor="_Toc468468808">
        <w:r>
          <w:rPr>
            <w:webHidden/>
            <w:rStyle w:val="Odkaznaregister"/>
            <w:vanish w:val="false"/>
          </w:rPr>
          <w:t>1.</w:t>
        </w:r>
        <w:r>
          <w:rPr>
            <w:rStyle w:val="Odkaznaregister"/>
            <w:rFonts w:eastAsia="" w:ascii="Calibri" w:hAnsi="Calibri" w:asciiTheme="minorHAnsi" w:eastAsiaTheme="minorEastAsia" w:hAnsiTheme="minorHAnsi"/>
            <w:b w:val="false"/>
            <w:sz w:val="22"/>
            <w:lang w:eastAsia="sk-SK"/>
          </w:rPr>
          <w:tab/>
        </w:r>
        <w:r>
          <w:rPr>
            <w:rStyle w:val="Odkaznaregister"/>
          </w:rPr>
          <w:t>Úvod</w:t>
        </w:r>
        <w:r>
          <w:rPr>
            <w:webHidden/>
          </w:rPr>
          <w:fldChar w:fldCharType="begin"/>
        </w:r>
        <w:r>
          <w:rPr>
            <w:webHidden/>
          </w:rPr>
          <w:instrText>PAGEREF _Toc468468808 \h</w:instrText>
        </w:r>
        <w:r>
          <w:rPr>
            <w:webHidden/>
          </w:rPr>
          <w:fldChar w:fldCharType="separate"/>
        </w:r>
        <w:r>
          <w:rPr>
            <w:rStyle w:val="Odkaznaregister"/>
            <w:vanish w:val="false"/>
          </w:rPr>
          <w:tab/>
          <w:t>2</w:t>
        </w:r>
        <w:r>
          <w:rPr>
            <w:webHidden/>
          </w:rPr>
          <w:fldChar w:fldCharType="end"/>
        </w:r>
      </w:hyperlink>
    </w:p>
    <w:p>
      <w:pPr>
        <w:pStyle w:val="Contents1"/>
        <w:tabs>
          <w:tab w:val="left" w:pos="440" w:leader="none"/>
          <w:tab w:val="right" w:pos="9062" w:leader="dot"/>
        </w:tabs>
        <w:rPr>
          <w:rFonts w:ascii="Calibri" w:hAnsi="Calibri" w:eastAsia="" w:asciiTheme="minorHAnsi" w:eastAsiaTheme="minorEastAsia" w:hAnsiTheme="minorHAnsi"/>
          <w:b w:val="false"/>
          <w:b w:val="false"/>
          <w:sz w:val="22"/>
          <w:lang w:eastAsia="sk-SK"/>
        </w:rPr>
      </w:pPr>
      <w:hyperlink w:anchor="_Toc468468809">
        <w:r>
          <w:rPr>
            <w:webHidden/>
            <w:rStyle w:val="Odkaznaregister"/>
            <w:vanish w:val="false"/>
          </w:rPr>
          <w:t>2.</w:t>
        </w:r>
        <w:r>
          <w:rPr>
            <w:rStyle w:val="Odkaznaregister"/>
            <w:rFonts w:eastAsia="" w:ascii="Calibri" w:hAnsi="Calibri" w:asciiTheme="minorHAnsi" w:eastAsiaTheme="minorEastAsia" w:hAnsiTheme="minorHAnsi"/>
            <w:b w:val="false"/>
            <w:sz w:val="22"/>
            <w:lang w:eastAsia="sk-SK"/>
          </w:rPr>
          <w:tab/>
        </w:r>
        <w:r>
          <w:rPr>
            <w:rStyle w:val="Odkaznaregister"/>
          </w:rPr>
          <w:t>Návrh</w:t>
        </w:r>
        <w:r>
          <w:rPr>
            <w:webHidden/>
          </w:rPr>
          <w:fldChar w:fldCharType="begin"/>
        </w:r>
        <w:r>
          <w:rPr>
            <w:webHidden/>
          </w:rPr>
          <w:instrText>PAGEREF _Toc468468809 \h</w:instrText>
        </w:r>
        <w:r>
          <w:rPr>
            <w:webHidden/>
          </w:rPr>
          <w:fldChar w:fldCharType="separate"/>
        </w:r>
        <w:r>
          <w:rPr>
            <w:rStyle w:val="Odkaznaregister"/>
            <w:vanish w:val="false"/>
          </w:rPr>
          <w:tab/>
          <w:t>3</w:t>
        </w:r>
        <w:r>
          <w:rPr>
            <w:webHidden/>
          </w:rPr>
          <w:fldChar w:fldCharType="end"/>
        </w:r>
      </w:hyperlink>
    </w:p>
    <w:p>
      <w:pPr>
        <w:pStyle w:val="Contents2"/>
        <w:tabs>
          <w:tab w:val="left" w:pos="880" w:leader="none"/>
          <w:tab w:val="right" w:pos="9062" w:leader="dot"/>
        </w:tabs>
        <w:rPr>
          <w:rFonts w:ascii="Calibri" w:hAnsi="Calibri" w:eastAsia="" w:asciiTheme="minorHAnsi" w:eastAsiaTheme="minorEastAsia" w:hAnsiTheme="minorHAnsi"/>
          <w:sz w:val="22"/>
          <w:lang w:eastAsia="sk-SK"/>
        </w:rPr>
      </w:pPr>
      <w:hyperlink w:anchor="_Toc468468810">
        <w:r>
          <w:rPr>
            <w:webHidden/>
            <w:rStyle w:val="Odkaznaregister"/>
            <w:vanish w:val="false"/>
          </w:rPr>
          <w:t>2.1.</w:t>
        </w:r>
        <w:r>
          <w:rPr>
            <w:rStyle w:val="Odkaznaregister"/>
            <w:rFonts w:eastAsia="" w:ascii="Calibri" w:hAnsi="Calibri" w:asciiTheme="minorHAnsi" w:eastAsiaTheme="minorEastAsia" w:hAnsiTheme="minorHAnsi"/>
            <w:sz w:val="22"/>
            <w:lang w:eastAsia="sk-SK"/>
          </w:rPr>
          <w:tab/>
        </w:r>
        <w:r>
          <w:rPr>
            <w:rStyle w:val="Odkaznaregister"/>
          </w:rPr>
          <w:t>Vývojový cyklus</w:t>
        </w:r>
        <w:r>
          <w:rPr>
            <w:webHidden/>
          </w:rPr>
          <w:fldChar w:fldCharType="begin"/>
        </w:r>
        <w:r>
          <w:rPr>
            <w:webHidden/>
          </w:rPr>
          <w:instrText>PAGEREF _Toc468468810 \h</w:instrText>
        </w:r>
        <w:r>
          <w:rPr>
            <w:webHidden/>
          </w:rPr>
          <w:fldChar w:fldCharType="separate"/>
        </w:r>
        <w:r>
          <w:rPr>
            <w:rStyle w:val="Odkaznaregister"/>
            <w:vanish w:val="false"/>
          </w:rPr>
          <w:tab/>
          <w:t>3</w:t>
        </w:r>
        <w:r>
          <w:rPr>
            <w:webHidden/>
          </w:rPr>
          <w:fldChar w:fldCharType="end"/>
        </w:r>
      </w:hyperlink>
    </w:p>
    <w:p>
      <w:pPr>
        <w:pStyle w:val="Contents1"/>
        <w:tabs>
          <w:tab w:val="left" w:pos="440" w:leader="none"/>
          <w:tab w:val="right" w:pos="9062" w:leader="dot"/>
        </w:tabs>
        <w:rPr>
          <w:rFonts w:ascii="Calibri" w:hAnsi="Calibri" w:eastAsia="" w:asciiTheme="minorHAnsi" w:eastAsiaTheme="minorEastAsia" w:hAnsiTheme="minorHAnsi"/>
          <w:b w:val="false"/>
          <w:b w:val="false"/>
          <w:sz w:val="22"/>
          <w:lang w:eastAsia="sk-SK"/>
        </w:rPr>
      </w:pPr>
      <w:hyperlink w:anchor="_Toc468468811">
        <w:r>
          <w:rPr>
            <w:webHidden/>
            <w:rStyle w:val="Odkaznaregister"/>
            <w:vanish w:val="false"/>
          </w:rPr>
          <w:t>3.</w:t>
        </w:r>
        <w:r>
          <w:rPr>
            <w:rStyle w:val="Odkaznaregister"/>
            <w:rFonts w:eastAsia="" w:ascii="Calibri" w:hAnsi="Calibri" w:asciiTheme="minorHAnsi" w:eastAsiaTheme="minorEastAsia" w:hAnsiTheme="minorHAnsi"/>
            <w:b w:val="false"/>
            <w:sz w:val="22"/>
            <w:lang w:eastAsia="sk-SK"/>
          </w:rPr>
          <w:tab/>
        </w:r>
        <w:r>
          <w:rPr>
            <w:rStyle w:val="Odkaznaregister"/>
          </w:rPr>
          <w:t>Interpret</w:t>
        </w:r>
        <w:r>
          <w:rPr>
            <w:webHidden/>
          </w:rPr>
          <w:fldChar w:fldCharType="begin"/>
        </w:r>
        <w:r>
          <w:rPr>
            <w:webHidden/>
          </w:rPr>
          <w:instrText>PAGEREF _Toc468468811 \h</w:instrText>
        </w:r>
        <w:r>
          <w:rPr>
            <w:webHidden/>
          </w:rPr>
          <w:fldChar w:fldCharType="separate"/>
        </w:r>
        <w:r>
          <w:rPr>
            <w:rStyle w:val="Odkaznaregister"/>
            <w:vanish w:val="false"/>
          </w:rPr>
          <w:tab/>
          <w:t>3</w:t>
        </w:r>
        <w:r>
          <w:rPr>
            <w:webHidden/>
          </w:rPr>
          <w:fldChar w:fldCharType="end"/>
        </w:r>
      </w:hyperlink>
    </w:p>
    <w:p>
      <w:pPr>
        <w:pStyle w:val="Contents2"/>
        <w:tabs>
          <w:tab w:val="left" w:pos="880" w:leader="none"/>
          <w:tab w:val="right" w:pos="9062" w:leader="dot"/>
        </w:tabs>
        <w:rPr>
          <w:rFonts w:ascii="Calibri" w:hAnsi="Calibri" w:eastAsia="" w:asciiTheme="minorHAnsi" w:eastAsiaTheme="minorEastAsia" w:hAnsiTheme="minorHAnsi"/>
          <w:sz w:val="22"/>
          <w:lang w:eastAsia="sk-SK"/>
        </w:rPr>
      </w:pPr>
      <w:hyperlink w:anchor="_Toc468468812">
        <w:r>
          <w:rPr>
            <w:webHidden/>
            <w:rStyle w:val="Odkaznaregister"/>
            <w:vanish w:val="false"/>
          </w:rPr>
          <w:t>3.1.</w:t>
        </w:r>
        <w:r>
          <w:rPr>
            <w:rStyle w:val="Odkaznaregister"/>
            <w:rFonts w:eastAsia="" w:ascii="Calibri" w:hAnsi="Calibri" w:asciiTheme="minorHAnsi" w:eastAsiaTheme="minorEastAsia" w:hAnsiTheme="minorHAnsi"/>
            <w:sz w:val="22"/>
            <w:lang w:eastAsia="sk-SK"/>
          </w:rPr>
          <w:tab/>
        </w:r>
        <w:r>
          <w:rPr>
            <w:rStyle w:val="Odkaznaregister"/>
          </w:rPr>
          <w:t>Lexikálny analyzátor</w:t>
        </w:r>
        <w:r>
          <w:rPr>
            <w:webHidden/>
          </w:rPr>
          <w:fldChar w:fldCharType="begin"/>
        </w:r>
        <w:r>
          <w:rPr>
            <w:webHidden/>
          </w:rPr>
          <w:instrText>PAGEREF _Toc468468812 \h</w:instrText>
        </w:r>
        <w:r>
          <w:rPr>
            <w:webHidden/>
          </w:rPr>
          <w:fldChar w:fldCharType="separate"/>
        </w:r>
        <w:r>
          <w:rPr>
            <w:rStyle w:val="Odkaznaregister"/>
            <w:vanish w:val="false"/>
          </w:rPr>
          <w:tab/>
          <w:t>3</w:t>
        </w:r>
        <w:r>
          <w:rPr>
            <w:webHidden/>
          </w:rPr>
          <w:fldChar w:fldCharType="end"/>
        </w:r>
      </w:hyperlink>
    </w:p>
    <w:p>
      <w:pPr>
        <w:pStyle w:val="Contents2"/>
        <w:tabs>
          <w:tab w:val="left" w:pos="880" w:leader="none"/>
          <w:tab w:val="right" w:pos="9062" w:leader="dot"/>
        </w:tabs>
        <w:rPr>
          <w:rFonts w:ascii="Calibri" w:hAnsi="Calibri" w:eastAsia="" w:asciiTheme="minorHAnsi" w:eastAsiaTheme="minorEastAsia" w:hAnsiTheme="minorHAnsi"/>
          <w:sz w:val="22"/>
          <w:lang w:eastAsia="sk-SK"/>
        </w:rPr>
      </w:pPr>
      <w:hyperlink w:anchor="_Toc468468813">
        <w:r>
          <w:rPr>
            <w:webHidden/>
            <w:rStyle w:val="Odkaznaregister"/>
            <w:vanish w:val="false"/>
          </w:rPr>
          <w:t>3.2.</w:t>
        </w:r>
        <w:r>
          <w:rPr>
            <w:rStyle w:val="Odkaznaregister"/>
            <w:rFonts w:eastAsia="" w:ascii="Calibri" w:hAnsi="Calibri" w:asciiTheme="minorHAnsi" w:eastAsiaTheme="minorEastAsia" w:hAnsiTheme="minorHAnsi"/>
            <w:sz w:val="22"/>
            <w:lang w:eastAsia="sk-SK"/>
          </w:rPr>
          <w:tab/>
        </w:r>
        <w:r>
          <w:rPr>
            <w:rStyle w:val="Odkaznaregister"/>
          </w:rPr>
          <w:t>Syntaktický analyzator</w:t>
        </w:r>
        <w:r>
          <w:rPr>
            <w:webHidden/>
          </w:rPr>
          <w:fldChar w:fldCharType="begin"/>
        </w:r>
        <w:r>
          <w:rPr>
            <w:webHidden/>
          </w:rPr>
          <w:instrText>PAGEREF _Toc468468813 \h</w:instrText>
        </w:r>
        <w:r>
          <w:rPr>
            <w:webHidden/>
          </w:rPr>
          <w:fldChar w:fldCharType="separate"/>
        </w:r>
        <w:r>
          <w:rPr>
            <w:rStyle w:val="Odkaznaregister"/>
            <w:vanish w:val="false"/>
          </w:rPr>
          <w:tab/>
          <w:t>3</w:t>
        </w:r>
        <w:r>
          <w:rPr>
            <w:webHidden/>
          </w:rPr>
          <w:fldChar w:fldCharType="end"/>
        </w:r>
      </w:hyperlink>
    </w:p>
    <w:p>
      <w:pPr>
        <w:pStyle w:val="Contents2"/>
        <w:tabs>
          <w:tab w:val="left" w:pos="880" w:leader="none"/>
          <w:tab w:val="right" w:pos="9062" w:leader="dot"/>
        </w:tabs>
        <w:rPr>
          <w:rFonts w:ascii="Calibri" w:hAnsi="Calibri" w:eastAsia="" w:asciiTheme="minorHAnsi" w:eastAsiaTheme="minorEastAsia" w:hAnsiTheme="minorHAnsi"/>
          <w:sz w:val="22"/>
          <w:lang w:eastAsia="sk-SK"/>
        </w:rPr>
      </w:pPr>
      <w:hyperlink w:anchor="_Toc468468814">
        <w:r>
          <w:rPr>
            <w:webHidden/>
            <w:rStyle w:val="Odkaznaregister"/>
            <w:vanish w:val="false"/>
          </w:rPr>
          <w:t>3.3.</w:t>
        </w:r>
        <w:r>
          <w:rPr>
            <w:rStyle w:val="Odkaznaregister"/>
            <w:rFonts w:eastAsia="" w:ascii="Calibri" w:hAnsi="Calibri" w:asciiTheme="minorHAnsi" w:eastAsiaTheme="minorEastAsia" w:hAnsiTheme="minorHAnsi"/>
            <w:sz w:val="22"/>
            <w:lang w:eastAsia="sk-SK"/>
          </w:rPr>
          <w:tab/>
        </w:r>
        <w:r>
          <w:rPr>
            <w:rStyle w:val="Odkaznaregister"/>
          </w:rPr>
          <w:t>Sémantický analyzátor</w:t>
        </w:r>
        <w:r>
          <w:rPr>
            <w:webHidden/>
          </w:rPr>
          <w:fldChar w:fldCharType="begin"/>
        </w:r>
        <w:r>
          <w:rPr>
            <w:webHidden/>
          </w:rPr>
          <w:instrText>PAGEREF _Toc468468814 \h</w:instrText>
        </w:r>
        <w:r>
          <w:rPr>
            <w:webHidden/>
          </w:rPr>
          <w:fldChar w:fldCharType="separate"/>
        </w:r>
        <w:r>
          <w:rPr>
            <w:rStyle w:val="Odkaznaregister"/>
            <w:vanish w:val="false"/>
          </w:rPr>
          <w:tab/>
          <w:t>4</w:t>
        </w:r>
        <w:r>
          <w:rPr>
            <w:webHidden/>
          </w:rPr>
          <w:fldChar w:fldCharType="end"/>
        </w:r>
      </w:hyperlink>
    </w:p>
    <w:p>
      <w:pPr>
        <w:pStyle w:val="Contents2"/>
        <w:tabs>
          <w:tab w:val="left" w:pos="880" w:leader="none"/>
          <w:tab w:val="right" w:pos="9062" w:leader="dot"/>
        </w:tabs>
        <w:rPr>
          <w:rFonts w:ascii="Calibri" w:hAnsi="Calibri" w:eastAsia="" w:asciiTheme="minorHAnsi" w:eastAsiaTheme="minorEastAsia" w:hAnsiTheme="minorHAnsi"/>
          <w:sz w:val="22"/>
          <w:lang w:eastAsia="sk-SK"/>
        </w:rPr>
      </w:pPr>
      <w:hyperlink w:anchor="_Toc468468815">
        <w:r>
          <w:rPr>
            <w:webHidden/>
            <w:rStyle w:val="Odkaznaregister"/>
            <w:vanish w:val="false"/>
          </w:rPr>
          <w:t>3.4.</w:t>
        </w:r>
        <w:r>
          <w:rPr>
            <w:rStyle w:val="Odkaznaregister"/>
            <w:rFonts w:eastAsia="" w:ascii="Calibri" w:hAnsi="Calibri" w:asciiTheme="minorHAnsi" w:eastAsiaTheme="minorEastAsia" w:hAnsiTheme="minorHAnsi"/>
            <w:sz w:val="22"/>
            <w:lang w:eastAsia="sk-SK"/>
          </w:rPr>
          <w:tab/>
        </w:r>
        <w:r>
          <w:rPr>
            <w:rStyle w:val="Odkaznaregister"/>
          </w:rPr>
          <w:t>Interpret</w:t>
        </w:r>
        <w:r>
          <w:rPr>
            <w:webHidden/>
          </w:rPr>
          <w:fldChar w:fldCharType="begin"/>
        </w:r>
        <w:r>
          <w:rPr>
            <w:webHidden/>
          </w:rPr>
          <w:instrText>PAGEREF _Toc468468815 \h</w:instrText>
        </w:r>
        <w:r>
          <w:rPr>
            <w:webHidden/>
          </w:rPr>
          <w:fldChar w:fldCharType="separate"/>
        </w:r>
        <w:r>
          <w:rPr>
            <w:rStyle w:val="Odkaznaregister"/>
            <w:vanish w:val="false"/>
          </w:rPr>
          <w:tab/>
          <w:t>4</w:t>
        </w:r>
        <w:r>
          <w:rPr>
            <w:webHidden/>
          </w:rPr>
          <w:fldChar w:fldCharType="end"/>
        </w:r>
      </w:hyperlink>
    </w:p>
    <w:p>
      <w:pPr>
        <w:pStyle w:val="Contents1"/>
        <w:tabs>
          <w:tab w:val="left" w:pos="440" w:leader="none"/>
          <w:tab w:val="right" w:pos="9062" w:leader="dot"/>
        </w:tabs>
        <w:rPr>
          <w:rFonts w:ascii="Calibri" w:hAnsi="Calibri" w:eastAsia="" w:asciiTheme="minorHAnsi" w:eastAsiaTheme="minorEastAsia" w:hAnsiTheme="minorHAnsi"/>
          <w:b w:val="false"/>
          <w:b w:val="false"/>
          <w:sz w:val="22"/>
          <w:lang w:eastAsia="sk-SK"/>
        </w:rPr>
      </w:pPr>
      <w:hyperlink w:anchor="_Toc468468816">
        <w:r>
          <w:rPr>
            <w:webHidden/>
            <w:rStyle w:val="Odkaznaregister"/>
            <w:vanish w:val="false"/>
          </w:rPr>
          <w:t>4.</w:t>
        </w:r>
        <w:r>
          <w:rPr>
            <w:rStyle w:val="Odkaznaregister"/>
            <w:rFonts w:eastAsia="" w:ascii="Calibri" w:hAnsi="Calibri" w:asciiTheme="minorHAnsi" w:eastAsiaTheme="minorEastAsia" w:hAnsiTheme="minorHAnsi"/>
            <w:b w:val="false"/>
            <w:sz w:val="22"/>
            <w:lang w:eastAsia="sk-SK"/>
          </w:rPr>
          <w:tab/>
        </w:r>
        <w:r>
          <w:rPr>
            <w:rStyle w:val="Odkaznaregister"/>
          </w:rPr>
          <w:t>Algoritmy</w:t>
        </w:r>
        <w:r>
          <w:rPr>
            <w:webHidden/>
          </w:rPr>
          <w:fldChar w:fldCharType="begin"/>
        </w:r>
        <w:r>
          <w:rPr>
            <w:webHidden/>
          </w:rPr>
          <w:instrText>PAGEREF _Toc468468816 \h</w:instrText>
        </w:r>
        <w:r>
          <w:rPr>
            <w:webHidden/>
          </w:rPr>
          <w:fldChar w:fldCharType="separate"/>
        </w:r>
        <w:r>
          <w:rPr>
            <w:rStyle w:val="Odkaznaregister"/>
            <w:vanish w:val="false"/>
          </w:rPr>
          <w:tab/>
          <w:t>5</w:t>
        </w:r>
        <w:r>
          <w:rPr>
            <w:webHidden/>
          </w:rPr>
          <w:fldChar w:fldCharType="end"/>
        </w:r>
      </w:hyperlink>
    </w:p>
    <w:p>
      <w:pPr>
        <w:pStyle w:val="Contents2"/>
        <w:tabs>
          <w:tab w:val="left" w:pos="880" w:leader="none"/>
          <w:tab w:val="right" w:pos="9062" w:leader="dot"/>
        </w:tabs>
        <w:rPr>
          <w:rFonts w:ascii="Calibri" w:hAnsi="Calibri" w:eastAsia="" w:asciiTheme="minorHAnsi" w:eastAsiaTheme="minorEastAsia" w:hAnsiTheme="minorHAnsi"/>
          <w:sz w:val="22"/>
          <w:lang w:eastAsia="sk-SK"/>
        </w:rPr>
      </w:pPr>
      <w:hyperlink w:anchor="_Toc468468817">
        <w:r>
          <w:rPr>
            <w:webHidden/>
            <w:rStyle w:val="Odkaznaregister"/>
            <w:vanish w:val="false"/>
          </w:rPr>
          <w:t>4.1.</w:t>
        </w:r>
        <w:r>
          <w:rPr>
            <w:rStyle w:val="Odkaznaregister"/>
            <w:rFonts w:eastAsia="" w:ascii="Calibri" w:hAnsi="Calibri" w:asciiTheme="minorHAnsi" w:eastAsiaTheme="minorEastAsia" w:hAnsiTheme="minorHAnsi"/>
            <w:sz w:val="22"/>
            <w:lang w:eastAsia="sk-SK"/>
          </w:rPr>
          <w:tab/>
        </w:r>
        <w:r>
          <w:rPr>
            <w:rStyle w:val="Odkaznaregister"/>
          </w:rPr>
          <w:t>(b) vyhľadávanie s použitím Boyer-Moorovho algoritmu</w:t>
        </w:r>
        <w:r>
          <w:rPr>
            <w:webHidden/>
          </w:rPr>
          <w:fldChar w:fldCharType="begin"/>
        </w:r>
        <w:r>
          <w:rPr>
            <w:webHidden/>
          </w:rPr>
          <w:instrText>PAGEREF _Toc468468817 \h</w:instrText>
        </w:r>
        <w:r>
          <w:rPr>
            <w:webHidden/>
          </w:rPr>
          <w:fldChar w:fldCharType="separate"/>
        </w:r>
        <w:r>
          <w:rPr>
            <w:rStyle w:val="Odkaznaregister"/>
            <w:vanish w:val="false"/>
          </w:rPr>
          <w:tab/>
          <w:t>5</w:t>
        </w:r>
        <w:r>
          <w:rPr>
            <w:webHidden/>
          </w:rPr>
          <w:fldChar w:fldCharType="end"/>
        </w:r>
      </w:hyperlink>
    </w:p>
    <w:p>
      <w:pPr>
        <w:pStyle w:val="Contents2"/>
        <w:tabs>
          <w:tab w:val="left" w:pos="880" w:leader="none"/>
          <w:tab w:val="right" w:pos="9062" w:leader="dot"/>
        </w:tabs>
        <w:rPr>
          <w:rFonts w:ascii="Calibri" w:hAnsi="Calibri" w:eastAsia="" w:asciiTheme="minorHAnsi" w:eastAsiaTheme="minorEastAsia" w:hAnsiTheme="minorHAnsi"/>
          <w:sz w:val="22"/>
          <w:lang w:eastAsia="sk-SK"/>
        </w:rPr>
      </w:pPr>
      <w:hyperlink w:anchor="_Toc468468818">
        <w:r>
          <w:rPr>
            <w:webHidden/>
            <w:rStyle w:val="Odkaznaregister"/>
            <w:vanish w:val="false"/>
          </w:rPr>
          <w:t>4.2.</w:t>
        </w:r>
        <w:r>
          <w:rPr>
            <w:rStyle w:val="Odkaznaregister"/>
            <w:rFonts w:eastAsia="" w:ascii="Calibri" w:hAnsi="Calibri" w:asciiTheme="minorHAnsi" w:eastAsiaTheme="minorEastAsia" w:hAnsiTheme="minorHAnsi"/>
            <w:sz w:val="22"/>
            <w:lang w:eastAsia="sk-SK"/>
          </w:rPr>
          <w:tab/>
        </w:r>
        <w:r>
          <w:rPr>
            <w:rStyle w:val="Odkaznaregister"/>
          </w:rPr>
          <w:t>(3) radenie pomocou Shell sort algoritmu</w:t>
        </w:r>
        <w:r>
          <w:rPr>
            <w:webHidden/>
          </w:rPr>
          <w:fldChar w:fldCharType="begin"/>
        </w:r>
        <w:r>
          <w:rPr>
            <w:webHidden/>
          </w:rPr>
          <w:instrText>PAGEREF _Toc468468818 \h</w:instrText>
        </w:r>
        <w:r>
          <w:rPr>
            <w:webHidden/>
          </w:rPr>
          <w:fldChar w:fldCharType="separate"/>
        </w:r>
        <w:r>
          <w:rPr>
            <w:rStyle w:val="Odkaznaregister"/>
            <w:vanish w:val="false"/>
          </w:rPr>
          <w:tab/>
          <w:t>5</w:t>
        </w:r>
        <w:r>
          <w:rPr>
            <w:webHidden/>
          </w:rPr>
          <w:fldChar w:fldCharType="end"/>
        </w:r>
      </w:hyperlink>
    </w:p>
    <w:p>
      <w:pPr>
        <w:pStyle w:val="Contents2"/>
        <w:tabs>
          <w:tab w:val="left" w:pos="880" w:leader="none"/>
          <w:tab w:val="right" w:pos="9062" w:leader="dot"/>
        </w:tabs>
        <w:rPr>
          <w:rFonts w:ascii="Calibri" w:hAnsi="Calibri" w:eastAsia="" w:asciiTheme="minorHAnsi" w:eastAsiaTheme="minorEastAsia" w:hAnsiTheme="minorHAnsi"/>
          <w:sz w:val="22"/>
          <w:lang w:eastAsia="sk-SK"/>
        </w:rPr>
      </w:pPr>
      <w:hyperlink w:anchor="_Toc468468819">
        <w:r>
          <w:rPr>
            <w:webHidden/>
            <w:rStyle w:val="Odkaznaregister"/>
            <w:vanish w:val="false"/>
          </w:rPr>
          <w:t>4.3.</w:t>
        </w:r>
        <w:r>
          <w:rPr>
            <w:rStyle w:val="Odkaznaregister"/>
            <w:rFonts w:eastAsia="" w:ascii="Calibri" w:hAnsi="Calibri" w:asciiTheme="minorHAnsi" w:eastAsiaTheme="minorEastAsia" w:hAnsiTheme="minorHAnsi"/>
            <w:sz w:val="22"/>
            <w:lang w:eastAsia="sk-SK"/>
          </w:rPr>
          <w:tab/>
        </w:r>
        <w:r>
          <w:rPr>
            <w:rStyle w:val="Odkaznaregister"/>
          </w:rPr>
          <w:t>(I) implementácia tabuľky symbolov pomocou binárneho vyhľadávacieho stromu</w:t>
        </w:r>
        <w:r>
          <w:rPr>
            <w:webHidden/>
          </w:rPr>
          <w:fldChar w:fldCharType="begin"/>
        </w:r>
        <w:r>
          <w:rPr>
            <w:webHidden/>
          </w:rPr>
          <w:instrText>PAGEREF _Toc468468819 \h</w:instrText>
        </w:r>
        <w:r>
          <w:rPr>
            <w:webHidden/>
          </w:rPr>
          <w:fldChar w:fldCharType="separate"/>
        </w:r>
        <w:r>
          <w:rPr>
            <w:rStyle w:val="Odkaznaregister"/>
            <w:vanish w:val="false"/>
          </w:rPr>
          <w:tab/>
          <w:t>5</w:t>
        </w:r>
        <w:r>
          <w:rPr>
            <w:webHidden/>
          </w:rPr>
          <w:fldChar w:fldCharType="end"/>
        </w:r>
      </w:hyperlink>
    </w:p>
    <w:p>
      <w:pPr>
        <w:pStyle w:val="Contents1"/>
        <w:tabs>
          <w:tab w:val="left" w:pos="440" w:leader="none"/>
          <w:tab w:val="right" w:pos="9062" w:leader="dot"/>
        </w:tabs>
        <w:rPr>
          <w:rFonts w:ascii="Calibri" w:hAnsi="Calibri" w:eastAsia="" w:asciiTheme="minorHAnsi" w:eastAsiaTheme="minorEastAsia" w:hAnsiTheme="minorHAnsi"/>
          <w:b w:val="false"/>
          <w:b w:val="false"/>
          <w:sz w:val="22"/>
          <w:lang w:eastAsia="sk-SK"/>
        </w:rPr>
      </w:pPr>
      <w:hyperlink w:anchor="_Toc468468820">
        <w:r>
          <w:rPr>
            <w:webHidden/>
            <w:rStyle w:val="Odkaznaregister"/>
            <w:vanish w:val="false"/>
          </w:rPr>
          <w:t>5.</w:t>
        </w:r>
        <w:r>
          <w:rPr>
            <w:rStyle w:val="Odkaznaregister"/>
            <w:rFonts w:eastAsia="" w:ascii="Calibri" w:hAnsi="Calibri" w:asciiTheme="minorHAnsi" w:eastAsiaTheme="minorEastAsia" w:hAnsiTheme="minorHAnsi"/>
            <w:b w:val="false"/>
            <w:sz w:val="22"/>
            <w:lang w:eastAsia="sk-SK"/>
          </w:rPr>
          <w:tab/>
        </w:r>
        <w:r>
          <w:rPr>
            <w:rStyle w:val="Odkaznaregister"/>
          </w:rPr>
          <w:t>Práca v tíme</w:t>
        </w:r>
        <w:r>
          <w:rPr>
            <w:webHidden/>
          </w:rPr>
          <w:fldChar w:fldCharType="begin"/>
        </w:r>
        <w:r>
          <w:rPr>
            <w:webHidden/>
          </w:rPr>
          <w:instrText>PAGEREF _Toc468468820 \h</w:instrText>
        </w:r>
        <w:r>
          <w:rPr>
            <w:webHidden/>
          </w:rPr>
          <w:fldChar w:fldCharType="separate"/>
        </w:r>
        <w:r>
          <w:rPr>
            <w:rStyle w:val="Odkaznaregister"/>
            <w:vanish w:val="false"/>
          </w:rPr>
          <w:tab/>
          <w:t>5</w:t>
        </w:r>
        <w:r>
          <w:rPr>
            <w:webHidden/>
          </w:rPr>
          <w:fldChar w:fldCharType="end"/>
        </w:r>
      </w:hyperlink>
    </w:p>
    <w:p>
      <w:pPr>
        <w:pStyle w:val="Contents1"/>
        <w:tabs>
          <w:tab w:val="left" w:pos="440" w:leader="none"/>
          <w:tab w:val="right" w:pos="9062" w:leader="dot"/>
        </w:tabs>
        <w:rPr>
          <w:rFonts w:ascii="Calibri" w:hAnsi="Calibri" w:eastAsia="" w:asciiTheme="minorHAnsi" w:eastAsiaTheme="minorEastAsia" w:hAnsiTheme="minorHAnsi"/>
          <w:b w:val="false"/>
          <w:b w:val="false"/>
          <w:sz w:val="22"/>
          <w:lang w:eastAsia="sk-SK"/>
        </w:rPr>
      </w:pPr>
      <w:hyperlink w:anchor="_Toc468468821">
        <w:r>
          <w:rPr>
            <w:webHidden/>
            <w:rStyle w:val="Odkaznaregister"/>
            <w:vanish w:val="false"/>
          </w:rPr>
          <w:t>6.</w:t>
        </w:r>
        <w:r>
          <w:rPr>
            <w:rStyle w:val="Odkaznaregister"/>
            <w:rFonts w:eastAsia="" w:ascii="Calibri" w:hAnsi="Calibri" w:asciiTheme="minorHAnsi" w:eastAsiaTheme="minorEastAsia" w:hAnsiTheme="minorHAnsi"/>
            <w:b w:val="false"/>
            <w:sz w:val="22"/>
            <w:lang w:eastAsia="sk-SK"/>
          </w:rPr>
          <w:tab/>
        </w:r>
        <w:r>
          <w:rPr>
            <w:rStyle w:val="Odkaznaregister"/>
          </w:rPr>
          <w:t>Záver</w:t>
        </w:r>
        <w:r>
          <w:rPr>
            <w:webHidden/>
          </w:rPr>
          <w:fldChar w:fldCharType="begin"/>
        </w:r>
        <w:r>
          <w:rPr>
            <w:webHidden/>
          </w:rPr>
          <w:instrText>PAGEREF _Toc468468821 \h</w:instrText>
        </w:r>
        <w:r>
          <w:rPr>
            <w:webHidden/>
          </w:rPr>
          <w:fldChar w:fldCharType="separate"/>
        </w:r>
        <w:r>
          <w:rPr>
            <w:rStyle w:val="Odkaznaregister"/>
            <w:vanish w:val="false"/>
          </w:rPr>
          <w:tab/>
          <w:t>5</w:t>
        </w:r>
        <w:r>
          <w:rPr>
            <w:webHidden/>
          </w:rPr>
          <w:fldChar w:fldCharType="end"/>
        </w:r>
      </w:hyperlink>
    </w:p>
    <w:p>
      <w:pPr>
        <w:pStyle w:val="Contents1"/>
        <w:tabs>
          <w:tab w:val="left" w:pos="440" w:leader="none"/>
          <w:tab w:val="right" w:pos="9062" w:leader="dot"/>
        </w:tabs>
        <w:rPr>
          <w:rFonts w:ascii="Calibri" w:hAnsi="Calibri" w:eastAsia="" w:asciiTheme="minorHAnsi" w:eastAsiaTheme="minorEastAsia" w:hAnsiTheme="minorHAnsi"/>
          <w:b w:val="false"/>
          <w:b w:val="false"/>
          <w:sz w:val="22"/>
          <w:lang w:eastAsia="sk-SK"/>
        </w:rPr>
      </w:pPr>
      <w:hyperlink w:anchor="_Toc468468822">
        <w:r>
          <w:rPr>
            <w:webHidden/>
            <w:rStyle w:val="Odkaznaregister"/>
            <w:vanish w:val="false"/>
          </w:rPr>
          <w:t>7.</w:t>
        </w:r>
        <w:r>
          <w:rPr>
            <w:rStyle w:val="Odkaznaregister"/>
            <w:rFonts w:eastAsia="" w:ascii="Calibri" w:hAnsi="Calibri" w:asciiTheme="minorHAnsi" w:eastAsiaTheme="minorEastAsia" w:hAnsiTheme="minorHAnsi"/>
            <w:b w:val="false"/>
            <w:sz w:val="22"/>
            <w:lang w:eastAsia="sk-SK"/>
          </w:rPr>
          <w:tab/>
        </w:r>
        <w:r>
          <w:rPr>
            <w:rStyle w:val="Odkaznaregister"/>
          </w:rPr>
          <w:t>Literatúra</w:t>
        </w:r>
        <w:r>
          <w:rPr>
            <w:webHidden/>
          </w:rPr>
          <w:fldChar w:fldCharType="begin"/>
        </w:r>
        <w:r>
          <w:rPr>
            <w:webHidden/>
          </w:rPr>
          <w:instrText>PAGEREF _Toc468468822 \h</w:instrText>
        </w:r>
        <w:r>
          <w:rPr>
            <w:webHidden/>
          </w:rPr>
          <w:fldChar w:fldCharType="separate"/>
        </w:r>
        <w:r>
          <w:rPr>
            <w:rStyle w:val="Odkaznaregister"/>
            <w:vanish w:val="false"/>
          </w:rPr>
          <w:tab/>
          <w:t>5</w:t>
        </w:r>
        <w:r>
          <w:rPr>
            <w:webHidden/>
          </w:rPr>
          <w:fldChar w:fldCharType="end"/>
        </w:r>
      </w:hyperlink>
    </w:p>
    <w:p>
      <w:pPr>
        <w:pStyle w:val="Contents1"/>
        <w:tabs>
          <w:tab w:val="left" w:pos="440" w:leader="none"/>
          <w:tab w:val="right" w:pos="9062" w:leader="dot"/>
        </w:tabs>
        <w:rPr>
          <w:rFonts w:ascii="Calibri" w:hAnsi="Calibri" w:eastAsia="" w:asciiTheme="minorHAnsi" w:eastAsiaTheme="minorEastAsia" w:hAnsiTheme="minorHAnsi"/>
          <w:b w:val="false"/>
          <w:b w:val="false"/>
          <w:sz w:val="22"/>
          <w:lang w:eastAsia="sk-SK"/>
        </w:rPr>
      </w:pPr>
      <w:hyperlink w:anchor="_Toc468468823">
        <w:r>
          <w:rPr>
            <w:webHidden/>
            <w:rStyle w:val="Odkaznaregister"/>
            <w:vanish w:val="false"/>
          </w:rPr>
          <w:t>8.</w:t>
        </w:r>
        <w:r>
          <w:rPr>
            <w:rStyle w:val="Odkaznaregister"/>
            <w:rFonts w:eastAsia="" w:ascii="Calibri" w:hAnsi="Calibri" w:asciiTheme="minorHAnsi" w:eastAsiaTheme="minorEastAsia" w:hAnsiTheme="minorHAnsi"/>
            <w:b w:val="false"/>
            <w:sz w:val="22"/>
            <w:lang w:eastAsia="sk-SK"/>
          </w:rPr>
          <w:tab/>
        </w:r>
        <w:r>
          <w:rPr>
            <w:rStyle w:val="Odkaznaregister"/>
          </w:rPr>
          <w:t>Príloha</w:t>
        </w:r>
        <w:r>
          <w:rPr>
            <w:webHidden/>
          </w:rPr>
          <w:fldChar w:fldCharType="begin"/>
        </w:r>
        <w:r>
          <w:rPr>
            <w:webHidden/>
          </w:rPr>
          <w:instrText>PAGEREF _Toc468468823 \h</w:instrText>
        </w:r>
        <w:r>
          <w:rPr>
            <w:webHidden/>
          </w:rPr>
          <w:fldChar w:fldCharType="separate"/>
        </w:r>
        <w:r>
          <w:rPr>
            <w:rStyle w:val="Odkaznaregister"/>
            <w:vanish w:val="false"/>
          </w:rPr>
          <w:tab/>
          <w:t>6</w:t>
        </w:r>
        <w:r>
          <w:rPr>
            <w:webHidden/>
          </w:rPr>
          <w:fldChar w:fldCharType="end"/>
        </w:r>
      </w:hyperlink>
    </w:p>
    <w:p>
      <w:pPr>
        <w:pStyle w:val="Contents2"/>
        <w:tabs>
          <w:tab w:val="left" w:pos="880" w:leader="none"/>
          <w:tab w:val="right" w:pos="9062" w:leader="dot"/>
        </w:tabs>
        <w:rPr>
          <w:rFonts w:ascii="Calibri" w:hAnsi="Calibri" w:eastAsia="" w:asciiTheme="minorHAnsi" w:eastAsiaTheme="minorEastAsia" w:hAnsiTheme="minorHAnsi"/>
          <w:sz w:val="22"/>
          <w:lang w:eastAsia="sk-SK"/>
        </w:rPr>
      </w:pPr>
      <w:hyperlink w:anchor="_Toc468468824">
        <w:r>
          <w:rPr>
            <w:webHidden/>
            <w:rStyle w:val="Odkaznaregister"/>
            <w:vanish w:val="false"/>
          </w:rPr>
          <w:t>8.1.</w:t>
        </w:r>
        <w:r>
          <w:rPr>
            <w:rStyle w:val="Odkaznaregister"/>
            <w:rFonts w:eastAsia="" w:ascii="Calibri" w:hAnsi="Calibri" w:asciiTheme="minorHAnsi" w:eastAsiaTheme="minorEastAsia" w:hAnsiTheme="minorHAnsi"/>
            <w:sz w:val="22"/>
            <w:lang w:eastAsia="sk-SK"/>
          </w:rPr>
          <w:tab/>
        </w:r>
        <w:r>
          <w:rPr>
            <w:rStyle w:val="Odkaznaregister"/>
          </w:rPr>
          <w:t>Diagram konečného automatu lexikálnej analýzy</w:t>
        </w:r>
        <w:r>
          <w:rPr>
            <w:webHidden/>
          </w:rPr>
          <w:fldChar w:fldCharType="begin"/>
        </w:r>
        <w:r>
          <w:rPr>
            <w:webHidden/>
          </w:rPr>
          <w:instrText>PAGEREF _Toc468468824 \h</w:instrText>
        </w:r>
        <w:r>
          <w:rPr>
            <w:webHidden/>
          </w:rPr>
          <w:fldChar w:fldCharType="separate"/>
        </w:r>
        <w:r>
          <w:rPr>
            <w:rStyle w:val="Odkaznaregister"/>
            <w:vanish w:val="false"/>
          </w:rPr>
          <w:tab/>
          <w:t>6</w:t>
        </w:r>
        <w:r>
          <w:rPr>
            <w:webHidden/>
          </w:rPr>
          <w:fldChar w:fldCharType="end"/>
        </w:r>
      </w:hyperlink>
    </w:p>
    <w:p>
      <w:pPr>
        <w:pStyle w:val="Contents2"/>
        <w:tabs>
          <w:tab w:val="left" w:pos="880" w:leader="none"/>
          <w:tab w:val="right" w:pos="9062" w:leader="dot"/>
        </w:tabs>
        <w:rPr>
          <w:rFonts w:ascii="Calibri" w:hAnsi="Calibri" w:eastAsia="" w:asciiTheme="minorHAnsi" w:eastAsiaTheme="minorEastAsia" w:hAnsiTheme="minorHAnsi"/>
          <w:sz w:val="22"/>
          <w:lang w:eastAsia="sk-SK"/>
        </w:rPr>
      </w:pPr>
      <w:hyperlink w:anchor="_Toc468468825">
        <w:r>
          <w:rPr>
            <w:webHidden/>
            <w:rStyle w:val="Odkaznaregister"/>
            <w:vanish w:val="false"/>
          </w:rPr>
          <w:t>8.2.</w:t>
        </w:r>
        <w:r>
          <w:rPr>
            <w:rStyle w:val="Odkaznaregister"/>
            <w:rFonts w:eastAsia="" w:ascii="Calibri" w:hAnsi="Calibri" w:asciiTheme="minorHAnsi" w:eastAsiaTheme="minorEastAsia" w:hAnsiTheme="minorHAnsi"/>
            <w:sz w:val="22"/>
            <w:lang w:eastAsia="sk-SK"/>
          </w:rPr>
          <w:tab/>
        </w:r>
        <w:r>
          <w:rPr>
            <w:rStyle w:val="Odkaznaregister"/>
          </w:rPr>
          <w:t>LL-gramatika syntaktického analyzátora</w:t>
        </w:r>
        <w:r>
          <w:rPr>
            <w:webHidden/>
          </w:rPr>
          <w:fldChar w:fldCharType="begin"/>
        </w:r>
        <w:r>
          <w:rPr>
            <w:webHidden/>
          </w:rPr>
          <w:instrText>PAGEREF _Toc468468825 \h</w:instrText>
        </w:r>
        <w:r>
          <w:rPr>
            <w:webHidden/>
          </w:rPr>
          <w:fldChar w:fldCharType="separate"/>
        </w:r>
        <w:r>
          <w:rPr>
            <w:rStyle w:val="Odkaznaregister"/>
            <w:vanish w:val="false"/>
          </w:rPr>
          <w:tab/>
          <w:t>7</w:t>
        </w:r>
        <w:r>
          <w:rPr>
            <w:webHidden/>
          </w:rPr>
          <w:fldChar w:fldCharType="end"/>
        </w:r>
      </w:hyperlink>
    </w:p>
    <w:p>
      <w:pPr>
        <w:pStyle w:val="Contents2"/>
        <w:tabs>
          <w:tab w:val="left" w:pos="880" w:leader="none"/>
          <w:tab w:val="right" w:pos="9062" w:leader="dot"/>
        </w:tabs>
        <w:rPr>
          <w:rFonts w:ascii="Calibri" w:hAnsi="Calibri" w:eastAsia="" w:asciiTheme="minorHAnsi" w:eastAsiaTheme="minorEastAsia" w:hAnsiTheme="minorHAnsi"/>
          <w:sz w:val="22"/>
          <w:lang w:eastAsia="sk-SK"/>
        </w:rPr>
      </w:pPr>
      <w:hyperlink w:anchor="_Toc468468826">
        <w:r>
          <w:rPr>
            <w:webHidden/>
            <w:rStyle w:val="Odkaznaregister"/>
            <w:vanish w:val="false"/>
          </w:rPr>
          <w:t>8.3.</w:t>
        </w:r>
        <w:r>
          <w:rPr>
            <w:rStyle w:val="Odkaznaregister"/>
            <w:rFonts w:eastAsia="" w:ascii="Calibri" w:hAnsi="Calibri" w:asciiTheme="minorHAnsi" w:eastAsiaTheme="minorEastAsia" w:hAnsiTheme="minorHAnsi"/>
            <w:sz w:val="22"/>
            <w:lang w:eastAsia="sk-SK"/>
          </w:rPr>
          <w:tab/>
        </w:r>
        <w:r>
          <w:rPr>
            <w:rStyle w:val="Odkaznaregister"/>
          </w:rPr>
          <w:t>Precedenčná tabuľka syntaktického analyzátora</w:t>
        </w:r>
        <w:r>
          <w:rPr>
            <w:webHidden/>
          </w:rPr>
          <w:fldChar w:fldCharType="begin"/>
        </w:r>
        <w:r>
          <w:rPr>
            <w:webHidden/>
          </w:rPr>
          <w:instrText>PAGEREF _Toc468468826 \h</w:instrText>
        </w:r>
        <w:r>
          <w:rPr>
            <w:webHidden/>
          </w:rPr>
          <w:fldChar w:fldCharType="separate"/>
        </w:r>
        <w:r>
          <w:rPr>
            <w:rStyle w:val="Odkaznaregister"/>
            <w:vanish w:val="false"/>
          </w:rPr>
          <w:tab/>
          <w:t>8</w:t>
        </w:r>
        <w:r>
          <w:rPr>
            <w:webHidden/>
          </w:rPr>
          <w:fldChar w:fldCharType="end"/>
        </w:r>
      </w:hyperlink>
    </w:p>
    <w:p>
      <w:pPr>
        <w:pStyle w:val="Normal"/>
        <w:tabs>
          <w:tab w:val="left" w:pos="1560" w:leader="none"/>
        </w:tabs>
        <w:spacing w:lineRule="auto" w:line="240" w:before="0" w:after="0"/>
        <w:rPr>
          <w:rFonts w:ascii="Times New Roman" w:hAnsi="Times New Roman" w:cs="Times New Roman"/>
          <w:sz w:val="24"/>
          <w:szCs w:val="24"/>
        </w:rPr>
      </w:pPr>
      <w:bookmarkStart w:id="0" w:name="_GoBack"/>
      <w:bookmarkStart w:id="1" w:name="_GoBack"/>
      <w:bookmarkEnd w:id="1"/>
      <w:r>
        <w:rPr>
          <w:rFonts w:cs="Times New Roman" w:ascii="Times New Roman" w:hAnsi="Times New Roman"/>
          <w:sz w:val="24"/>
          <w:szCs w:val="24"/>
        </w:rPr>
      </w:r>
      <w:r>
        <w:fldChar w:fldCharType="end"/>
      </w:r>
    </w:p>
    <w:p>
      <w:pPr>
        <w:pStyle w:val="Heading1"/>
        <w:numPr>
          <w:ilvl w:val="0"/>
          <w:numId w:val="2"/>
        </w:numPr>
        <w:ind w:left="426" w:hanging="426"/>
        <w:rPr/>
      </w:pPr>
      <w:bookmarkStart w:id="2" w:name="_Toc468468808"/>
      <w:bookmarkEnd w:id="2"/>
      <w:r>
        <w:rPr/>
        <w:t>Úvod</w:t>
      </w:r>
    </w:p>
    <w:p>
      <w:pPr>
        <w:pStyle w:val="TEXT"/>
        <w:rPr>
          <w:color w:val="808080"/>
        </w:rPr>
      </w:pPr>
      <w:r>
        <w:rPr>
          <w:color w:val="808080"/>
        </w:rPr>
        <w:t>Dokumentácia popisuje vývoj interpretu imperatívneho jazyka IFJ16. Jazyk IFJ16 je podmnožina jazyka Java SE 8, čo je staticky typovaný objektovo orientovaný jazyk.</w:t>
      </w:r>
    </w:p>
    <w:p>
      <w:pPr>
        <w:pStyle w:val="TEXT"/>
        <w:rPr>
          <w:color w:val="808080"/>
        </w:rPr>
      </w:pPr>
      <w:r>
        <w:rPr>
          <w:color w:val="808080"/>
        </w:rPr>
        <w:t>Úlohou nášho interpretu je kontrola zdrojového kódu napísaného v jazyku IFJ16 a následne jeho interpretácia.</w:t>
      </w:r>
    </w:p>
    <w:p>
      <w:pPr>
        <w:pStyle w:val="TEXT"/>
        <w:rPr>
          <w:color w:val="808080"/>
        </w:rPr>
      </w:pPr>
      <w:r>
        <w:rPr>
          <w:color w:val="808080"/>
        </w:rPr>
        <w:t>Nami zvolený Tím 013 mal priradenú variantu b/3/I. Varianta obsahovala: (b) vyhľadávanie s použitím Boyer-Moorovho algoritmu, (3) radenie pomocou Shell sort algoritmu, (I) implementácia tabuľky symbolov pomocou binárneho vyhľadávacieho stromu.</w:t>
      </w:r>
    </w:p>
    <w:p>
      <w:pPr>
        <w:pStyle w:val="TEXT"/>
        <w:rPr>
          <w:color w:val="808080"/>
        </w:rPr>
      </w:pPr>
      <w:r>
        <w:rPr>
          <w:color w:val="808080"/>
        </w:rPr>
        <w:t>Dokumentácia je rozdelená na kapitoly, ktoré bližšie popisujú jednotlivé časti interpretu a spôsob ich riešenia. Taktiež obsahuje aj popis algoritmov, popis rozdelenia úloh a spôsobu práce v tímu. V závere dokumentácie sa nachádza zhrnutie našej práce.</w:t>
      </w:r>
    </w:p>
    <w:p>
      <w:pPr>
        <w:pStyle w:val="TEXT"/>
        <w:rPr>
          <w:color w:val="808080"/>
        </w:rPr>
      </w:pPr>
      <w:r>
        <w:rPr>
          <w:color w:val="808080"/>
        </w:rPr>
        <w:t>V prílohe sa nachádzajú: diagram konečného automatu lexikálnej analýzy, LL-gramatika a precedenčná tabuľka syntaktického analyzátora.</w:t>
      </w:r>
    </w:p>
    <w:p>
      <w:pPr>
        <w:pStyle w:val="TEXT"/>
        <w:rPr/>
      </w:pPr>
      <w:r>
        <w:rPr/>
        <w:t>Dokumentace popisuje vývoj interpretu imperativního jazyka IFJ16. Jazyk IFJ16 je podmnožinou jazyka Java SE 8, což je staticky typovaný, objektově-orientovaný jazyk.</w:t>
      </w:r>
    </w:p>
    <w:p>
      <w:pPr>
        <w:pStyle w:val="TEXT"/>
        <w:rPr/>
      </w:pPr>
      <w:r>
        <w:rPr/>
        <w:t>Úlohou našeho interpretu je kontrola zdrojového kódu napsaného v jazyku IFJ16 a jeho následná interpretace.</w:t>
      </w:r>
    </w:p>
    <w:p>
      <w:pPr>
        <w:pStyle w:val="TEXT"/>
        <w:rPr/>
      </w:pPr>
      <w:r>
        <w:rPr/>
        <w:t xml:space="preserve">Zvolená varianta zadání Tým 013 </w:t>
      </w:r>
      <w:r>
        <w:rPr/>
        <w:t>má parametry b/3/I:</w:t>
      </w:r>
    </w:p>
    <w:p>
      <w:pPr>
        <w:pStyle w:val="TEXT"/>
        <w:numPr>
          <w:ilvl w:val="0"/>
          <w:numId w:val="5"/>
        </w:numPr>
        <w:rPr/>
      </w:pPr>
      <w:r>
        <w:rPr/>
        <w:t>(b) vyhledávání podřetězce s použitím Boyer-Mooreova algoritmu</w:t>
      </w:r>
    </w:p>
    <w:p>
      <w:pPr>
        <w:pStyle w:val="TEXT"/>
        <w:numPr>
          <w:ilvl w:val="0"/>
          <w:numId w:val="5"/>
        </w:numPr>
        <w:rPr/>
      </w:pPr>
      <w:r>
        <w:rPr/>
        <w:t>(3) řazení s použitím algoritmu Shell sort</w:t>
      </w:r>
    </w:p>
    <w:p>
      <w:pPr>
        <w:pStyle w:val="TEXT"/>
        <w:numPr>
          <w:ilvl w:val="0"/>
          <w:numId w:val="5"/>
        </w:numPr>
        <w:rPr/>
      </w:pPr>
      <w:r>
        <w:rPr/>
        <w:t>(I) implementace tabulky symbolů použitím binárního vyhledávacího stromu</w:t>
      </w:r>
    </w:p>
    <w:p>
      <w:pPr>
        <w:pStyle w:val="TEXT"/>
        <w:rPr/>
      </w:pPr>
      <w:r>
        <w:rPr/>
        <w:t>Dokumentace je rozdělená na kapitoly, které blíže popisují jednotlivé části intepretu a způsob jejich řešení. Taktéž obsahuje i popis použitých algoritmů, rozdělení úloh a způsob práce v týmu. V závěru dokumentace se nachází shrnutí naší práce.</w:t>
      </w:r>
    </w:p>
    <w:p>
      <w:pPr>
        <w:pStyle w:val="TEXT"/>
        <w:rPr/>
      </w:pPr>
      <w:r>
        <w:rPr/>
        <w:t>V příloze se nachází:</w:t>
      </w:r>
    </w:p>
    <w:p>
      <w:pPr>
        <w:pStyle w:val="TEXT"/>
        <w:numPr>
          <w:ilvl w:val="0"/>
          <w:numId w:val="4"/>
        </w:numPr>
        <w:rPr/>
      </w:pPr>
      <w:r>
        <w:rPr/>
        <w:t>diagram konečného automatu lexikální analázy</w:t>
      </w:r>
    </w:p>
    <w:p>
      <w:pPr>
        <w:pStyle w:val="TEXT"/>
        <w:numPr>
          <w:ilvl w:val="0"/>
          <w:numId w:val="4"/>
        </w:numPr>
        <w:rPr/>
      </w:pPr>
      <w:r>
        <w:rPr/>
        <w:t>LL-gramatika pro syntaktickou analázu shora dolů</w:t>
      </w:r>
    </w:p>
    <w:p>
      <w:pPr>
        <w:pStyle w:val="TEXT"/>
        <w:numPr>
          <w:ilvl w:val="0"/>
          <w:numId w:val="4"/>
        </w:numPr>
        <w:rPr/>
      </w:pPr>
      <w:r>
        <w:rPr/>
        <w:t>precedenční tabulka pro syntatickou analýzu zdola nahoru</w:t>
      </w:r>
    </w:p>
    <w:p>
      <w:pPr>
        <w:pStyle w:val="Heading1"/>
        <w:numPr>
          <w:ilvl w:val="0"/>
          <w:numId w:val="2"/>
        </w:numPr>
        <w:ind w:left="426" w:hanging="426"/>
        <w:rPr/>
      </w:pPr>
      <w:bookmarkStart w:id="3" w:name="_Toc468468809"/>
      <w:bookmarkEnd w:id="3"/>
      <w:r>
        <w:rPr/>
        <w:t>Návrh</w:t>
      </w:r>
    </w:p>
    <w:p>
      <w:pPr>
        <w:pStyle w:val="Heading2"/>
        <w:numPr>
          <w:ilvl w:val="1"/>
          <w:numId w:val="2"/>
        </w:numPr>
        <w:ind w:left="567" w:hanging="567"/>
        <w:rPr/>
      </w:pPr>
      <w:bookmarkStart w:id="4" w:name="_Toc468468810"/>
      <w:bookmarkEnd w:id="4"/>
      <w:r>
        <w:rPr/>
        <w:t>Vývojový cyklus</w:t>
      </w:r>
    </w:p>
    <w:p>
      <w:pPr>
        <w:pStyle w:val="Normal"/>
        <w:rPr/>
      </w:pPr>
      <w:r>
        <w:rPr/>
        <w:drawing>
          <wp:inline distT="0" distB="0" distL="0" distR="0">
            <wp:extent cx="5760720" cy="528320"/>
            <wp:effectExtent l="0" t="0" r="0" b="0"/>
            <wp:docPr id="1" name="Obrázo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3" descr=""/>
                    <pic:cNvPicPr>
                      <a:picLocks noChangeAspect="1" noChangeArrowheads="1"/>
                    </pic:cNvPicPr>
                  </pic:nvPicPr>
                  <pic:blipFill>
                    <a:blip r:embed="rId4"/>
                    <a:stretch>
                      <a:fillRect/>
                    </a:stretch>
                  </pic:blipFill>
                  <pic:spPr bwMode="auto">
                    <a:xfrm>
                      <a:off x="0" y="0"/>
                      <a:ext cx="5760720" cy="528320"/>
                    </a:xfrm>
                    <a:prstGeom prst="rect">
                      <a:avLst/>
                    </a:prstGeom>
                  </pic:spPr>
                </pic:pic>
              </a:graphicData>
            </a:graphic>
          </wp:inline>
        </w:drawing>
      </w:r>
    </w:p>
    <w:p>
      <w:pPr>
        <w:pStyle w:val="TEXT"/>
        <w:rPr>
          <w:color w:val="FF0000"/>
        </w:rPr>
      </w:pPr>
      <w:r>
        <w:rPr>
          <w:color w:val="FF0000"/>
        </w:rPr>
        <w:t>DOPISAT</w:t>
      </w:r>
    </w:p>
    <w:p>
      <w:pPr>
        <w:pStyle w:val="Heading1"/>
        <w:pageBreakBefore w:val="false"/>
        <w:numPr>
          <w:ilvl w:val="0"/>
          <w:numId w:val="2"/>
        </w:numPr>
        <w:ind w:left="425" w:hanging="425"/>
        <w:rPr/>
      </w:pPr>
      <w:bookmarkStart w:id="5" w:name="_Toc468468811"/>
      <w:bookmarkEnd w:id="5"/>
      <w:r>
        <w:rPr/>
        <w:t>Interpret</w:t>
      </w:r>
    </w:p>
    <w:p>
      <w:pPr>
        <w:pStyle w:val="TEXT"/>
        <w:rPr/>
      </w:pPr>
      <w:r>
        <w:rPr/>
        <w:t>Implementaci interpretu lze rozdělit do 4 logických celků. Hlavní komponentou je syntaktický analyzátor, neboli “parser”, který řídí činnost lexikálního analyzátoru, “scanneru”, a také provádí sémantické akce sémantického analyzátoru. Poslední komponentou je samotný interpret, který provádí interpretaci instrukcí, vygenerovaných během kontroly vstupního programu.</w:t>
      </w:r>
    </w:p>
    <w:p>
      <w:pPr>
        <w:pStyle w:val="TEXT"/>
        <w:rPr/>
      </w:pPr>
      <w:r>
        <w:rPr/>
        <w:t>Kontrola správnosti programu je prováděna ve dvou průchodech, v prvním se některé části zdrojového kódu úplně ignorují (zéjména výrazy, které jsou závislé na sémantických akcích, více dále). Účelem prvního průchodu je naplnění tabulky symbolů.</w:t>
      </w:r>
    </w:p>
    <w:p>
      <w:pPr>
        <w:pStyle w:val="Heading2"/>
        <w:numPr>
          <w:ilvl w:val="1"/>
          <w:numId w:val="2"/>
        </w:numPr>
        <w:ind w:left="567" w:hanging="567"/>
        <w:rPr/>
      </w:pPr>
      <w:bookmarkStart w:id="6" w:name="_Toc468468812"/>
      <w:bookmarkEnd w:id="6"/>
      <w:r>
        <w:rPr/>
        <w:t>Lexikálny analyzátor</w:t>
      </w:r>
    </w:p>
    <w:p>
      <w:pPr>
        <w:pStyle w:val="TEXT"/>
        <w:rPr/>
      </w:pPr>
      <w:r>
        <w:rPr/>
        <w:t>Jediným úkolem lexikálního analyzátoru je na žádost syntaktického analyzátoru přečíst další symbol ze zdrojového souboru, klasifikovat jej a předat ve formě tokenu zpět syntaktickému analyzátoru.</w:t>
      </w:r>
    </w:p>
    <w:p>
      <w:pPr>
        <w:pStyle w:val="TEXT"/>
        <w:rPr/>
      </w:pPr>
      <w:r>
        <w:rPr/>
        <w:t>Implementace je založena na konečném automatu. Bílé znaky a komentáře jsou ze zdrojového kódu odignorovány. Pokud řetězec dojde do koncového stavu reprezentující nějaký lexém a následující znak nepatří mezi znaky, které může daný lexém obsahovat a zárověň znak patří mezi znaky které mohou bezprostředně za daným lexémem následovat, je typ vraceného tokenu nastaven na typ odpovídající tomuto lexému. Některým tokenům je ještě přidělen atribut, obsahující užitečná data získaná z lexému. Pokud je v některém stavu přečten znak, který není v daném stavu podporován, popřípadě pokud je v koncovém stavu přečten znak, který nemůže následovat bezprostředně za daným lexémem, dojde k chybě. Poslední načtený znak, který rozhodl o ukončení konečného automatu, je vrácen zpět do vstupního souboru.</w:t>
      </w:r>
    </w:p>
    <w:p>
      <w:pPr>
        <w:pStyle w:val="TEXT"/>
        <w:rPr/>
      </w:pPr>
      <w:r>
        <w:rPr/>
        <w:t>V případě lexikální chyby vrací interpet návratový kód 1.</w:t>
      </w:r>
    </w:p>
    <w:p>
      <w:pPr>
        <w:pStyle w:val="TEXT"/>
        <w:spacing w:before="0" w:after="0"/>
        <w:rPr>
          <w:sz w:val="20"/>
          <w:szCs w:val="20"/>
        </w:rPr>
      </w:pPr>
      <w:r>
        <w:rPr>
          <w:sz w:val="20"/>
          <w:szCs w:val="20"/>
        </w:rPr>
        <w:t>Poznámka:</w:t>
      </w:r>
    </w:p>
    <w:p>
      <w:pPr>
        <w:pStyle w:val="TEXT"/>
        <w:rPr>
          <w:sz w:val="20"/>
          <w:szCs w:val="20"/>
        </w:rPr>
      </w:pPr>
      <w:r>
        <w:rPr>
          <w:sz w:val="20"/>
          <w:szCs w:val="20"/>
        </w:rPr>
        <w:t>Při druhém průchodu syntaktické analýzy již není lexikální analyzátor činný. Při každém získání tokenu během prvního průchodu je daný token uložen do datového typu fronta a v druhém průchodu jsou tokeny brány z této fronty.</w:t>
      </w:r>
    </w:p>
    <w:p>
      <w:pPr>
        <w:pStyle w:val="TEXT"/>
        <w:rPr>
          <w:color w:val="C00000"/>
        </w:rPr>
      </w:pPr>
      <w:r>
        <w:rPr>
          <w:color w:val="C00000"/>
        </w:rPr>
        <w:t>Lexikálny analyzátor, nazývaný aj ako „scanner“, je prvá časť interpretu. Lexikálny analyzátor je implementovaný je vo forme konečného automatu. Vstupom je textový súbor z ktorého sa čítajú jednotlivé znaky ktoré sú vyhodnocované.</w:t>
      </w:r>
    </w:p>
    <w:p>
      <w:pPr>
        <w:pStyle w:val="TEXT"/>
        <w:rPr>
          <w:color w:val="C00000"/>
        </w:rPr>
      </w:pPr>
      <w:r>
        <w:rPr>
          <w:color w:val="C00000"/>
        </w:rPr>
        <w:t>Konečný automat prevádza znaky resp. postupnosť znakov t.j. lexémy do tokenov. Znaky typu medzera, komentáre sú ignorované. Lexikálny analyzátor má špecifikované určité znaky ktoré môže prijímať. Ak znak nepatrí medzi prijímané znaky, je vyhlásená lexikálna chyba. Pri chybnej štruktúre aktuálneho lexému je program ukončený s návratovou hodnotou 1.</w:t>
      </w:r>
    </w:p>
    <w:p>
      <w:pPr>
        <w:pStyle w:val="TEXT"/>
        <w:rPr>
          <w:color w:val="C00000"/>
        </w:rPr>
      </w:pPr>
      <w:r>
        <w:rPr>
          <w:color w:val="C00000"/>
        </w:rPr>
        <w:t>Lexikálny analyzátor sa využíva keď syntaktická analýza žiada o token. Token je štruktúra ktorá obsahuje typ tokenu a typu zodpovedajúce dáta. Token sa z lexikálne analýzy posiela syntaktickej analýze práve vtedy keď konečný automat skončil v koncovom stave. Konečný automat sa spúšťa zakaždým keď je žiadaný token.</w:t>
      </w:r>
    </w:p>
    <w:p>
      <w:pPr>
        <w:pStyle w:val="Heading2"/>
        <w:numPr>
          <w:ilvl w:val="1"/>
          <w:numId w:val="2"/>
        </w:numPr>
        <w:ind w:left="567" w:hanging="567"/>
        <w:rPr/>
      </w:pPr>
      <w:bookmarkStart w:id="7" w:name="_Toc468468813"/>
      <w:bookmarkEnd w:id="7"/>
      <w:r>
        <w:rPr/>
        <w:t>Syntaktický analyzator</w:t>
      </w:r>
    </w:p>
    <w:p>
      <w:pPr>
        <w:pStyle w:val="TEXT"/>
        <w:rPr/>
      </w:pPr>
      <w:r>
        <w:rPr/>
        <w:t>Mozkem celé kontroly správnosti zdrojového kódu je synktatický analyzátor. Samotnou syntaktickou analýzu můžeme rozdělit do dvou částí: kontrola rekurzivním sestupem a kontrola správnosti výrazů precedenční analýzou.</w:t>
      </w:r>
    </w:p>
    <w:p>
      <w:pPr>
        <w:pStyle w:val="TEXT"/>
        <w:rPr/>
      </w:pPr>
      <w:r>
        <w:rPr/>
        <w:t>Rekurzivní sestup je metoda syntaktické analýzy shora dolů, která implementuje pravidla LL-gramatiky (viz příloha) na základě LL tabulky. Podle aktualniho stavu analyzátoru a vstupního tokenu je rozhodnuto, které pravidlo se zvolí. Metoda využívá rekurzivního volání funkce implementující dané pravidlo.</w:t>
      </w:r>
    </w:p>
    <w:p>
      <w:pPr>
        <w:pStyle w:val="TEXT"/>
        <w:rPr/>
      </w:pPr>
      <w:r>
        <w:rPr/>
        <w:t>Pro kontrolu správnosti výrazů se využívá precedenční analýza, která je metodou syntaktické analázy zdola nahoru. Neboť bylo nutné nějakým způsobem napojit precedenční analýzu na rekurzivní sestup, přištoupili jsme k zavedení speciálního pseudoterminálu E do naší LL-gramatiky. V místě kontroly, kde by se měl nacházet tento terminál, se analyzátor přepne do režimu, kdy pouze žádá další a další tokeny a ukládá je do datového typu fronta. Tento režim je ukončen v moment, kdy narazí na token, který není ve výrazech podporován. Takto vytvořená fronta je poté předána precedenční analýze ke kontrole. Speciální případem, kdy je nutné lehce pozměnit chování tohoto procesu jsou výrazy podmínek ve větvení a v cyklu. Zde je nutné počítat levé a pravé závorky tak, aby byl analyzátor schopen poznat, kdy nastal konec podmínky a fronta je naplněná.</w:t>
      </w:r>
    </w:p>
    <w:p>
      <w:pPr>
        <w:pStyle w:val="TEXT"/>
        <w:rPr/>
      </w:pPr>
      <w:r>
        <w:rPr/>
        <w:t>Neboť neimplementujeme rozšíření FUNEXP je pro nás funkce ifj16.print() speciální syntaktickou konstrukcí, neboť jí lze jako parametr dát jednoduchou konkatenaci, jejíchž výsledkem je vždy datový typ string. Z tohoto důvodu jsme se rozhodli nezahrnovat tohle chování do LL-gramatiky, ale vyřešit to jako speciální případ až při samotné implementaci analyzátoru. V druhém průchodu zdrojového souboru již díky sémantickým akcím analyzátor ví, že volaná funkce je ifj16.print() a na základě této informace se přepne do speciálního režimu, podobného přípavě na precedenční analýzu. Rozdíl je v tom, že povolené tokeny jsou pouze proměnné, literály a operátor konkatenace “+”. Při ukončení tohoto režimu je zkontrolováno, zda-li alespoň jeden token byl typu string. Poté je konkatenace vyhodnocena precedenční analýzou. V naší implementaci je tedy výsledek stejný jako při konkatenaci mimo volání této funkce.</w:t>
      </w:r>
    </w:p>
    <w:p>
      <w:pPr>
        <w:pStyle w:val="TEXT"/>
        <w:rPr/>
      </w:pPr>
      <w:r>
        <w:rPr/>
        <w:t>V případě syntaktické chyby vrací interpret návratový kód 2.</w:t>
      </w:r>
    </w:p>
    <w:p>
      <w:pPr>
        <w:pStyle w:val="TEXT"/>
        <w:rPr>
          <w:color w:val="C00000"/>
        </w:rPr>
      </w:pPr>
      <w:r>
        <w:rPr>
          <w:color w:val="C00000"/>
        </w:rPr>
        <w:t>Druhou časťou interpretu je syntaktická analýza „parser“. Úlohou syntaktického analyzátora je kontrola reťazcov tokenov či je syntakticky správne napísaný program. Ak k danému reťazci tokenov je úspešne vytvorený derivačný strom, program sa považuje za syntakticky správny. Niektoré časti syntaktickej kontroly sú spúšťané na základe sémantických akcii (DOPISAT).</w:t>
      </w:r>
    </w:p>
    <w:p>
      <w:pPr>
        <w:pStyle w:val="TEXT"/>
        <w:rPr>
          <w:color w:val="C00000"/>
        </w:rPr>
      </w:pPr>
      <w:r>
        <w:rPr>
          <w:color w:val="C00000"/>
        </w:rPr>
        <w:t>Pri chybe je vyhlásená syntaktická chyba. Pri chybnej syntaxi programu je program ukončený s návratovou hodnotou  2.</w:t>
      </w:r>
    </w:p>
    <w:p>
      <w:pPr>
        <w:pStyle w:val="Heading2"/>
        <w:numPr>
          <w:ilvl w:val="1"/>
          <w:numId w:val="2"/>
        </w:numPr>
        <w:ind w:left="567" w:hanging="567"/>
        <w:rPr/>
      </w:pPr>
      <w:bookmarkStart w:id="8" w:name="_Toc468468814"/>
      <w:bookmarkEnd w:id="8"/>
      <w:r>
        <w:rPr/>
        <w:t>Sémantický analyzátor</w:t>
      </w:r>
    </w:p>
    <w:p>
      <w:pPr>
        <w:pStyle w:val="TEXT"/>
        <w:rPr/>
      </w:pPr>
      <w:r>
        <w:rPr/>
        <w:t>Ďalšou časťou interpretu je sémantická analýza. Vstupom je derivačný strom od syntaktického analyzátora. Sémantický analyzátor skontroluje sémantické aspekty ktorými sú kontrola typov a kontrola deklarácii premenných stručne povedané správnosť operácii. Výstupom sémantického analyzátora je abstraktný syntaktický strom. Z abstraktného syntaktického stromu sú vytvorené 3-adresné inštrukcie ktoré sú potrebné pre samotný interpret.</w:t>
      </w:r>
    </w:p>
    <w:p>
      <w:pPr>
        <w:pStyle w:val="TEXT"/>
        <w:rPr/>
      </w:pPr>
      <w:r>
        <w:rPr/>
        <w:t>Ak nastala chyba, je vyhlásená sémantická chyba a program je ukončený s návratovou hodnotou 3,4,6 (hodnota závisí od typu chyby).,</w:t>
      </w:r>
    </w:p>
    <w:p>
      <w:pPr>
        <w:pStyle w:val="TEXT"/>
        <w:rPr>
          <w:sz w:val="30"/>
          <w:szCs w:val="30"/>
        </w:rPr>
      </w:pPr>
      <w:r>
        <w:rPr>
          <w:sz w:val="30"/>
          <w:szCs w:val="30"/>
        </w:rPr>
        <w:t>4.2. Tabuľka symbolov</w:t>
      </w:r>
    </w:p>
    <w:p>
      <w:pPr>
        <w:pStyle w:val="TEXT"/>
        <w:rPr/>
      </w:pPr>
      <w:r>
        <w:rPr/>
        <w:t>Tabuľka symbolov (ďalej len TS) je podľa zadania implementovaná ako binárny vyhľadávací strom. Vzhľadom na to, že v jazyku IFJ16 existujú rôzne rozsahy platnosti identifikátorov a triedy umožňujú vytvárať oddelené menné priestory, sme TS navrhli ako trojúrovňovú kaskádu vyhľadávacích štruktúr, kde na prvej úrovni je jediná tabuľka tried. Každá trieda má potom vlastnú tabuľku členov (spoločnú pre statické premenné a funkcie). Funkcie majú ďalej vlastné tabuľky lokálnych premenných.</w:t>
      </w:r>
    </w:p>
    <w:p>
      <w:pPr>
        <w:pStyle w:val="TEXT"/>
        <w:rPr/>
      </w:pPr>
      <w:r>
        <w:rPr/>
        <w:t>Hodnoty statických premenných sú uložené priamo v odpovedajúcich položkách TS. Hodnoty lokálnych premenných kvôli možnému rekurzívnemu volaniu funkcií niesu uložené priamo v TS, ale ich hodnoty si ukladá interpret na svojom zásobníku počas vykonávania inštrukcií.</w:t>
      </w:r>
    </w:p>
    <w:p>
      <w:pPr>
        <w:pStyle w:val="TEXT"/>
        <w:rPr/>
      </w:pPr>
      <w:r>
        <w:rPr/>
        <w:t>Počas syntakticko-sémantickej analýzy vzniknú ďalšie pomocné prvky, kde sú uložené literály a medzivýsledky z generovania aritmetických inštrukcií pre výrazy. Kedže nemajú identifikátory, niesu uložené vo vyhľadávacej štruktúre BVS, ale iba v lineárnych zoznamoch. V globálnom zozname pomocných elementov sú uložené všetky literály a pomocné premenné vzniknuté pri generovaní inicializačného 3AC pre statické premenné. V lokálnych zoznamoch sú uložené pomocné premenné z výrazov nachádzajúcich sa v telách daných funkcií.</w:t>
      </w:r>
    </w:p>
    <w:p>
      <w:pPr>
        <w:pStyle w:val="Heading2"/>
        <w:numPr>
          <w:ilvl w:val="1"/>
          <w:numId w:val="2"/>
        </w:numPr>
        <w:ind w:left="567" w:hanging="567"/>
        <w:rPr/>
      </w:pPr>
      <w:bookmarkStart w:id="9" w:name="_Toc468468815"/>
      <w:bookmarkEnd w:id="9"/>
      <w:r>
        <w:rPr/>
        <w:t>Interpret</w:t>
      </w:r>
    </w:p>
    <w:p>
      <w:pPr>
        <w:pStyle w:val="TEXT"/>
        <w:rPr/>
      </w:pPr>
      <w:r>
        <w:rPr/>
        <w:t>Poslednou fázou je interpret. Interpret odsimuluje vstupnú inštrukčnú pásku ktorá sa skladá z trojadresných inštrukcii a na základe nich vykoná interpretáciu. Interpret má na starosti hlavne typovú konverziu dátových typov pri operáciách. Napríklad pri súčte int a double musí vykonať konverziu int na double.</w:t>
      </w:r>
    </w:p>
    <w:p>
      <w:pPr>
        <w:pStyle w:val="Heading1"/>
        <w:numPr>
          <w:ilvl w:val="0"/>
          <w:numId w:val="2"/>
        </w:numPr>
        <w:ind w:left="426" w:hanging="426"/>
        <w:rPr/>
      </w:pPr>
      <w:bookmarkStart w:id="10" w:name="_Toc468468816"/>
      <w:bookmarkEnd w:id="10"/>
      <w:r>
        <w:rPr/>
        <w:t>Algoritmy</w:t>
      </w:r>
    </w:p>
    <w:p>
      <w:pPr>
        <w:pStyle w:val="TEXT"/>
        <w:rPr/>
      </w:pPr>
      <w:r>
        <w:rPr/>
        <w:t>Všetky nižšie popísané algoritmy sú implementované v súbore ial.c.</w:t>
      </w:r>
    </w:p>
    <w:p>
      <w:pPr>
        <w:pStyle w:val="Heading2"/>
        <w:numPr>
          <w:ilvl w:val="1"/>
          <w:numId w:val="2"/>
        </w:numPr>
        <w:ind w:left="567" w:hanging="567"/>
        <w:rPr/>
      </w:pPr>
      <w:bookmarkStart w:id="11" w:name="_Toc468468817"/>
      <w:bookmarkEnd w:id="11"/>
      <w:r>
        <w:rPr/>
        <w:t xml:space="preserve">(b) </w:t>
      </w:r>
      <w:r>
        <w:rPr/>
        <w:t>vyhledávání podřetězce použitím Boyer-Mooreova algoritmu</w:t>
      </w:r>
    </w:p>
    <w:p>
      <w:pPr>
        <w:pStyle w:val="TEXT"/>
        <w:rPr>
          <w:color w:val="808080"/>
        </w:rPr>
      </w:pPr>
      <w:r>
        <w:rPr>
          <w:color w:val="808080"/>
        </w:rPr>
        <w:t>Algoritmus Boyera-Moora bol objavený Robertem S. Boyerem and J. Strotherem Moorem v roku 1977. Boyer-Moorov algoritmus je ten najefektívnejší algoritmus na vyhľadane v reťazci podreťazec. Funguje na základe dvoch heuristík a na princípe spracovania reťazca zprava doľava. Podreťazec vyhodnocuje od posledného znaku k prvému znaku. Heuristické funkcie spracujú podreťazec najskôr do poľa kam sa uložia hodnoty skokov.</w:t>
      </w:r>
    </w:p>
    <w:p>
      <w:pPr>
        <w:pStyle w:val="TEXT"/>
        <w:rPr/>
      </w:pPr>
      <w:r>
        <w:rPr/>
        <w:t>Algoritmus byl objeven Robertem S. Boyerem a J Strotherem Moorem v roce 1977. Jedná se o nejefektivnější algoritmus na vyhledávání podřetězce v řetezci. Funguje na základě dvou heuristik a na principu zpracování řetězce zprava doleva. Podřetězec je vyhodnocován od posledního znaku k prvnímu. Heuristické funkce spracují podřetězec nejprve do pole, kam se uloží hodnoty skoků. ????</w:t>
      </w:r>
    </w:p>
    <w:p>
      <w:pPr>
        <w:pStyle w:val="Heading2"/>
        <w:numPr>
          <w:ilvl w:val="1"/>
          <w:numId w:val="2"/>
        </w:numPr>
        <w:ind w:left="567" w:hanging="567"/>
        <w:rPr/>
      </w:pPr>
      <w:bookmarkStart w:id="12" w:name="_Toc468468818"/>
      <w:bookmarkEnd w:id="12"/>
      <w:r>
        <w:rPr/>
        <w:t xml:space="preserve">(3) </w:t>
      </w:r>
      <w:r>
        <w:rPr/>
        <w:t>řazení použítím algoritmu</w:t>
      </w:r>
      <w:r>
        <w:rPr/>
        <w:t xml:space="preserve"> Shell sort</w:t>
      </w:r>
    </w:p>
    <w:p>
      <w:pPr>
        <w:pStyle w:val="TEXT"/>
        <w:rPr>
          <w:color w:val="808080"/>
        </w:rPr>
      </w:pPr>
      <w:r>
        <w:rPr>
          <w:color w:val="808080"/>
        </w:rPr>
        <w:t>Shell sort bol objavený Donaldom Shellom v roku 1959. Je to kvadratický triediaci algoritmus ktorého zložitosť je O(n^2) a slúži na usporiadanie postupnosti prvkov do poradia. Algoritmus pracuje „in situ“ a na základe vkladania.</w:t>
      </w:r>
    </w:p>
    <w:p>
      <w:pPr>
        <w:pStyle w:val="TEXT"/>
        <w:rPr>
          <w:color w:val="auto"/>
        </w:rPr>
      </w:pPr>
      <w:r>
        <w:rPr>
          <w:color w:val="auto"/>
        </w:rPr>
        <w:t>Shell sort byl objevený Donaldem Shellem v roce 1959. Je to kvadratický radící algoritmus, jehož složitost je O(n</w:t>
      </w:r>
      <w:r>
        <w:rPr>
          <w:color w:val="auto"/>
          <w:vertAlign w:val="superscript"/>
        </w:rPr>
        <w:t>2</w:t>
      </w:r>
      <w:r>
        <w:rPr>
          <w:color w:val="auto"/>
        </w:rPr>
        <w:t xml:space="preserve">) </w:t>
      </w:r>
      <w:r>
        <w:rPr>
          <w:color w:val="FF3333"/>
        </w:rPr>
        <w:t>??????????</w:t>
      </w:r>
      <w:r>
        <w:rPr>
          <w:color w:val="auto"/>
        </w:rPr>
        <w:t xml:space="preserve"> a slouží k uspořádání posloupnosti prvků do po</w:t>
      </w:r>
      <w:r>
        <w:rPr>
          <w:color w:val="auto"/>
        </w:rPr>
        <w:t>řadí. Algoritmus pracuje „in situ“ a na základě vkládání.</w:t>
      </w:r>
    </w:p>
    <w:p>
      <w:pPr>
        <w:pStyle w:val="Heading2"/>
        <w:numPr>
          <w:ilvl w:val="1"/>
          <w:numId w:val="2"/>
        </w:numPr>
        <w:ind w:left="567" w:hanging="567"/>
        <w:rPr/>
      </w:pPr>
      <w:bookmarkStart w:id="13" w:name="_Toc468468819"/>
      <w:bookmarkEnd w:id="13"/>
      <w:r>
        <w:rPr/>
        <w:t>(I) implement</w:t>
      </w:r>
      <w:r>
        <w:rPr/>
        <w:t>ace</w:t>
      </w:r>
      <w:r>
        <w:rPr/>
        <w:t xml:space="preserve"> tabu</w:t>
      </w:r>
      <w:r>
        <w:rPr/>
        <w:t>l</w:t>
      </w:r>
      <w:r>
        <w:rPr/>
        <w:t>ky symbol</w:t>
      </w:r>
      <w:r>
        <w:rPr/>
        <w:t>ů</w:t>
      </w:r>
      <w:r>
        <w:rPr/>
        <w:t xml:space="preserve"> </w:t>
      </w:r>
      <w:r>
        <w:rPr/>
        <w:t>použitím</w:t>
      </w:r>
      <w:r>
        <w:rPr/>
        <w:t xml:space="preserve"> binárn</w:t>
      </w:r>
      <w:r>
        <w:rPr/>
        <w:t>ího</w:t>
      </w:r>
      <w:r>
        <w:rPr/>
        <w:t xml:space="preserve"> vyh</w:t>
      </w:r>
      <w:r>
        <w:rPr/>
        <w:t>le</w:t>
      </w:r>
      <w:r>
        <w:rPr/>
        <w:t>d</w:t>
      </w:r>
      <w:r>
        <w:rPr/>
        <w:t>á</w:t>
      </w:r>
      <w:r>
        <w:rPr/>
        <w:t>vac</w:t>
      </w:r>
      <w:r>
        <w:rPr/>
        <w:t>í</w:t>
      </w:r>
      <w:r>
        <w:rPr/>
        <w:t>ho stromu</w:t>
      </w:r>
    </w:p>
    <w:p>
      <w:pPr>
        <w:pStyle w:val="TEXT"/>
        <w:rPr>
          <w:color w:val="999999"/>
        </w:rPr>
      </w:pPr>
      <w:r>
        <w:rPr>
          <w:color w:val="999999"/>
        </w:rPr>
        <w:t>Binárny vyhľadávací strom sa využíva pri tabuľke symbolov. Implementovaný bol vo forme rekurzie a s priechodom postorder. V strome sú uložené názvy funkcii a im zodpovedajúce dáta.</w:t>
      </w:r>
    </w:p>
    <w:p>
      <w:pPr>
        <w:pStyle w:val="TEXT"/>
        <w:rPr/>
      </w:pPr>
      <w:r>
        <w:rPr/>
        <w:t xml:space="preserve">DOPICI UZ. Vyhledávací binární strom je binární strom, platí tedy, že je složen z kořene a levého a pravého podstromu. Oba podstromy jsou také vyhledávacími binárními stromy. Aby byl birnární strom vyhledávací, musí platit, že všechny uzly nalevo od kořene jsou menší než kořen a všechny uzly napravo jsou větší než kořen. </w:t>
      </w:r>
      <w:r>
        <w:rPr/>
        <w:t xml:space="preserve">Implementace tabulky symbolů byla popsána detailně v kapitole </w:t>
      </w:r>
    </w:p>
    <w:p>
      <w:pPr>
        <w:pStyle w:val="Heading1"/>
        <w:pageBreakBefore w:val="false"/>
        <w:numPr>
          <w:ilvl w:val="0"/>
          <w:numId w:val="2"/>
        </w:numPr>
        <w:ind w:left="425" w:hanging="425"/>
        <w:rPr/>
      </w:pPr>
      <w:bookmarkStart w:id="14" w:name="_Toc468468820"/>
      <w:bookmarkEnd w:id="14"/>
      <w:r>
        <w:rPr/>
        <w:t>P</w:t>
      </w:r>
      <w:r>
        <w:rPr/>
        <w:t>rác</w:t>
      </w:r>
      <w:r>
        <w:rPr/>
        <w:t>e v týmu</w:t>
      </w:r>
    </w:p>
    <w:p>
      <w:pPr>
        <w:pStyle w:val="Heading2"/>
        <w:numPr>
          <w:ilvl w:val="1"/>
          <w:numId w:val="1"/>
        </w:numPr>
        <w:ind w:left="567" w:hanging="567"/>
        <w:rPr/>
      </w:pPr>
      <w:r>
        <w:rPr/>
        <w:t>Rozdělení práce</w:t>
      </w:r>
    </w:p>
    <w:p>
      <w:pPr>
        <w:pStyle w:val="TEXT"/>
        <w:numPr>
          <w:ilvl w:val="0"/>
          <w:numId w:val="6"/>
        </w:numPr>
        <w:rPr/>
      </w:pPr>
      <w:r>
        <w:rPr/>
        <w:t>Adam Šuba – lexikáln</w:t>
      </w:r>
      <w:r>
        <w:rPr/>
        <w:t>í</w:t>
      </w:r>
      <w:r>
        <w:rPr/>
        <w:t xml:space="preserve"> analyzátor, </w:t>
      </w:r>
      <w:r>
        <w:rPr/>
        <w:t>syntaktická analyza shora dolů a zdola nahoru, dokumentace, vedoucí</w:t>
      </w:r>
    </w:p>
    <w:p>
      <w:pPr>
        <w:pStyle w:val="TEXT"/>
        <w:numPr>
          <w:ilvl w:val="0"/>
          <w:numId w:val="6"/>
        </w:numPr>
        <w:rPr/>
      </w:pPr>
      <w:r>
        <w:rPr/>
        <w:t xml:space="preserve">Jakub Paliesek – </w:t>
      </w:r>
      <w:r>
        <w:rPr/>
        <w:t>s</w:t>
      </w:r>
      <w:r>
        <w:rPr/>
        <w:t xml:space="preserve">émantický analyzátor, </w:t>
      </w:r>
      <w:r>
        <w:rPr/>
        <w:t xml:space="preserve">tabulka symbolů, </w:t>
      </w:r>
      <w:r>
        <w:rPr/>
        <w:t>algoritmy, generátor 3-adresného kódu</w:t>
      </w:r>
    </w:p>
    <w:p>
      <w:pPr>
        <w:pStyle w:val="TEXT"/>
        <w:numPr>
          <w:ilvl w:val="0"/>
          <w:numId w:val="6"/>
        </w:numPr>
        <w:rPr/>
      </w:pPr>
      <w:r>
        <w:rPr/>
        <w:t>Peter Šuhaj – interpret, algoritmy</w:t>
      </w:r>
    </w:p>
    <w:p>
      <w:pPr>
        <w:pStyle w:val="TEXT"/>
        <w:numPr>
          <w:ilvl w:val="0"/>
          <w:numId w:val="6"/>
        </w:numPr>
        <w:rPr/>
      </w:pPr>
      <w:r>
        <w:rPr/>
        <w:t>Adrián Tóth – testy, algoritmy, dokument</w:t>
      </w:r>
      <w:r>
        <w:rPr/>
        <w:t>ace</w:t>
      </w:r>
    </w:p>
    <w:p>
      <w:pPr>
        <w:pStyle w:val="Heading2"/>
        <w:numPr>
          <w:ilvl w:val="1"/>
          <w:numId w:val="1"/>
        </w:numPr>
        <w:ind w:left="567" w:hanging="567"/>
        <w:rPr/>
      </w:pPr>
      <w:r>
        <w:rPr/>
        <w:t>Způsob práce</w:t>
      </w:r>
    </w:p>
    <w:p>
      <w:pPr>
        <w:pStyle w:val="TEXT"/>
        <w:rPr/>
      </w:pPr>
      <w:r>
        <w:rPr/>
        <w:t xml:space="preserve">Pro práci byl zvolen systém správy verzí Git, hostovaný na serveru GitHub. Kromě osobní komunikace byla hlavním komunukačním kanálem skupinová konverzace na sociální síti Facebooku. </w:t>
      </w:r>
    </w:p>
    <w:p>
      <w:pPr>
        <w:pStyle w:val="TEXT"/>
        <w:rPr/>
      </w:pPr>
      <w:r>
        <w:rPr/>
        <w:t>Práca prebiehala rýchlo a efektívne a tak sme mali plne funkčný interpret s menšími implementačnými chybami pripravený na prvé pokusné odovzdanie.</w:t>
      </w:r>
    </w:p>
    <w:p>
      <w:pPr>
        <w:pStyle w:val="Heading1"/>
        <w:pageBreakBefore w:val="false"/>
        <w:numPr>
          <w:ilvl w:val="0"/>
          <w:numId w:val="2"/>
        </w:numPr>
        <w:ind w:left="425" w:hanging="425"/>
        <w:rPr/>
      </w:pPr>
      <w:bookmarkStart w:id="15" w:name="_Toc468468821"/>
      <w:bookmarkEnd w:id="15"/>
      <w:r>
        <w:rPr/>
        <w:t>Záver</w:t>
      </w:r>
    </w:p>
    <w:p>
      <w:pPr>
        <w:pStyle w:val="TEXT"/>
        <w:rPr/>
      </w:pPr>
      <w:r>
        <w:rPr/>
        <w:t>Zmyslom tohto projektu bolo porozumenie práci interpretu a na získanie skúseností v tímovej práce.</w:t>
      </w:r>
    </w:p>
    <w:p>
      <w:pPr>
        <w:pStyle w:val="TEXT"/>
        <w:rPr/>
      </w:pPr>
      <w:r>
        <w:rPr/>
        <w:t>Výsledkom našej tímovej práce je interpret imperatívneho jazyka IFJ16 doplnený o boolop rozšírenie.</w:t>
      </w:r>
    </w:p>
    <w:p>
      <w:pPr>
        <w:pStyle w:val="Heading1"/>
        <w:pageBreakBefore w:val="false"/>
        <w:numPr>
          <w:ilvl w:val="0"/>
          <w:numId w:val="2"/>
        </w:numPr>
        <w:ind w:left="425" w:hanging="425"/>
        <w:rPr/>
      </w:pPr>
      <w:bookmarkStart w:id="16" w:name="_Toc468468822"/>
      <w:bookmarkEnd w:id="16"/>
      <w:r>
        <w:rPr/>
        <w:t>Literatúra</w:t>
      </w:r>
    </w:p>
    <w:p>
      <w:pPr>
        <w:pStyle w:val="TEXT"/>
        <w:numPr>
          <w:ilvl w:val="0"/>
          <w:numId w:val="3"/>
        </w:numPr>
        <w:ind w:left="426" w:hanging="360"/>
        <w:rPr/>
      </w:pPr>
      <w:r>
        <w:rPr/>
        <w:t>HONZÍK, Jan M., Algoritmy: Studijní opora. Verzia: 16-B, Brno: Vysoké učení Technické, 2014</w:t>
      </w:r>
    </w:p>
    <w:p>
      <w:pPr>
        <w:pStyle w:val="TEXT"/>
        <w:numPr>
          <w:ilvl w:val="0"/>
          <w:numId w:val="3"/>
        </w:numPr>
        <w:ind w:left="426" w:hanging="360"/>
        <w:rPr/>
      </w:pPr>
      <w:r>
        <w:rPr/>
        <w:t>https://sk.wikipedia.org/wiki/Shell_sort</w:t>
      </w:r>
    </w:p>
    <w:p>
      <w:pPr>
        <w:pStyle w:val="Heading1"/>
        <w:numPr>
          <w:ilvl w:val="0"/>
          <w:numId w:val="2"/>
        </w:numPr>
        <w:ind w:left="426" w:hanging="426"/>
        <w:rPr/>
      </w:pPr>
      <w:bookmarkStart w:id="17" w:name="_Toc468468823"/>
      <w:bookmarkEnd w:id="17"/>
      <w:r>
        <w:rPr/>
        <w:t>Príloha</w:t>
      </w:r>
    </w:p>
    <w:p>
      <w:pPr>
        <w:pStyle w:val="Heading2"/>
        <w:numPr>
          <w:ilvl w:val="1"/>
          <w:numId w:val="2"/>
        </w:numPr>
        <w:ind w:left="567" w:hanging="567"/>
        <w:rPr/>
      </w:pPr>
      <w:bookmarkStart w:id="18" w:name="_Toc468468824"/>
      <w:bookmarkEnd w:id="18"/>
      <w:r>
        <w:rPr/>
        <w:t>Diagram konečného automatu lexikálnej analýzy</w:t>
      </w:r>
    </w:p>
    <w:p>
      <w:pPr>
        <w:sectPr>
          <w:headerReference w:type="default" r:id="rId5"/>
          <w:footerReference w:type="default" r:id="rId6"/>
          <w:type w:val="nextPage"/>
          <w:pgSz w:w="11906" w:h="16838"/>
          <w:pgMar w:left="1417" w:right="1417" w:header="708" w:top="1417" w:footer="708" w:bottom="1417" w:gutter="0"/>
          <w:pgNumType w:start="1" w:fmt="decimal"/>
          <w:formProt w:val="false"/>
          <w:textDirection w:val="lrTb"/>
          <w:docGrid w:type="default" w:linePitch="360" w:charSpace="4294965247"/>
        </w:sectPr>
        <w:pStyle w:val="TEXT"/>
        <w:rPr/>
      </w:pPr>
      <w:r>
        <w:rPr/>
        <w:t>Konecny automat VLOZIT</w:t>
      </w:r>
    </w:p>
    <w:p>
      <w:pPr>
        <w:pStyle w:val="Heading2"/>
        <w:numPr>
          <w:ilvl w:val="1"/>
          <w:numId w:val="2"/>
        </w:numPr>
        <w:ind w:left="567" w:hanging="567"/>
        <w:rPr/>
      </w:pPr>
      <w:bookmarkStart w:id="19" w:name="_Toc468468825"/>
      <w:bookmarkEnd w:id="19"/>
      <w:r>
        <w:rPr/>
        <w:t>LL-gramatika syntaktického analyzátora</w:t>
      </w:r>
    </w:p>
    <w:tbl>
      <w:tblPr>
        <w:tblW w:w="10645"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0" w:type="dxa"/>
          <w:bottom w:w="0" w:type="dxa"/>
          <w:right w:w="70" w:type="dxa"/>
        </w:tblCellMar>
        <w:tblLook w:val="04a0" w:noVBand="1" w:noHBand="0" w:lastColumn="0" w:firstColumn="1" w:lastRow="0" w:firstRow="1"/>
      </w:tblPr>
      <w:tblGrid>
        <w:gridCol w:w="4388"/>
        <w:gridCol w:w="672"/>
        <w:gridCol w:w="1879"/>
        <w:gridCol w:w="1701"/>
        <w:gridCol w:w="2005"/>
      </w:tblGrid>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D966" w:themeFill="accent4" w:themeFillTint="99" w:val="clear"/>
            <w:tcMar>
              <w:left w:w="60" w:type="dxa"/>
            </w:tcMar>
            <w:vAlign w:val="center"/>
          </w:tcPr>
          <w:p>
            <w:pPr>
              <w:pStyle w:val="Normal"/>
              <w:spacing w:lineRule="auto" w:line="240" w:before="0" w:after="0"/>
              <w:rPr>
                <w:rFonts w:ascii="Calibri" w:hAnsi="Calibri" w:eastAsia="Times New Roman" w:cs="Calibri"/>
                <w:b/>
                <w:b/>
                <w:bCs/>
                <w:color w:val="000000"/>
                <w:sz w:val="18"/>
                <w:szCs w:val="18"/>
                <w:lang w:eastAsia="sk-SK"/>
              </w:rPr>
            </w:pPr>
            <w:r>
              <w:rPr>
                <w:rFonts w:eastAsia="Times New Roman" w:cs="Calibri"/>
                <w:b/>
                <w:bCs/>
                <w:color w:val="000000"/>
                <w:sz w:val="18"/>
                <w:szCs w:val="18"/>
                <w:lang w:eastAsia="sk-SK"/>
              </w:rPr>
              <w:t>Rule</w:t>
            </w:r>
          </w:p>
        </w:tc>
        <w:tc>
          <w:tcPr>
            <w:tcW w:w="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D966" w:themeFill="accent4" w:themeFillTint="99" w:val="clear"/>
            <w:vAlign w:val="center"/>
          </w:tcPr>
          <w:p>
            <w:pPr>
              <w:pStyle w:val="Normal"/>
              <w:spacing w:lineRule="auto" w:line="240" w:before="0" w:after="0"/>
              <w:jc w:val="center"/>
              <w:rPr>
                <w:rFonts w:ascii="Calibri" w:hAnsi="Calibri" w:eastAsia="Times New Roman" w:cs="Calibri"/>
                <w:b/>
                <w:b/>
                <w:bCs/>
                <w:color w:val="000000"/>
                <w:sz w:val="18"/>
                <w:szCs w:val="18"/>
                <w:lang w:eastAsia="sk-SK"/>
              </w:rPr>
            </w:pPr>
            <w:r>
              <w:rPr>
                <w:rFonts w:eastAsia="Times New Roman" w:cs="Calibri"/>
                <w:b/>
                <w:bCs/>
                <w:color w:val="000000"/>
                <w:sz w:val="18"/>
                <w:szCs w:val="18"/>
                <w:lang w:eastAsia="sk-SK"/>
              </w:rPr>
              <w:t>Empty</w:t>
            </w:r>
          </w:p>
        </w:tc>
        <w:tc>
          <w:tcPr>
            <w:tcW w:w="1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D966" w:themeFill="accent4" w:themeFillTint="99" w:val="clear"/>
            <w:vAlign w:val="center"/>
          </w:tcPr>
          <w:p>
            <w:pPr>
              <w:pStyle w:val="Normal"/>
              <w:spacing w:lineRule="auto" w:line="240" w:before="0" w:after="0"/>
              <w:jc w:val="center"/>
              <w:rPr>
                <w:rFonts w:ascii="Calibri" w:hAnsi="Calibri" w:eastAsia="Times New Roman" w:cs="Calibri"/>
                <w:b/>
                <w:b/>
                <w:bCs/>
                <w:color w:val="000000"/>
                <w:sz w:val="18"/>
                <w:szCs w:val="18"/>
                <w:lang w:eastAsia="sk-SK"/>
              </w:rPr>
            </w:pPr>
            <w:r>
              <w:rPr>
                <w:rFonts w:eastAsia="Times New Roman" w:cs="Calibri"/>
                <w:b/>
                <w:bCs/>
                <w:color w:val="000000"/>
                <w:sz w:val="18"/>
                <w:szCs w:val="18"/>
                <w:lang w:eastAsia="sk-SK"/>
              </w:rPr>
              <w:t>First</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D966" w:themeFill="accent4" w:themeFillTint="99" w:val="clear"/>
            <w:vAlign w:val="center"/>
          </w:tcPr>
          <w:p>
            <w:pPr>
              <w:pStyle w:val="Normal"/>
              <w:spacing w:lineRule="auto" w:line="240" w:before="0" w:after="0"/>
              <w:jc w:val="center"/>
              <w:rPr>
                <w:rFonts w:ascii="Calibri" w:hAnsi="Calibri" w:eastAsia="Times New Roman" w:cs="Calibri"/>
                <w:b/>
                <w:b/>
                <w:bCs/>
                <w:color w:val="000000"/>
                <w:sz w:val="18"/>
                <w:szCs w:val="18"/>
                <w:lang w:eastAsia="sk-SK"/>
              </w:rPr>
            </w:pPr>
            <w:r>
              <w:rPr>
                <w:rFonts w:eastAsia="Times New Roman" w:cs="Calibri"/>
                <w:b/>
                <w:bCs/>
                <w:color w:val="000000"/>
                <w:sz w:val="18"/>
                <w:szCs w:val="18"/>
                <w:lang w:eastAsia="sk-SK"/>
              </w:rPr>
              <w:t>Follow</w:t>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D966" w:themeFill="accent4" w:themeFillTint="99" w:val="clear"/>
            <w:vAlign w:val="center"/>
          </w:tcPr>
          <w:p>
            <w:pPr>
              <w:pStyle w:val="Normal"/>
              <w:spacing w:lineRule="auto" w:line="240" w:before="0" w:after="0"/>
              <w:jc w:val="center"/>
              <w:rPr>
                <w:rFonts w:ascii="Calibri" w:hAnsi="Calibri" w:eastAsia="Times New Roman" w:cs="Calibri"/>
                <w:b/>
                <w:b/>
                <w:bCs/>
                <w:color w:val="000000"/>
                <w:sz w:val="18"/>
                <w:szCs w:val="18"/>
                <w:lang w:eastAsia="sk-SK"/>
              </w:rPr>
            </w:pPr>
            <w:r>
              <w:rPr>
                <w:rFonts w:eastAsia="Times New Roman" w:cs="Calibri"/>
                <w:b/>
                <w:bCs/>
                <w:color w:val="000000"/>
                <w:sz w:val="18"/>
                <w:szCs w:val="18"/>
                <w:lang w:eastAsia="sk-SK"/>
              </w:rPr>
              <w:t>Predict</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C-LIST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class id {</w:t>
            </w:r>
            <w:r>
              <w:rPr>
                <w:rFonts w:eastAsia="Times New Roman" w:cs="Calibri" w:ascii="Consolas" w:hAnsi="Consolas"/>
                <w:b/>
                <w:bCs/>
                <w:color w:val="00000A"/>
                <w:sz w:val="18"/>
                <w:szCs w:val="18"/>
                <w:lang w:eastAsia="sk-SK"/>
              </w:rPr>
              <w:t xml:space="preserve"> </w:t>
            </w:r>
            <w:r>
              <w:rPr>
                <w:rFonts w:eastAsia="Times New Roman" w:cs="Calibri" w:ascii="Consolas" w:hAnsi="Consolas"/>
                <w:color w:val="00000A"/>
                <w:sz w:val="18"/>
                <w:szCs w:val="18"/>
                <w:lang w:eastAsia="sk-SK"/>
              </w:rPr>
              <w:t xml:space="preserve">MEMB-LIST </w:t>
            </w:r>
            <w:r>
              <w:rPr>
                <w:rFonts w:eastAsia="Times New Roman" w:cs="Calibri" w:ascii="Consolas" w:hAnsi="Consolas"/>
                <w:b/>
                <w:bCs/>
                <w:color w:val="00B050"/>
                <w:sz w:val="18"/>
                <w:szCs w:val="18"/>
                <w:lang w:eastAsia="sk-SK"/>
              </w:rPr>
              <w:t>}</w:t>
            </w:r>
            <w:r>
              <w:rPr>
                <w:rFonts w:eastAsia="Times New Roman" w:cs="Calibri" w:ascii="Consolas" w:hAnsi="Consolas"/>
                <w:color w:val="00000A"/>
                <w:sz w:val="18"/>
                <w:szCs w:val="18"/>
                <w:lang w:eastAsia="sk-SK"/>
              </w:rPr>
              <w:t xml:space="preserve"> C-LIST</w:t>
            </w:r>
          </w:p>
        </w:tc>
        <w:tc>
          <w:tcPr>
            <w:tcW w:w="672"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0</w:t>
            </w:r>
          </w:p>
        </w:tc>
        <w:tc>
          <w:tcPr>
            <w:tcW w:w="187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class, $</w:t>
            </w:r>
          </w:p>
        </w:tc>
        <w:tc>
          <w:tcPr>
            <w:tcW w:w="170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class</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C-LIST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w:t>
            </w:r>
          </w:p>
        </w:tc>
        <w:tc>
          <w:tcPr>
            <w:tcW w:w="67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MEMB-LIST </w:t>
            </w:r>
            <w:r>
              <w:rPr>
                <w:rFonts w:eastAsia="Times New Roman" w:cs="Calibri" w:ascii="Consolas" w:hAnsi="Consolas"/>
                <w:color w:val="00B0F0"/>
                <w:sz w:val="18"/>
                <w:szCs w:val="18"/>
                <w:lang w:eastAsia="sk-SK"/>
              </w:rPr>
              <w:t xml:space="preserve">→ </w:t>
            </w:r>
            <w:r>
              <w:rPr>
                <w:rFonts w:eastAsia="Times New Roman" w:cs="Calibri" w:ascii="Consolas" w:hAnsi="Consolas"/>
                <w:color w:val="00000A"/>
                <w:sz w:val="18"/>
                <w:szCs w:val="18"/>
                <w:lang w:eastAsia="sk-SK"/>
              </w:rPr>
              <w:t>C-MEMB MEMB-LIST</w:t>
            </w:r>
          </w:p>
        </w:tc>
        <w:tc>
          <w:tcPr>
            <w:tcW w:w="672"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1</w:t>
            </w:r>
          </w:p>
        </w:tc>
        <w:tc>
          <w:tcPr>
            <w:tcW w:w="187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static</w:t>
            </w:r>
          </w:p>
        </w:tc>
        <w:tc>
          <w:tcPr>
            <w:tcW w:w="170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static</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MEMB-LIST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color w:val="C00000"/>
                <w:sz w:val="18"/>
                <w:szCs w:val="18"/>
                <w:lang w:eastAsia="sk-SK"/>
              </w:rPr>
              <w:t>ε</w:t>
            </w:r>
          </w:p>
        </w:tc>
        <w:tc>
          <w:tcPr>
            <w:tcW w:w="67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C-MEMB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static</w:t>
            </w:r>
            <w:r>
              <w:rPr>
                <w:rFonts w:eastAsia="Times New Roman" w:cs="Calibri" w:ascii="Consolas" w:hAnsi="Consolas"/>
                <w:color w:val="00000A"/>
                <w:sz w:val="18"/>
                <w:szCs w:val="18"/>
                <w:lang w:eastAsia="sk-SK"/>
              </w:rPr>
              <w:t xml:space="preserve"> C-MEMB1</w:t>
            </w:r>
          </w:p>
        </w:tc>
        <w:tc>
          <w:tcPr>
            <w:tcW w:w="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0</w:t>
            </w:r>
          </w:p>
        </w:tc>
        <w:tc>
          <w:tcPr>
            <w:tcW w:w="1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static</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static, }</w:t>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static</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0"/>
                <w:sz w:val="18"/>
                <w:szCs w:val="18"/>
                <w:lang w:eastAsia="sk-SK"/>
              </w:rPr>
            </w:pPr>
            <w:r>
              <w:rPr>
                <w:rFonts w:eastAsia="Times New Roman" w:cs="Calibri" w:ascii="Consolas" w:hAnsi="Consolas"/>
                <w:color w:val="000000"/>
                <w:sz w:val="18"/>
                <w:szCs w:val="18"/>
                <w:lang w:eastAsia="sk-SK"/>
              </w:rPr>
              <w:t>C-MEMB1</w:t>
            </w:r>
            <w:r>
              <w:rPr>
                <w:rFonts w:eastAsia="Times New Roman" w:cs="Calibri" w:ascii="Consolas" w:hAnsi="Consolas"/>
                <w:color w:val="808080"/>
                <w:sz w:val="18"/>
                <w:szCs w:val="18"/>
                <w:lang w:eastAsia="sk-SK"/>
              </w:rPr>
              <w:t xml:space="preserve"> </w:t>
            </w:r>
            <w:r>
              <w:rPr>
                <w:rFonts w:eastAsia="Times New Roman" w:cs="Calibri" w:ascii="Consolas" w:hAnsi="Consolas"/>
                <w:color w:val="00B0F0"/>
                <w:sz w:val="18"/>
                <w:szCs w:val="18"/>
                <w:lang w:eastAsia="sk-SK"/>
              </w:rPr>
              <w:t>→</w:t>
            </w:r>
            <w:r>
              <w:rPr>
                <w:rFonts w:eastAsia="Times New Roman" w:cs="Calibri" w:ascii="Consolas" w:hAnsi="Consolas"/>
                <w:color w:val="808080"/>
                <w:sz w:val="18"/>
                <w:szCs w:val="18"/>
                <w:lang w:eastAsia="sk-SK"/>
              </w:rPr>
              <w:t xml:space="preserve"> </w:t>
            </w:r>
            <w:r>
              <w:rPr>
                <w:rFonts w:eastAsia="Times New Roman" w:cs="Calibri" w:ascii="Consolas" w:hAnsi="Consolas"/>
                <w:color w:val="000000"/>
                <w:sz w:val="18"/>
                <w:szCs w:val="18"/>
                <w:lang w:eastAsia="sk-SK"/>
              </w:rPr>
              <w:t xml:space="preserve">TYPE </w:t>
            </w:r>
            <w:r>
              <w:rPr>
                <w:rFonts w:eastAsia="Times New Roman" w:cs="Calibri" w:ascii="Consolas" w:hAnsi="Consolas"/>
                <w:b/>
                <w:bCs/>
                <w:color w:val="00B050"/>
                <w:sz w:val="18"/>
                <w:szCs w:val="18"/>
                <w:lang w:eastAsia="sk-SK"/>
              </w:rPr>
              <w:t xml:space="preserve">id </w:t>
            </w:r>
            <w:r>
              <w:rPr>
                <w:rFonts w:eastAsia="Times New Roman" w:cs="Calibri" w:ascii="Consolas" w:hAnsi="Consolas"/>
                <w:color w:val="000000"/>
                <w:sz w:val="18"/>
                <w:szCs w:val="18"/>
                <w:lang w:eastAsia="sk-SK"/>
              </w:rPr>
              <w:t>C-MEMB2</w:t>
            </w:r>
          </w:p>
        </w:tc>
        <w:tc>
          <w:tcPr>
            <w:tcW w:w="672"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0</w:t>
            </w:r>
          </w:p>
        </w:tc>
        <w:tc>
          <w:tcPr>
            <w:tcW w:w="187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void, int, double, String, boolean</w:t>
            </w:r>
          </w:p>
        </w:tc>
        <w:tc>
          <w:tcPr>
            <w:tcW w:w="170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static, }</w:t>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int, double, String, boolean</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0"/>
                <w:sz w:val="18"/>
                <w:szCs w:val="18"/>
                <w:lang w:eastAsia="sk-SK"/>
              </w:rPr>
            </w:pPr>
            <w:r>
              <w:rPr>
                <w:rFonts w:eastAsia="Times New Roman" w:cs="Calibri" w:ascii="Consolas" w:hAnsi="Consolas"/>
                <w:color w:val="000000"/>
                <w:sz w:val="18"/>
                <w:szCs w:val="18"/>
                <w:lang w:eastAsia="sk-SK"/>
              </w:rPr>
              <w:t xml:space="preserve">C-MEMB1 </w:t>
            </w:r>
            <w:r>
              <w:rPr>
                <w:rFonts w:eastAsia="Times New Roman" w:cs="Calibri" w:ascii="Consolas" w:hAnsi="Consolas"/>
                <w:color w:val="00B0F0"/>
                <w:sz w:val="18"/>
                <w:szCs w:val="18"/>
                <w:lang w:eastAsia="sk-SK"/>
              </w:rPr>
              <w:t>→</w:t>
            </w:r>
            <w:r>
              <w:rPr>
                <w:rFonts w:eastAsia="Times New Roman" w:cs="Calibri" w:ascii="Consolas" w:hAnsi="Consolas"/>
                <w:color w:val="000000"/>
                <w:sz w:val="18"/>
                <w:szCs w:val="18"/>
                <w:lang w:eastAsia="sk-SK"/>
              </w:rPr>
              <w:t xml:space="preserve"> </w:t>
            </w:r>
            <w:r>
              <w:rPr>
                <w:rFonts w:eastAsia="Times New Roman" w:cs="Calibri" w:ascii="Consolas" w:hAnsi="Consolas"/>
                <w:b/>
                <w:bCs/>
                <w:color w:val="00B050"/>
                <w:sz w:val="18"/>
                <w:szCs w:val="18"/>
                <w:lang w:eastAsia="sk-SK"/>
              </w:rPr>
              <w:t xml:space="preserve">void id </w:t>
            </w:r>
            <w:r>
              <w:rPr>
                <w:rFonts w:eastAsia="Times New Roman" w:cs="Calibri" w:ascii="Consolas" w:hAnsi="Consolas"/>
                <w:color w:val="000000"/>
                <w:sz w:val="18"/>
                <w:szCs w:val="18"/>
                <w:lang w:eastAsia="sk-SK"/>
              </w:rPr>
              <w:t>C-MEMBFUNC</w:t>
            </w:r>
          </w:p>
        </w:tc>
        <w:tc>
          <w:tcPr>
            <w:tcW w:w="67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void</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TYPE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int</w:t>
            </w:r>
          </w:p>
        </w:tc>
        <w:tc>
          <w:tcPr>
            <w:tcW w:w="672"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0</w:t>
            </w:r>
          </w:p>
        </w:tc>
        <w:tc>
          <w:tcPr>
            <w:tcW w:w="187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int, double, String, boolean</w:t>
            </w:r>
          </w:p>
        </w:tc>
        <w:tc>
          <w:tcPr>
            <w:tcW w:w="170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id</w:t>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int</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TYPE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double</w:t>
            </w:r>
          </w:p>
        </w:tc>
        <w:tc>
          <w:tcPr>
            <w:tcW w:w="67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double</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TYPE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String</w:t>
            </w:r>
          </w:p>
        </w:tc>
        <w:tc>
          <w:tcPr>
            <w:tcW w:w="67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String</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0"/>
                <w:sz w:val="18"/>
                <w:szCs w:val="18"/>
                <w:lang w:eastAsia="sk-SK"/>
              </w:rPr>
            </w:pPr>
            <w:r>
              <w:rPr>
                <w:rFonts w:eastAsia="Times New Roman" w:cs="Calibri" w:ascii="Consolas" w:hAnsi="Consolas"/>
                <w:color w:val="000000"/>
                <w:sz w:val="18"/>
                <w:szCs w:val="18"/>
                <w:lang w:eastAsia="sk-SK"/>
              </w:rPr>
              <w:t>TYPE</w:t>
            </w:r>
            <w:r>
              <w:rPr>
                <w:rFonts w:eastAsia="Times New Roman" w:cs="Calibri" w:ascii="Consolas" w:hAnsi="Consolas"/>
                <w:b/>
                <w:bCs/>
                <w:color w:val="00B050"/>
                <w:sz w:val="18"/>
                <w:szCs w:val="18"/>
                <w:lang w:eastAsia="sk-SK"/>
              </w:rPr>
              <w:t xml:space="preserve"> </w:t>
            </w:r>
            <w:r>
              <w:rPr>
                <w:rFonts w:eastAsia="Times New Roman" w:cs="Calibri" w:ascii="Consolas" w:hAnsi="Consolas"/>
                <w:b/>
                <w:bCs/>
                <w:color w:val="00B0F0"/>
                <w:sz w:val="18"/>
                <w:szCs w:val="18"/>
                <w:lang w:eastAsia="sk-SK"/>
              </w:rPr>
              <w:t>→</w:t>
            </w:r>
            <w:r>
              <w:rPr>
                <w:rFonts w:eastAsia="Times New Roman" w:cs="Calibri" w:ascii="Consolas" w:hAnsi="Consolas"/>
                <w:b/>
                <w:bCs/>
                <w:color w:val="00B050"/>
                <w:sz w:val="18"/>
                <w:szCs w:val="18"/>
                <w:lang w:eastAsia="sk-SK"/>
              </w:rPr>
              <w:t xml:space="preserve"> boolean</w:t>
            </w:r>
          </w:p>
        </w:tc>
        <w:tc>
          <w:tcPr>
            <w:tcW w:w="67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boolean</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C-MEMBFUNC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w:t>
            </w:r>
            <w:r>
              <w:rPr>
                <w:rFonts w:eastAsia="Times New Roman" w:cs="Calibri" w:ascii="Consolas" w:hAnsi="Consolas"/>
                <w:color w:val="00000A"/>
                <w:sz w:val="18"/>
                <w:szCs w:val="18"/>
                <w:lang w:eastAsia="sk-SK"/>
              </w:rPr>
              <w:t xml:space="preserve"> FN-DEF-PLIST </w:t>
            </w:r>
            <w:r>
              <w:rPr>
                <w:rFonts w:eastAsia="Times New Roman" w:cs="Calibri" w:ascii="Consolas" w:hAnsi="Consolas"/>
                <w:b/>
                <w:bCs/>
                <w:color w:val="00B050"/>
                <w:sz w:val="18"/>
                <w:szCs w:val="18"/>
                <w:lang w:eastAsia="sk-SK"/>
              </w:rPr>
              <w:t>) {</w:t>
            </w:r>
            <w:r>
              <w:rPr>
                <w:rFonts w:eastAsia="Times New Roman" w:cs="Calibri" w:ascii="Consolas" w:hAnsi="Consolas"/>
                <w:b/>
                <w:bCs/>
                <w:color w:val="00000A"/>
                <w:sz w:val="18"/>
                <w:szCs w:val="18"/>
                <w:lang w:eastAsia="sk-SK"/>
              </w:rPr>
              <w:t xml:space="preserve"> </w:t>
            </w:r>
            <w:r>
              <w:rPr>
                <w:rFonts w:eastAsia="Times New Roman" w:cs="Calibri" w:ascii="Consolas" w:hAnsi="Consolas"/>
                <w:color w:val="00000A"/>
                <w:sz w:val="18"/>
                <w:szCs w:val="18"/>
                <w:lang w:eastAsia="sk-SK"/>
              </w:rPr>
              <w:t xml:space="preserve">FN-BODY </w:t>
            </w:r>
            <w:r>
              <w:rPr>
                <w:rFonts w:eastAsia="Times New Roman" w:cs="Calibri" w:ascii="Consolas" w:hAnsi="Consolas"/>
                <w:b/>
                <w:bCs/>
                <w:color w:val="00B050"/>
                <w:sz w:val="18"/>
                <w:szCs w:val="18"/>
                <w:lang w:eastAsia="sk-SK"/>
              </w:rPr>
              <w:t>}</w:t>
            </w:r>
          </w:p>
        </w:tc>
        <w:tc>
          <w:tcPr>
            <w:tcW w:w="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0</w:t>
            </w:r>
          </w:p>
        </w:tc>
        <w:tc>
          <w:tcPr>
            <w:tcW w:w="1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static, }</w:t>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C-MEMB2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color w:val="C45911"/>
                <w:sz w:val="18"/>
                <w:szCs w:val="18"/>
                <w:lang w:eastAsia="sk-SK"/>
              </w:rPr>
              <w:t>E</w:t>
            </w:r>
            <w:r>
              <w:rPr>
                <w:rFonts w:eastAsia="Times New Roman" w:cs="Calibri" w:ascii="Consolas" w:hAnsi="Consolas"/>
                <w:b/>
                <w:bCs/>
                <w:color w:val="00B050"/>
                <w:sz w:val="18"/>
                <w:szCs w:val="18"/>
                <w:lang w:eastAsia="sk-SK"/>
              </w:rPr>
              <w:t>;</w:t>
            </w:r>
          </w:p>
        </w:tc>
        <w:tc>
          <w:tcPr>
            <w:tcW w:w="672"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0</w:t>
            </w:r>
          </w:p>
        </w:tc>
        <w:tc>
          <w:tcPr>
            <w:tcW w:w="187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 =, (</w:t>
            </w:r>
          </w:p>
        </w:tc>
        <w:tc>
          <w:tcPr>
            <w:tcW w:w="170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static, }</w:t>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C-MEMB2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w:t>
            </w:r>
          </w:p>
        </w:tc>
        <w:tc>
          <w:tcPr>
            <w:tcW w:w="67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0"/>
                <w:sz w:val="18"/>
                <w:szCs w:val="18"/>
                <w:lang w:eastAsia="sk-SK"/>
              </w:rPr>
            </w:pPr>
            <w:r>
              <w:rPr>
                <w:rFonts w:eastAsia="Times New Roman" w:cs="Calibri" w:ascii="Consolas" w:hAnsi="Consolas"/>
                <w:color w:val="000000"/>
                <w:sz w:val="18"/>
                <w:szCs w:val="18"/>
                <w:lang w:eastAsia="sk-SK"/>
              </w:rPr>
              <w:t xml:space="preserve">C-MEMB2 </w:t>
            </w:r>
            <w:r>
              <w:rPr>
                <w:rFonts w:eastAsia="Times New Roman" w:cs="Calibri" w:ascii="Consolas" w:hAnsi="Consolas"/>
                <w:b/>
                <w:bCs/>
                <w:color w:val="00B0F0"/>
                <w:sz w:val="18"/>
                <w:szCs w:val="18"/>
                <w:lang w:eastAsia="sk-SK"/>
              </w:rPr>
              <w:t>→</w:t>
            </w:r>
            <w:r>
              <w:rPr>
                <w:rFonts w:eastAsia="Times New Roman" w:cs="Calibri" w:ascii="Consolas" w:hAnsi="Consolas"/>
                <w:b/>
                <w:bCs/>
                <w:color w:val="00B050"/>
                <w:sz w:val="18"/>
                <w:szCs w:val="18"/>
                <w:lang w:eastAsia="sk-SK"/>
              </w:rPr>
              <w:t xml:space="preserve"> </w:t>
            </w:r>
            <w:r>
              <w:rPr>
                <w:rFonts w:eastAsia="Times New Roman" w:cs="Calibri" w:ascii="Consolas" w:hAnsi="Consolas"/>
                <w:color w:val="000000"/>
                <w:sz w:val="18"/>
                <w:szCs w:val="18"/>
                <w:lang w:eastAsia="sk-SK"/>
              </w:rPr>
              <w:t>C-MEMBFUNC</w:t>
            </w:r>
          </w:p>
        </w:tc>
        <w:tc>
          <w:tcPr>
            <w:tcW w:w="67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FN-DEF-PLIST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color w:val="C00000"/>
                <w:sz w:val="18"/>
                <w:szCs w:val="18"/>
                <w:lang w:eastAsia="sk-SK"/>
              </w:rPr>
              <w:t>ε</w:t>
            </w:r>
          </w:p>
        </w:tc>
        <w:tc>
          <w:tcPr>
            <w:tcW w:w="672"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1</w:t>
            </w:r>
          </w:p>
        </w:tc>
        <w:tc>
          <w:tcPr>
            <w:tcW w:w="187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int, double, String, boolean</w:t>
            </w:r>
          </w:p>
        </w:tc>
        <w:tc>
          <w:tcPr>
            <w:tcW w:w="170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FN-DEF-PLIST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PAR-DEF FN-DEF-PLIST1</w:t>
            </w:r>
          </w:p>
        </w:tc>
        <w:tc>
          <w:tcPr>
            <w:tcW w:w="67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int, double, String, boolean</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FN-DEF-PLIST1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w:t>
            </w:r>
            <w:r>
              <w:rPr>
                <w:rFonts w:eastAsia="Times New Roman" w:cs="Calibri" w:ascii="Consolas" w:hAnsi="Consolas"/>
                <w:color w:val="00000A"/>
                <w:sz w:val="18"/>
                <w:szCs w:val="18"/>
                <w:lang w:eastAsia="sk-SK"/>
              </w:rPr>
              <w:t xml:space="preserve"> PAR-DEF FN-DEF-PLIST1</w:t>
            </w:r>
          </w:p>
        </w:tc>
        <w:tc>
          <w:tcPr>
            <w:tcW w:w="672"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1</w:t>
            </w:r>
          </w:p>
        </w:tc>
        <w:tc>
          <w:tcPr>
            <w:tcW w:w="187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c>
          <w:tcPr>
            <w:tcW w:w="170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FN-DEF-PLIST1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color w:val="C00000"/>
                <w:sz w:val="18"/>
                <w:szCs w:val="18"/>
                <w:lang w:eastAsia="sk-SK"/>
              </w:rPr>
              <w:t>ε</w:t>
            </w:r>
          </w:p>
        </w:tc>
        <w:tc>
          <w:tcPr>
            <w:tcW w:w="67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PAR-DEF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TYPE </w:t>
            </w:r>
            <w:r>
              <w:rPr>
                <w:rFonts w:eastAsia="Times New Roman" w:cs="Calibri" w:ascii="Consolas" w:hAnsi="Consolas"/>
                <w:b/>
                <w:bCs/>
                <w:color w:val="00B050"/>
                <w:sz w:val="18"/>
                <w:szCs w:val="18"/>
                <w:lang w:eastAsia="sk-SK"/>
              </w:rPr>
              <w:t>id</w:t>
            </w:r>
          </w:p>
        </w:tc>
        <w:tc>
          <w:tcPr>
            <w:tcW w:w="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0</w:t>
            </w:r>
          </w:p>
        </w:tc>
        <w:tc>
          <w:tcPr>
            <w:tcW w:w="1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int, double, String, boolean</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 )</w:t>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int, double, String, boolean</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FN-BODY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STAT FN-BODY</w:t>
            </w:r>
          </w:p>
        </w:tc>
        <w:tc>
          <w:tcPr>
            <w:tcW w:w="672"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1</w:t>
            </w:r>
          </w:p>
        </w:tc>
        <w:tc>
          <w:tcPr>
            <w:tcW w:w="187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id, fqid, {, if, while, return, int, double, String, boolean</w:t>
            </w:r>
          </w:p>
        </w:tc>
        <w:tc>
          <w:tcPr>
            <w:tcW w:w="170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id, fqid, {, if, while, return</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FN-BODY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TYPE </w:t>
            </w:r>
            <w:r>
              <w:rPr>
                <w:rFonts w:eastAsia="Times New Roman" w:cs="Calibri" w:ascii="Consolas" w:hAnsi="Consolas"/>
                <w:b/>
                <w:bCs/>
                <w:color w:val="00B050"/>
                <w:sz w:val="18"/>
                <w:szCs w:val="18"/>
                <w:lang w:eastAsia="sk-SK"/>
              </w:rPr>
              <w:t>id</w:t>
            </w:r>
            <w:r>
              <w:rPr>
                <w:rFonts w:eastAsia="Times New Roman" w:cs="Calibri" w:ascii="Consolas" w:hAnsi="Consolas"/>
                <w:color w:val="00000A"/>
                <w:sz w:val="18"/>
                <w:szCs w:val="18"/>
                <w:lang w:eastAsia="sk-SK"/>
              </w:rPr>
              <w:t xml:space="preserve"> OPT-ASSIGN </w:t>
            </w:r>
            <w:r>
              <w:rPr>
                <w:rFonts w:eastAsia="Times New Roman" w:cs="Calibri" w:ascii="Consolas" w:hAnsi="Consolas"/>
                <w:b/>
                <w:bCs/>
                <w:color w:val="00B050"/>
                <w:sz w:val="18"/>
                <w:szCs w:val="18"/>
                <w:lang w:eastAsia="sk-SK"/>
              </w:rPr>
              <w:t xml:space="preserve">; </w:t>
            </w:r>
            <w:r>
              <w:rPr>
                <w:rFonts w:eastAsia="Times New Roman" w:cs="Calibri" w:ascii="Consolas" w:hAnsi="Consolas"/>
                <w:sz w:val="18"/>
                <w:szCs w:val="18"/>
                <w:lang w:eastAsia="sk-SK"/>
              </w:rPr>
              <w:t>FN-BODY</w:t>
            </w:r>
          </w:p>
        </w:tc>
        <w:tc>
          <w:tcPr>
            <w:tcW w:w="67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int, double, String, boolean</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FN-BODY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color w:val="C00000"/>
                <w:sz w:val="18"/>
                <w:szCs w:val="18"/>
                <w:lang w:eastAsia="sk-SK"/>
              </w:rPr>
              <w:t>ε</w:t>
            </w:r>
          </w:p>
        </w:tc>
        <w:tc>
          <w:tcPr>
            <w:tcW w:w="67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sz w:val="18"/>
                <w:szCs w:val="18"/>
                <w:lang w:eastAsia="sk-SK"/>
              </w:rPr>
            </w:pPr>
            <w:r>
              <w:rPr>
                <w:rFonts w:eastAsia="Times New Roman" w:cs="Calibri" w:ascii="Consolas" w:hAnsi="Consolas"/>
                <w:sz w:val="18"/>
                <w:szCs w:val="18"/>
                <w:lang w:eastAsia="sk-SK"/>
              </w:rPr>
              <w:t>STAT-COM</w:t>
            </w:r>
            <w:r>
              <w:rPr>
                <w:rFonts w:eastAsia="Times New Roman" w:cs="Calibri" w:ascii="Consolas" w:hAnsi="Consolas"/>
                <w:color w:val="00000A"/>
                <w:sz w:val="18"/>
                <w:szCs w:val="18"/>
                <w:lang w:eastAsia="sk-SK"/>
              </w:rPr>
              <w:t xml:space="preserve"> </w:t>
            </w:r>
            <w:r>
              <w:rPr>
                <w:rFonts w:eastAsia="Times New Roman" w:cs="Calibri" w:ascii="Consolas" w:hAnsi="Consolas"/>
                <w:color w:val="00B0F0"/>
                <w:sz w:val="18"/>
                <w:szCs w:val="18"/>
                <w:lang w:eastAsia="sk-SK"/>
              </w:rPr>
              <w:t xml:space="preserve">→ </w:t>
            </w:r>
            <w:r>
              <w:rPr>
                <w:rFonts w:eastAsia="Times New Roman" w:cs="Calibri" w:ascii="Consolas" w:hAnsi="Consolas"/>
                <w:b/>
                <w:bCs/>
                <w:color w:val="00B050"/>
                <w:sz w:val="18"/>
                <w:szCs w:val="18"/>
                <w:lang w:eastAsia="sk-SK"/>
              </w:rPr>
              <w:t xml:space="preserve">{ </w:t>
            </w:r>
            <w:r>
              <w:rPr>
                <w:rFonts w:eastAsia="Times New Roman" w:cs="Calibri" w:ascii="Consolas" w:hAnsi="Consolas"/>
                <w:color w:val="00000A"/>
                <w:sz w:val="18"/>
                <w:szCs w:val="18"/>
                <w:lang w:eastAsia="sk-SK"/>
              </w:rPr>
              <w:t xml:space="preserve">STAT-LIST </w:t>
            </w:r>
            <w:r>
              <w:rPr>
                <w:rFonts w:eastAsia="Times New Roman" w:cs="Calibri" w:ascii="Consolas" w:hAnsi="Consolas"/>
                <w:b/>
                <w:bCs/>
                <w:color w:val="00B050"/>
                <w:sz w:val="18"/>
                <w:szCs w:val="18"/>
                <w:lang w:eastAsia="sk-SK"/>
              </w:rPr>
              <w:t>}</w:t>
            </w:r>
          </w:p>
        </w:tc>
        <w:tc>
          <w:tcPr>
            <w:tcW w:w="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0</w:t>
            </w:r>
          </w:p>
        </w:tc>
        <w:tc>
          <w:tcPr>
            <w:tcW w:w="1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else, id, fqid, {, if, while, return,</w:t>
            </w:r>
          </w:p>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int, double, String, boolean, }</w:t>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STAT-LIST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STAT STAT-LIST</w:t>
            </w:r>
          </w:p>
        </w:tc>
        <w:tc>
          <w:tcPr>
            <w:tcW w:w="672"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1</w:t>
            </w:r>
          </w:p>
        </w:tc>
        <w:tc>
          <w:tcPr>
            <w:tcW w:w="187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id, fqid, {, if, while, return</w:t>
            </w:r>
          </w:p>
        </w:tc>
        <w:tc>
          <w:tcPr>
            <w:tcW w:w="170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id, fqid, {, if, while, return</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0"/>
                <w:sz w:val="18"/>
                <w:szCs w:val="18"/>
                <w:lang w:eastAsia="sk-SK"/>
              </w:rPr>
            </w:pPr>
            <w:r>
              <w:rPr>
                <w:rFonts w:eastAsia="Times New Roman" w:cs="Calibri" w:ascii="Consolas" w:hAnsi="Consolas"/>
                <w:color w:val="000000"/>
                <w:sz w:val="18"/>
                <w:szCs w:val="18"/>
                <w:lang w:eastAsia="sk-SK"/>
              </w:rPr>
              <w:t>STAT-LIST</w:t>
            </w:r>
            <w:r>
              <w:rPr>
                <w:rFonts w:eastAsia="Times New Roman" w:cs="Calibri" w:ascii="Consolas" w:hAnsi="Consolas"/>
                <w:color w:val="C00000"/>
                <w:sz w:val="18"/>
                <w:szCs w:val="18"/>
                <w:lang w:eastAsia="sk-SK"/>
              </w:rPr>
              <w:t xml:space="preserve"> </w:t>
            </w:r>
            <w:r>
              <w:rPr>
                <w:rFonts w:eastAsia="Times New Roman" w:cs="Calibri" w:ascii="Consolas" w:hAnsi="Consolas"/>
                <w:color w:val="00B0F0"/>
                <w:sz w:val="18"/>
                <w:szCs w:val="18"/>
                <w:lang w:eastAsia="sk-SK"/>
              </w:rPr>
              <w:t>→</w:t>
            </w:r>
            <w:r>
              <w:rPr>
                <w:rFonts w:eastAsia="Times New Roman" w:cs="Calibri" w:ascii="Consolas" w:hAnsi="Consolas"/>
                <w:color w:val="C00000"/>
                <w:sz w:val="18"/>
                <w:szCs w:val="18"/>
                <w:lang w:eastAsia="sk-SK"/>
              </w:rPr>
              <w:t xml:space="preserve"> ε</w:t>
            </w:r>
          </w:p>
        </w:tc>
        <w:tc>
          <w:tcPr>
            <w:tcW w:w="67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ID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id</w:t>
            </w:r>
          </w:p>
        </w:tc>
        <w:tc>
          <w:tcPr>
            <w:tcW w:w="672"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0</w:t>
            </w:r>
          </w:p>
        </w:tc>
        <w:tc>
          <w:tcPr>
            <w:tcW w:w="187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id, fqid</w:t>
            </w:r>
          </w:p>
        </w:tc>
        <w:tc>
          <w:tcPr>
            <w:tcW w:w="170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 =, ), “,”</w:t>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id</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ID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fqid</w:t>
            </w:r>
          </w:p>
        </w:tc>
        <w:tc>
          <w:tcPr>
            <w:tcW w:w="67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fqid</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STAT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ID</w:t>
            </w:r>
            <w:r>
              <w:rPr>
                <w:rFonts w:eastAsia="Times New Roman" w:cs="Calibri" w:ascii="Consolas" w:hAnsi="Consolas"/>
                <w:b/>
                <w:bCs/>
                <w:color w:val="00B050"/>
                <w:sz w:val="18"/>
                <w:szCs w:val="18"/>
                <w:lang w:eastAsia="sk-SK"/>
              </w:rPr>
              <w:t xml:space="preserve"> </w:t>
            </w:r>
            <w:r>
              <w:rPr>
                <w:rFonts w:eastAsia="Times New Roman" w:cs="Calibri" w:ascii="Consolas" w:hAnsi="Consolas"/>
                <w:color w:val="00000A"/>
                <w:sz w:val="18"/>
                <w:szCs w:val="18"/>
                <w:lang w:eastAsia="sk-SK"/>
              </w:rPr>
              <w:t xml:space="preserve">AS-CA </w:t>
            </w:r>
            <w:r>
              <w:rPr>
                <w:rFonts w:eastAsia="Times New Roman" w:cs="Calibri" w:ascii="Consolas" w:hAnsi="Consolas"/>
                <w:b/>
                <w:bCs/>
                <w:color w:val="00B050"/>
                <w:sz w:val="18"/>
                <w:szCs w:val="18"/>
                <w:lang w:eastAsia="sk-SK"/>
              </w:rPr>
              <w:t>;</w:t>
            </w:r>
          </w:p>
        </w:tc>
        <w:tc>
          <w:tcPr>
            <w:tcW w:w="672"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0</w:t>
            </w:r>
          </w:p>
        </w:tc>
        <w:tc>
          <w:tcPr>
            <w:tcW w:w="187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id, fqid, {, if, while, return</w:t>
            </w:r>
          </w:p>
        </w:tc>
        <w:tc>
          <w:tcPr>
            <w:tcW w:w="170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fqid, id, {, if, while, return, int,</w:t>
            </w:r>
          </w:p>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double, String, boolean, }</w:t>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id, fqid</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0"/>
                <w:sz w:val="18"/>
                <w:szCs w:val="18"/>
                <w:lang w:eastAsia="sk-SK"/>
              </w:rPr>
            </w:pPr>
            <w:r>
              <w:rPr>
                <w:rFonts w:eastAsia="Times New Roman" w:cs="Calibri" w:ascii="Consolas" w:hAnsi="Consolas"/>
                <w:color w:val="000000"/>
                <w:sz w:val="18"/>
                <w:szCs w:val="18"/>
                <w:lang w:eastAsia="sk-SK"/>
              </w:rPr>
              <w:t>STAT</w:t>
            </w:r>
            <w:r>
              <w:rPr>
                <w:rFonts w:eastAsia="Times New Roman" w:cs="Calibri" w:ascii="Consolas" w:hAnsi="Consolas"/>
                <w:b/>
                <w:bCs/>
                <w:color w:val="00B050"/>
                <w:sz w:val="18"/>
                <w:szCs w:val="18"/>
                <w:lang w:eastAsia="sk-SK"/>
              </w:rPr>
              <w:t xml:space="preserve"> </w:t>
            </w:r>
            <w:r>
              <w:rPr>
                <w:rFonts w:eastAsia="Times New Roman" w:cs="Calibri" w:ascii="Consolas" w:hAnsi="Consolas"/>
                <w:b/>
                <w:bCs/>
                <w:color w:val="00B0F0"/>
                <w:sz w:val="18"/>
                <w:szCs w:val="18"/>
                <w:lang w:eastAsia="sk-SK"/>
              </w:rPr>
              <w:t>→</w:t>
            </w:r>
            <w:r>
              <w:rPr>
                <w:rFonts w:eastAsia="Times New Roman" w:cs="Calibri" w:ascii="Consolas" w:hAnsi="Consolas"/>
                <w:b/>
                <w:bCs/>
                <w:color w:val="00B050"/>
                <w:sz w:val="18"/>
                <w:szCs w:val="18"/>
                <w:lang w:eastAsia="sk-SK"/>
              </w:rPr>
              <w:t xml:space="preserve"> </w:t>
            </w:r>
            <w:r>
              <w:rPr>
                <w:rFonts w:eastAsia="Times New Roman" w:cs="Calibri" w:ascii="Consolas" w:hAnsi="Consolas"/>
                <w:color w:val="000000"/>
                <w:sz w:val="18"/>
                <w:szCs w:val="18"/>
                <w:lang w:eastAsia="sk-SK"/>
              </w:rPr>
              <w:t>STAT-COM</w:t>
            </w:r>
          </w:p>
        </w:tc>
        <w:tc>
          <w:tcPr>
            <w:tcW w:w="67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STAT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if</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color w:val="C45911"/>
                <w:sz w:val="18"/>
                <w:szCs w:val="18"/>
                <w:lang w:eastAsia="sk-SK"/>
              </w:rPr>
              <w:t>E</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w:t>
            </w:r>
            <w:r>
              <w:rPr>
                <w:rFonts w:eastAsia="Times New Roman" w:cs="Calibri" w:ascii="Consolas" w:hAnsi="Consolas"/>
                <w:color w:val="00000A"/>
                <w:sz w:val="18"/>
                <w:szCs w:val="18"/>
                <w:lang w:eastAsia="sk-SK"/>
              </w:rPr>
              <w:t xml:space="preserve"> STAT-COM</w:t>
            </w:r>
            <w:r>
              <w:rPr>
                <w:rFonts w:eastAsia="Times New Roman" w:cs="Calibri" w:ascii="Consolas" w:hAnsi="Consolas"/>
                <w:b/>
                <w:bCs/>
                <w:color w:val="00B050"/>
                <w:sz w:val="18"/>
                <w:szCs w:val="18"/>
                <w:lang w:eastAsia="sk-SK"/>
              </w:rPr>
              <w:t xml:space="preserve"> else </w:t>
            </w:r>
            <w:r>
              <w:rPr>
                <w:rFonts w:eastAsia="Times New Roman" w:cs="Calibri" w:ascii="Consolas" w:hAnsi="Consolas"/>
                <w:color w:val="00000A"/>
                <w:sz w:val="18"/>
                <w:szCs w:val="18"/>
                <w:lang w:eastAsia="sk-SK"/>
              </w:rPr>
              <w:t>STAT-COM</w:t>
            </w:r>
          </w:p>
        </w:tc>
        <w:tc>
          <w:tcPr>
            <w:tcW w:w="67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if</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STAT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while</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color w:val="C45911"/>
                <w:sz w:val="18"/>
                <w:szCs w:val="18"/>
                <w:lang w:eastAsia="sk-SK"/>
              </w:rPr>
              <w:t>E</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w:t>
            </w:r>
            <w:r>
              <w:rPr>
                <w:rFonts w:eastAsia="Times New Roman" w:cs="Calibri" w:ascii="Consolas" w:hAnsi="Consolas"/>
                <w:color w:val="00000A"/>
                <w:sz w:val="18"/>
                <w:szCs w:val="18"/>
                <w:lang w:eastAsia="sk-SK"/>
              </w:rPr>
              <w:t xml:space="preserve"> STAT-COM</w:t>
            </w:r>
          </w:p>
        </w:tc>
        <w:tc>
          <w:tcPr>
            <w:tcW w:w="67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while</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0"/>
                <w:sz w:val="18"/>
                <w:szCs w:val="18"/>
                <w:lang w:eastAsia="sk-SK"/>
              </w:rPr>
            </w:pPr>
            <w:r>
              <w:rPr>
                <w:rFonts w:eastAsia="Times New Roman" w:cs="Calibri" w:ascii="Consolas" w:hAnsi="Consolas"/>
                <w:color w:val="000000"/>
                <w:sz w:val="18"/>
                <w:szCs w:val="18"/>
                <w:lang w:eastAsia="sk-SK"/>
              </w:rPr>
              <w:t>STAT</w:t>
            </w:r>
            <w:r>
              <w:rPr>
                <w:rFonts w:eastAsia="Times New Roman" w:cs="Calibri" w:ascii="Consolas" w:hAnsi="Consolas"/>
                <w:b/>
                <w:bCs/>
                <w:color w:val="00B050"/>
                <w:sz w:val="18"/>
                <w:szCs w:val="18"/>
                <w:lang w:eastAsia="sk-SK"/>
              </w:rPr>
              <w:t xml:space="preserve"> </w:t>
            </w:r>
            <w:r>
              <w:rPr>
                <w:rFonts w:eastAsia="Times New Roman" w:cs="Calibri" w:ascii="Consolas" w:hAnsi="Consolas"/>
                <w:b/>
                <w:bCs/>
                <w:color w:val="00B0F0"/>
                <w:sz w:val="18"/>
                <w:szCs w:val="18"/>
                <w:lang w:eastAsia="sk-SK"/>
              </w:rPr>
              <w:t>→</w:t>
            </w:r>
            <w:r>
              <w:rPr>
                <w:rFonts w:eastAsia="Times New Roman" w:cs="Calibri" w:ascii="Consolas" w:hAnsi="Consolas"/>
                <w:b/>
                <w:bCs/>
                <w:color w:val="00B050"/>
                <w:sz w:val="18"/>
                <w:szCs w:val="18"/>
                <w:lang w:eastAsia="sk-SK"/>
              </w:rPr>
              <w:t xml:space="preserve"> return </w:t>
            </w:r>
            <w:r>
              <w:rPr>
                <w:rFonts w:eastAsia="Times New Roman" w:cs="Calibri" w:ascii="Consolas" w:hAnsi="Consolas"/>
                <w:color w:val="000000"/>
                <w:sz w:val="18"/>
                <w:szCs w:val="18"/>
                <w:lang w:eastAsia="sk-SK"/>
              </w:rPr>
              <w:t>RET-VAL</w:t>
            </w:r>
            <w:r>
              <w:rPr>
                <w:rFonts w:eastAsia="Times New Roman" w:cs="Calibri" w:ascii="Consolas" w:hAnsi="Consolas"/>
                <w:b/>
                <w:bCs/>
                <w:color w:val="00B050"/>
                <w:sz w:val="18"/>
                <w:szCs w:val="18"/>
                <w:lang w:eastAsia="sk-SK"/>
              </w:rPr>
              <w:t xml:space="preserve"> ;</w:t>
            </w:r>
          </w:p>
        </w:tc>
        <w:tc>
          <w:tcPr>
            <w:tcW w:w="67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return</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AS-CA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w:t>
            </w:r>
            <w:r>
              <w:rPr>
                <w:rFonts w:eastAsia="Times New Roman" w:cs="Calibri" w:ascii="Consolas" w:hAnsi="Consolas"/>
                <w:color w:val="00000A"/>
                <w:sz w:val="18"/>
                <w:szCs w:val="18"/>
                <w:lang w:eastAsia="sk-SK"/>
              </w:rPr>
              <w:t xml:space="preserve"> FN-PLIST </w:t>
            </w:r>
            <w:r>
              <w:rPr>
                <w:rFonts w:eastAsia="Times New Roman" w:cs="Calibri" w:ascii="Consolas" w:hAnsi="Consolas"/>
                <w:b/>
                <w:bCs/>
                <w:color w:val="00B050"/>
                <w:sz w:val="18"/>
                <w:szCs w:val="18"/>
                <w:lang w:eastAsia="sk-SK"/>
              </w:rPr>
              <w:t>)</w:t>
            </w:r>
          </w:p>
        </w:tc>
        <w:tc>
          <w:tcPr>
            <w:tcW w:w="672"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0</w:t>
            </w:r>
          </w:p>
        </w:tc>
        <w:tc>
          <w:tcPr>
            <w:tcW w:w="187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 =</w:t>
            </w:r>
          </w:p>
        </w:tc>
        <w:tc>
          <w:tcPr>
            <w:tcW w:w="170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AS-CA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 xml:space="preserve">= </w:t>
            </w:r>
            <w:r>
              <w:rPr>
                <w:rFonts w:eastAsia="Times New Roman" w:cs="Calibri" w:ascii="Consolas" w:hAnsi="Consolas"/>
                <w:sz w:val="18"/>
                <w:szCs w:val="18"/>
                <w:lang w:eastAsia="sk-SK"/>
              </w:rPr>
              <w:t>ASSIGN</w:t>
            </w:r>
          </w:p>
        </w:tc>
        <w:tc>
          <w:tcPr>
            <w:tcW w:w="67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sz w:val="18"/>
                <w:szCs w:val="18"/>
                <w:lang w:eastAsia="sk-SK"/>
              </w:rPr>
            </w:pPr>
            <w:r>
              <w:rPr>
                <w:rFonts w:eastAsia="Times New Roman" w:cs="Calibri" w:ascii="Consolas" w:hAnsi="Consolas"/>
                <w:sz w:val="18"/>
                <w:szCs w:val="18"/>
                <w:lang w:eastAsia="sk-SK"/>
              </w:rPr>
              <w:t xml:space="preserve">ASSIGN </w:t>
            </w:r>
            <w:r>
              <w:rPr>
                <w:rFonts w:eastAsia="Times New Roman" w:cs="Calibri" w:ascii="Consolas" w:hAnsi="Consolas"/>
                <w:color w:val="00B0F0"/>
                <w:sz w:val="18"/>
                <w:szCs w:val="18"/>
                <w:lang w:eastAsia="sk-SK"/>
              </w:rPr>
              <w:t xml:space="preserve">→ </w:t>
            </w:r>
            <w:r>
              <w:rPr>
                <w:rFonts w:eastAsia="Times New Roman" w:cs="Calibri" w:ascii="Consolas" w:hAnsi="Consolas"/>
                <w:color w:val="C45911"/>
                <w:sz w:val="18"/>
                <w:szCs w:val="18"/>
                <w:lang w:eastAsia="sk-SK"/>
              </w:rPr>
              <w:t>E</w:t>
            </w:r>
          </w:p>
        </w:tc>
        <w:tc>
          <w:tcPr>
            <w:tcW w:w="672"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0</w:t>
            </w:r>
          </w:p>
        </w:tc>
        <w:tc>
          <w:tcPr>
            <w:tcW w:w="187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E, id, fqid</w:t>
            </w:r>
          </w:p>
        </w:tc>
        <w:tc>
          <w:tcPr>
            <w:tcW w:w="170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E</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sz w:val="18"/>
                <w:szCs w:val="18"/>
                <w:lang w:eastAsia="sk-SK"/>
              </w:rPr>
            </w:pPr>
            <w:r>
              <w:rPr>
                <w:rFonts w:eastAsia="Times New Roman" w:cs="Calibri" w:ascii="Consolas" w:hAnsi="Consolas"/>
                <w:sz w:val="18"/>
                <w:szCs w:val="18"/>
                <w:lang w:eastAsia="sk-SK"/>
              </w:rPr>
              <w:t>ASSIGN</w:t>
            </w:r>
            <w:r>
              <w:rPr>
                <w:rFonts w:eastAsia="Times New Roman" w:cs="Calibri" w:ascii="Consolas" w:hAnsi="Consolas"/>
                <w:color w:val="808080"/>
                <w:sz w:val="18"/>
                <w:szCs w:val="18"/>
                <w:lang w:eastAsia="sk-SK"/>
              </w:rPr>
              <w:t xml:space="preserve"> </w:t>
            </w:r>
            <w:r>
              <w:rPr>
                <w:rFonts w:eastAsia="Times New Roman" w:cs="Calibri" w:ascii="Consolas" w:hAnsi="Consolas"/>
                <w:color w:val="00B0F0"/>
                <w:sz w:val="18"/>
                <w:szCs w:val="18"/>
                <w:lang w:eastAsia="sk-SK"/>
              </w:rPr>
              <w:t xml:space="preserve">→ </w:t>
            </w:r>
            <w:r>
              <w:rPr>
                <w:rFonts w:eastAsia="Times New Roman" w:cs="Calibri" w:ascii="Consolas" w:hAnsi="Consolas"/>
                <w:sz w:val="18"/>
                <w:szCs w:val="18"/>
                <w:lang w:eastAsia="sk-SK"/>
              </w:rPr>
              <w:t xml:space="preserve">ID </w:t>
            </w:r>
            <w:r>
              <w:rPr>
                <w:rFonts w:eastAsia="Times New Roman" w:cs="Calibri" w:ascii="Consolas" w:hAnsi="Consolas"/>
                <w:b/>
                <w:bCs/>
                <w:color w:val="00B050"/>
                <w:sz w:val="18"/>
                <w:szCs w:val="18"/>
                <w:lang w:eastAsia="sk-SK"/>
              </w:rPr>
              <w:t>(</w:t>
            </w:r>
            <w:r>
              <w:rPr>
                <w:rFonts w:eastAsia="Times New Roman" w:cs="Calibri" w:ascii="Consolas" w:hAnsi="Consolas"/>
                <w:color w:val="00000A"/>
                <w:sz w:val="18"/>
                <w:szCs w:val="18"/>
                <w:lang w:eastAsia="sk-SK"/>
              </w:rPr>
              <w:t xml:space="preserve"> FN-PLIST </w:t>
            </w:r>
            <w:r>
              <w:rPr>
                <w:rFonts w:eastAsia="Times New Roman" w:cs="Calibri" w:ascii="Consolas" w:hAnsi="Consolas"/>
                <w:b/>
                <w:bCs/>
                <w:color w:val="00B050"/>
                <w:sz w:val="18"/>
                <w:szCs w:val="18"/>
                <w:lang w:eastAsia="sk-SK"/>
              </w:rPr>
              <w:t>)</w:t>
            </w:r>
          </w:p>
        </w:tc>
        <w:tc>
          <w:tcPr>
            <w:tcW w:w="67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id, fqid</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OPT-ASSIGN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color w:val="C00000"/>
                <w:sz w:val="18"/>
                <w:szCs w:val="18"/>
                <w:lang w:eastAsia="sk-SK"/>
              </w:rPr>
              <w:t>ε</w:t>
            </w:r>
          </w:p>
        </w:tc>
        <w:tc>
          <w:tcPr>
            <w:tcW w:w="672"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1</w:t>
            </w:r>
          </w:p>
        </w:tc>
        <w:tc>
          <w:tcPr>
            <w:tcW w:w="187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c>
          <w:tcPr>
            <w:tcW w:w="170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OPT-ASSIGN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sz w:val="18"/>
                <w:szCs w:val="18"/>
                <w:lang w:eastAsia="sk-SK"/>
              </w:rPr>
              <w:t>ASSIGN</w:t>
            </w:r>
          </w:p>
        </w:tc>
        <w:tc>
          <w:tcPr>
            <w:tcW w:w="67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FN-PLIST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color w:val="C00000"/>
                <w:sz w:val="18"/>
                <w:szCs w:val="18"/>
                <w:lang w:eastAsia="sk-SK"/>
              </w:rPr>
              <w:t>ε</w:t>
            </w:r>
          </w:p>
        </w:tc>
        <w:tc>
          <w:tcPr>
            <w:tcW w:w="672"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1</w:t>
            </w:r>
          </w:p>
        </w:tc>
        <w:tc>
          <w:tcPr>
            <w:tcW w:w="187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id, fqid, string-literal, int-literal,</w:t>
            </w:r>
          </w:p>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double-literal,</w:t>
            </w:r>
          </w:p>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boolean-literal</w:t>
            </w:r>
          </w:p>
        </w:tc>
        <w:tc>
          <w:tcPr>
            <w:tcW w:w="170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FN-PLIST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VAL-ID FN-PLIST1</w:t>
            </w:r>
          </w:p>
        </w:tc>
        <w:tc>
          <w:tcPr>
            <w:tcW w:w="67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id, fqid, string-literal,</w:t>
            </w:r>
          </w:p>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int-literal, double-literal, boolean-literal</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FN-PLIST1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color w:val="C00000"/>
                <w:sz w:val="18"/>
                <w:szCs w:val="18"/>
                <w:lang w:eastAsia="sk-SK"/>
              </w:rPr>
              <w:t>ε</w:t>
            </w:r>
          </w:p>
        </w:tc>
        <w:tc>
          <w:tcPr>
            <w:tcW w:w="672"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1</w:t>
            </w:r>
          </w:p>
        </w:tc>
        <w:tc>
          <w:tcPr>
            <w:tcW w:w="187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c>
          <w:tcPr>
            <w:tcW w:w="170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FN-PLIST1 </w:t>
            </w:r>
            <w:r>
              <w:rPr>
                <w:rFonts w:eastAsia="Times New Roman" w:cs="Calibri" w:ascii="Consolas" w:hAnsi="Consolas"/>
                <w:color w:val="00B0F0"/>
                <w:sz w:val="18"/>
                <w:szCs w:val="18"/>
                <w:lang w:eastAsia="sk-SK"/>
              </w:rPr>
              <w:t xml:space="preserve">→ </w:t>
            </w:r>
            <w:r>
              <w:rPr>
                <w:rFonts w:eastAsia="Times New Roman" w:cs="Calibri" w:ascii="Consolas" w:hAnsi="Consolas"/>
                <w:b/>
                <w:bCs/>
                <w:color w:val="00B050"/>
                <w:sz w:val="18"/>
                <w:szCs w:val="18"/>
                <w:lang w:eastAsia="sk-SK"/>
              </w:rPr>
              <w:t>,</w:t>
            </w:r>
            <w:r>
              <w:rPr>
                <w:rFonts w:eastAsia="Times New Roman" w:cs="Calibri" w:ascii="Consolas" w:hAnsi="Consolas"/>
                <w:color w:val="00000A"/>
                <w:sz w:val="18"/>
                <w:szCs w:val="18"/>
                <w:lang w:eastAsia="sk-SK"/>
              </w:rPr>
              <w:t xml:space="preserve"> VAL-ID FN-PLIST1</w:t>
            </w:r>
          </w:p>
        </w:tc>
        <w:tc>
          <w:tcPr>
            <w:tcW w:w="67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VAL-ID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ID</w:t>
            </w:r>
          </w:p>
        </w:tc>
        <w:tc>
          <w:tcPr>
            <w:tcW w:w="672"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0</w:t>
            </w:r>
          </w:p>
        </w:tc>
        <w:tc>
          <w:tcPr>
            <w:tcW w:w="187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id, fqid, string-literal, int-literal,</w:t>
            </w:r>
          </w:p>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double-literal,</w:t>
            </w:r>
          </w:p>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boolean-literal</w:t>
            </w:r>
          </w:p>
        </w:tc>
        <w:tc>
          <w:tcPr>
            <w:tcW w:w="170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 )</w:t>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id, fqid</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VAL-ID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string-literal</w:t>
            </w:r>
          </w:p>
        </w:tc>
        <w:tc>
          <w:tcPr>
            <w:tcW w:w="67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string-literal</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0"/>
                <w:sz w:val="18"/>
                <w:szCs w:val="18"/>
                <w:lang w:eastAsia="sk-SK"/>
              </w:rPr>
            </w:pPr>
            <w:r>
              <w:rPr>
                <w:rFonts w:eastAsia="Times New Roman" w:cs="Calibri" w:ascii="Consolas" w:hAnsi="Consolas"/>
                <w:color w:val="000000"/>
                <w:sz w:val="18"/>
                <w:szCs w:val="18"/>
                <w:lang w:eastAsia="sk-SK"/>
              </w:rPr>
              <w:t>VAL-ID</w:t>
            </w:r>
            <w:r>
              <w:rPr>
                <w:rFonts w:eastAsia="Times New Roman" w:cs="Calibri" w:ascii="Consolas" w:hAnsi="Consolas"/>
                <w:b/>
                <w:bCs/>
                <w:color w:val="808080"/>
                <w:sz w:val="18"/>
                <w:szCs w:val="18"/>
                <w:lang w:eastAsia="sk-SK"/>
              </w:rPr>
              <w:t xml:space="preserve"> </w:t>
            </w:r>
            <w:r>
              <w:rPr>
                <w:rFonts w:eastAsia="Times New Roman" w:cs="Calibri" w:ascii="Consolas" w:hAnsi="Consolas"/>
                <w:b/>
                <w:bCs/>
                <w:color w:val="00B0F0"/>
                <w:sz w:val="18"/>
                <w:szCs w:val="18"/>
                <w:lang w:eastAsia="sk-SK"/>
              </w:rPr>
              <w:t>→</w:t>
            </w:r>
            <w:r>
              <w:rPr>
                <w:rFonts w:eastAsia="Times New Roman" w:cs="Calibri" w:ascii="Consolas" w:hAnsi="Consolas"/>
                <w:b/>
                <w:bCs/>
                <w:color w:val="808080"/>
                <w:sz w:val="18"/>
                <w:szCs w:val="18"/>
                <w:lang w:eastAsia="sk-SK"/>
              </w:rPr>
              <w:t xml:space="preserve"> </w:t>
            </w:r>
            <w:r>
              <w:rPr>
                <w:rFonts w:eastAsia="Times New Roman" w:cs="Calibri" w:ascii="Consolas" w:hAnsi="Consolas"/>
                <w:b/>
                <w:bCs/>
                <w:color w:val="00B050"/>
                <w:sz w:val="18"/>
                <w:szCs w:val="18"/>
                <w:lang w:eastAsia="sk-SK"/>
              </w:rPr>
              <w:t xml:space="preserve">int-literal </w:t>
            </w:r>
          </w:p>
        </w:tc>
        <w:tc>
          <w:tcPr>
            <w:tcW w:w="67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int-literal</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0"/>
                <w:sz w:val="18"/>
                <w:szCs w:val="18"/>
                <w:lang w:eastAsia="sk-SK"/>
              </w:rPr>
            </w:pPr>
            <w:r>
              <w:rPr>
                <w:rFonts w:eastAsia="Times New Roman" w:cs="Calibri" w:ascii="Consolas" w:hAnsi="Consolas"/>
                <w:color w:val="000000"/>
                <w:sz w:val="18"/>
                <w:szCs w:val="18"/>
                <w:lang w:eastAsia="sk-SK"/>
              </w:rPr>
              <w:t>VAL-ID</w:t>
            </w:r>
            <w:r>
              <w:rPr>
                <w:rFonts w:eastAsia="Times New Roman" w:cs="Calibri" w:ascii="Consolas" w:hAnsi="Consolas"/>
                <w:b/>
                <w:bCs/>
                <w:color w:val="00B050"/>
                <w:sz w:val="18"/>
                <w:szCs w:val="18"/>
                <w:lang w:eastAsia="sk-SK"/>
              </w:rPr>
              <w:t xml:space="preserve"> </w:t>
            </w:r>
            <w:r>
              <w:rPr>
                <w:rFonts w:eastAsia="Times New Roman" w:cs="Calibri" w:ascii="Consolas" w:hAnsi="Consolas"/>
                <w:b/>
                <w:bCs/>
                <w:color w:val="00B0F0"/>
                <w:sz w:val="18"/>
                <w:szCs w:val="18"/>
                <w:lang w:eastAsia="sk-SK"/>
              </w:rPr>
              <w:t>→</w:t>
            </w:r>
            <w:r>
              <w:rPr>
                <w:rFonts w:eastAsia="Times New Roman" w:cs="Calibri" w:ascii="Consolas" w:hAnsi="Consolas"/>
                <w:b/>
                <w:bCs/>
                <w:color w:val="00B050"/>
                <w:sz w:val="18"/>
                <w:szCs w:val="18"/>
                <w:lang w:eastAsia="sk-SK"/>
              </w:rPr>
              <w:t xml:space="preserve"> double-literal </w:t>
            </w:r>
          </w:p>
        </w:tc>
        <w:tc>
          <w:tcPr>
            <w:tcW w:w="67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double-litera</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0"/>
                <w:sz w:val="18"/>
                <w:szCs w:val="18"/>
                <w:lang w:eastAsia="sk-SK"/>
              </w:rPr>
            </w:pPr>
            <w:r>
              <w:rPr>
                <w:rFonts w:eastAsia="Times New Roman" w:cs="Calibri" w:ascii="Consolas" w:hAnsi="Consolas"/>
                <w:color w:val="000000"/>
                <w:sz w:val="18"/>
                <w:szCs w:val="18"/>
                <w:lang w:eastAsia="sk-SK"/>
              </w:rPr>
              <w:t>VAL-ID</w:t>
            </w:r>
            <w:r>
              <w:rPr>
                <w:rFonts w:eastAsia="Times New Roman" w:cs="Calibri" w:ascii="Consolas" w:hAnsi="Consolas"/>
                <w:b/>
                <w:bCs/>
                <w:color w:val="00B050"/>
                <w:sz w:val="18"/>
                <w:szCs w:val="18"/>
                <w:lang w:eastAsia="sk-SK"/>
              </w:rPr>
              <w:t xml:space="preserve"> </w:t>
            </w:r>
            <w:r>
              <w:rPr>
                <w:rFonts w:eastAsia="Times New Roman" w:cs="Calibri" w:ascii="Consolas" w:hAnsi="Consolas"/>
                <w:b/>
                <w:bCs/>
                <w:color w:val="00B0F0"/>
                <w:sz w:val="18"/>
                <w:szCs w:val="18"/>
                <w:lang w:eastAsia="sk-SK"/>
              </w:rPr>
              <w:t>→</w:t>
            </w:r>
            <w:r>
              <w:rPr>
                <w:rFonts w:eastAsia="Times New Roman" w:cs="Calibri" w:ascii="Consolas" w:hAnsi="Consolas"/>
                <w:b/>
                <w:bCs/>
                <w:color w:val="00B050"/>
                <w:sz w:val="18"/>
                <w:szCs w:val="18"/>
                <w:lang w:eastAsia="sk-SK"/>
              </w:rPr>
              <w:t xml:space="preserve"> boolean-literal</w:t>
            </w:r>
          </w:p>
        </w:tc>
        <w:tc>
          <w:tcPr>
            <w:tcW w:w="67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boolean-literal</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RET-VAL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color w:val="C45911"/>
                <w:sz w:val="18"/>
                <w:szCs w:val="18"/>
                <w:lang w:eastAsia="sk-SK"/>
              </w:rPr>
              <w:t>E</w:t>
            </w:r>
          </w:p>
        </w:tc>
        <w:tc>
          <w:tcPr>
            <w:tcW w:w="672"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1</w:t>
            </w:r>
          </w:p>
        </w:tc>
        <w:tc>
          <w:tcPr>
            <w:tcW w:w="187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E</w:t>
            </w:r>
          </w:p>
        </w:tc>
        <w:tc>
          <w:tcPr>
            <w:tcW w:w="170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E</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RET-VAL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color w:val="C00000"/>
                <w:sz w:val="18"/>
                <w:szCs w:val="18"/>
                <w:lang w:eastAsia="sk-SK"/>
              </w:rPr>
              <w:t>ε</w:t>
            </w:r>
          </w:p>
        </w:tc>
        <w:tc>
          <w:tcPr>
            <w:tcW w:w="67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r>
    </w:tbl>
    <w:p>
      <w:pPr>
        <w:sectPr>
          <w:headerReference w:type="default" r:id="rId7"/>
          <w:footerReference w:type="default" r:id="rId8"/>
          <w:type w:val="nextPage"/>
          <w:pgSz w:w="11906" w:h="16838"/>
          <w:pgMar w:left="1417" w:right="1417" w:header="708" w:top="765" w:footer="708" w:bottom="993" w:gutter="0"/>
          <w:pgNumType w:fmt="decimal"/>
          <w:formProt w:val="false"/>
          <w:textDirection w:val="lrTb"/>
          <w:docGrid w:type="default" w:linePitch="360" w:charSpace="4294965247"/>
        </w:sectPr>
        <w:pStyle w:val="Normal"/>
        <w:rPr/>
      </w:pPr>
      <w:r>
        <w:rPr/>
      </w:r>
    </w:p>
    <w:p>
      <w:pPr>
        <w:pStyle w:val="Heading2"/>
        <w:numPr>
          <w:ilvl w:val="1"/>
          <w:numId w:val="2"/>
        </w:numPr>
        <w:ind w:left="567" w:hanging="567"/>
        <w:rPr/>
      </w:pPr>
      <w:bookmarkStart w:id="20" w:name="_Toc468468826"/>
      <w:bookmarkEnd w:id="20"/>
      <w:r>
        <w:rPr/>
        <w:t>Precedenčná tabuľka syntaktického analyzátora</w:t>
      </w:r>
    </w:p>
    <w:tbl>
      <w:tblPr>
        <w:tblW w:w="9459"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0" w:type="dxa"/>
          <w:bottom w:w="0" w:type="dxa"/>
          <w:right w:w="70" w:type="dxa"/>
        </w:tblCellMar>
        <w:tblLook w:val="04a0" w:noVBand="1" w:noHBand="0" w:lastColumn="0" w:firstColumn="1" w:lastRow="0" w:firstRow="1"/>
      </w:tblPr>
      <w:tblGrid>
        <w:gridCol w:w="674"/>
        <w:gridCol w:w="500"/>
        <w:gridCol w:w="502"/>
        <w:gridCol w:w="500"/>
        <w:gridCol w:w="500"/>
        <w:gridCol w:w="502"/>
        <w:gridCol w:w="501"/>
        <w:gridCol w:w="536"/>
        <w:gridCol w:w="539"/>
        <w:gridCol w:w="537"/>
        <w:gridCol w:w="500"/>
        <w:gridCol w:w="502"/>
        <w:gridCol w:w="500"/>
        <w:gridCol w:w="675"/>
        <w:gridCol w:w="501"/>
        <w:gridCol w:w="500"/>
        <w:gridCol w:w="501"/>
        <w:gridCol w:w="486"/>
      </w:tblGrid>
      <w:tr>
        <w:trPr>
          <w:trHeight w:val="480" w:hRule="atLeast"/>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0D0D0D" w:val="clear"/>
            <w:tcMar>
              <w:left w:w="60" w:type="dxa"/>
            </w:tcM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 </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FFFF99" w:fill="FFD966"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FFFF99" w:fill="FFD966"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FFFF99" w:fill="FFD966"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FFFF99" w:fill="FFD966"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FFFF99" w:fill="FFD966"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FFFF99" w:fill="FFD966"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&gt;</w:t>
            </w:r>
          </w:p>
        </w:tc>
        <w:tc>
          <w:tcPr>
            <w:tcW w:w="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FFFF99" w:fill="FFD966"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FFFF99" w:fill="FFD966"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&gt;=</w:t>
            </w:r>
          </w:p>
        </w:tc>
        <w:tc>
          <w:tcPr>
            <w:tcW w:w="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FFFF99" w:fill="FFD966"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FFFF99" w:fill="FFD966"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FFFF99" w:fill="FFD966"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FFFF99" w:fill="FFD966"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FFFF99" w:fill="FFD966"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&amp;&amp;</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FFFF99" w:fill="FFD966"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FFFF99" w:fill="FFD966"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FFFF99" w:fill="FFD966"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id</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FFFF99" w:fill="FFD966"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r>
      <w:tr>
        <w:trPr>
          <w:trHeight w:val="480" w:hRule="atLeast"/>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FFFF99" w:fill="FFD966" w:val="clear"/>
            <w:tcMar>
              <w:left w:w="60" w:type="dxa"/>
            </w:tcM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r>
      <w:tr>
        <w:trPr>
          <w:trHeight w:val="480" w:hRule="atLeast"/>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FFFF99" w:fill="FFD966" w:val="clear"/>
            <w:tcMar>
              <w:left w:w="60" w:type="dxa"/>
            </w:tcM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r>
      <w:tr>
        <w:trPr>
          <w:trHeight w:val="480" w:hRule="atLeast"/>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FFFF99" w:fill="FFD966" w:val="clear"/>
            <w:tcMar>
              <w:left w:w="60" w:type="dxa"/>
            </w:tcM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r>
      <w:tr>
        <w:trPr>
          <w:trHeight w:val="480" w:hRule="atLeast"/>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FFFF99" w:fill="FFD966" w:val="clear"/>
            <w:tcMar>
              <w:left w:w="60" w:type="dxa"/>
            </w:tcM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r>
      <w:tr>
        <w:trPr>
          <w:trHeight w:val="480" w:hRule="atLeast"/>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FFFF99" w:fill="FFD966" w:val="clear"/>
            <w:tcMar>
              <w:left w:w="60" w:type="dxa"/>
            </w:tcM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c>
          <w:tcPr>
            <w:tcW w:w="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c>
          <w:tcPr>
            <w:tcW w:w="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c>
          <w:tcPr>
            <w:tcW w:w="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r>
      <w:tr>
        <w:trPr>
          <w:trHeight w:val="480" w:hRule="atLeast"/>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FFFF99" w:fill="FFD966" w:val="clear"/>
            <w:tcMar>
              <w:left w:w="60" w:type="dxa"/>
            </w:tcM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&gt;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c>
          <w:tcPr>
            <w:tcW w:w="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c>
          <w:tcPr>
            <w:tcW w:w="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c>
          <w:tcPr>
            <w:tcW w:w="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r>
      <w:tr>
        <w:trPr>
          <w:trHeight w:val="480" w:hRule="atLeast"/>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FFFF99" w:fill="FFD966" w:val="clear"/>
            <w:tcMar>
              <w:left w:w="60" w:type="dxa"/>
            </w:tcM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c>
          <w:tcPr>
            <w:tcW w:w="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c>
          <w:tcPr>
            <w:tcW w:w="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c>
          <w:tcPr>
            <w:tcW w:w="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r>
      <w:tr>
        <w:trPr>
          <w:trHeight w:val="480" w:hRule="atLeast"/>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FFFF99" w:fill="FFD966" w:val="clear"/>
            <w:tcMar>
              <w:left w:w="60" w:type="dxa"/>
            </w:tcM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&gt;=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c>
          <w:tcPr>
            <w:tcW w:w="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c>
          <w:tcPr>
            <w:tcW w:w="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c>
          <w:tcPr>
            <w:tcW w:w="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r>
      <w:tr>
        <w:trPr>
          <w:trHeight w:val="480" w:hRule="atLeast"/>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FFFF99" w:fill="FFD966" w:val="clear"/>
            <w:tcMar>
              <w:left w:w="60" w:type="dxa"/>
            </w:tcM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r>
      <w:tr>
        <w:trPr>
          <w:trHeight w:val="480" w:hRule="atLeast"/>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FFFF99" w:fill="FFD966" w:val="clear"/>
            <w:tcMar>
              <w:left w:w="60" w:type="dxa"/>
            </w:tcM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r>
      <w:tr>
        <w:trPr>
          <w:trHeight w:val="480" w:hRule="atLeast"/>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FFFF99" w:fill="FFD966" w:val="clear"/>
            <w:tcMar>
              <w:left w:w="60" w:type="dxa"/>
            </w:tcM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CC" w:fill="99FF33"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r>
      <w:tr>
        <w:trPr>
          <w:trHeight w:val="480" w:hRule="atLeast"/>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FFFF99" w:fill="FFD966" w:val="clear"/>
            <w:tcMar>
              <w:left w:w="60" w:type="dxa"/>
            </w:tcM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r>
      <w:tr>
        <w:trPr>
          <w:trHeight w:val="480" w:hRule="atLeast"/>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FFFF99" w:fill="FFD966" w:val="clear"/>
            <w:tcMar>
              <w:left w:w="60" w:type="dxa"/>
            </w:tcM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&amp;&amp;</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r>
      <w:tr>
        <w:trPr>
          <w:trHeight w:val="480" w:hRule="atLeast"/>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FFFF99" w:fill="FFD966" w:val="clear"/>
            <w:tcMar>
              <w:left w:w="60" w:type="dxa"/>
            </w:tcM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r>
      <w:tr>
        <w:trPr>
          <w:trHeight w:val="480" w:hRule="atLeast"/>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FFFF99" w:fill="FFD966" w:val="clear"/>
            <w:tcMar>
              <w:left w:w="60" w:type="dxa"/>
            </w:tcM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r>
      <w:tr>
        <w:trPr>
          <w:trHeight w:val="480" w:hRule="atLeast"/>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FFFF99" w:fill="FFD966" w:val="clear"/>
            <w:tcMar>
              <w:left w:w="60" w:type="dxa"/>
            </w:tcM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id</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&gt;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r>
      <w:tr>
        <w:trPr>
          <w:trHeight w:val="480" w:hRule="atLeast"/>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FFFF99" w:fill="FFD966" w:val="clear"/>
            <w:tcMar>
              <w:left w:w="60" w:type="dxa"/>
            </w:tcM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r>
    </w:tbl>
    <w:p>
      <w:pPr>
        <w:pStyle w:val="Normal"/>
        <w:widowControl/>
        <w:bidi w:val="0"/>
        <w:spacing w:lineRule="auto" w:line="259" w:before="0" w:after="160"/>
        <w:jc w:val="left"/>
        <w:rPr/>
      </w:pPr>
      <w:r>
        <w:rPr/>
      </w:r>
    </w:p>
    <w:sectPr>
      <w:headerReference w:type="default" r:id="rId9"/>
      <w:footerReference w:type="default" r:id="rId10"/>
      <w:type w:val="nextPage"/>
      <w:pgSz w:w="11906" w:h="16838"/>
      <w:pgMar w:left="1417" w:right="1417"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swiss"/>
    <w:pitch w:val="variable"/>
  </w:font>
  <w:font w:name="Calibri Light">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Consolas">
    <w:charset w:val="01"/>
    <w:family w:val="roman"/>
    <w:pitch w:val="variable"/>
  </w:font>
  <w:font w:name="Arial Black">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Times New Roman" w:hAnsi="Times New Roman" w:cs="Times New Roman"/>
        <w:sz w:val="24"/>
        <w:szCs w:val="24"/>
      </w:rPr>
    </w:pPr>
    <w:r>
      <w:rPr>
        <w:rFonts w:cs="Times New Roman" w:ascii="Times New Roman" w:hAnsi="Times New Roman"/>
        <w:sz w:val="24"/>
        <w:szCs w:val="24"/>
      </w:rPr>
      <w:tab/>
      <w:tab/>
      <w:t>11.12.2016</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68564717"/>
    </w:sdtPr>
    <w:sdtContent>
      <w:p>
        <w:pPr>
          <w:pStyle w:val="Footer"/>
          <w:jc w:val="right"/>
          <w:rPr/>
        </w:pPr>
        <w:r>
          <w:rPr/>
          <w:fldChar w:fldCharType="begin"/>
        </w:r>
        <w:r>
          <w:instrText> PAGE </w:instrText>
        </w:r>
        <w:r>
          <w:fldChar w:fldCharType="separate"/>
        </w:r>
        <w:r>
          <w:t>8</w:t>
        </w:r>
        <w: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26926897"/>
    </w:sdtPr>
    <w:sdtContent>
      <w:p>
        <w:pPr>
          <w:pStyle w:val="Footer"/>
          <w:jc w:val="right"/>
          <w:rPr/>
        </w:pPr>
        <w:r>
          <w:rPr/>
          <w:fldChar w:fldCharType="begin"/>
        </w:r>
        <w:r>
          <w:instrText> PAGE </w:instrText>
        </w:r>
        <w:r>
          <w:fldChar w:fldCharType="separate"/>
        </w:r>
        <w:r>
          <w:t>10</w:t>
        </w:r>
        <w:r>
          <w:fldChar w:fldCharType="end"/>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88520944"/>
    </w:sdtPr>
    <w:sdtContent>
      <w:p>
        <w:pPr>
          <w:pStyle w:val="Footer"/>
          <w:jc w:val="right"/>
          <w:rPr/>
        </w:pPr>
        <w:r>
          <w:rPr/>
          <w:fldChar w:fldCharType="begin"/>
        </w:r>
        <w:r>
          <w:instrText> PAGE </w:instrText>
        </w:r>
        <w:r>
          <w:fldChar w:fldCharType="separate"/>
        </w:r>
        <w:r>
          <w:t>11</w:t>
        </w:r>
        <w: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rFonts w:ascii="Times New Roman" w:hAnsi="Times New Roman" w:cs="Times New Roman"/>
        <w:smallCaps/>
        <w:sz w:val="40"/>
        <w:szCs w:val="40"/>
      </w:rPr>
    </w:pPr>
    <w:r>
      <w:rPr>
        <w:rFonts w:cs="Times New Roman" w:ascii="Times New Roman" w:hAnsi="Times New Roman"/>
        <w:smallCaps/>
        <w:sz w:val="40"/>
        <w:szCs w:val="40"/>
      </w:rPr>
      <w:t>Vysoké učení technické v Brně</w:t>
    </w:r>
  </w:p>
  <w:p>
    <w:pPr>
      <w:pStyle w:val="Normal"/>
      <w:spacing w:lineRule="auto" w:line="240" w:before="0" w:after="0"/>
      <w:jc w:val="center"/>
      <w:rPr/>
    </w:pPr>
    <w:r>
      <w:rPr>
        <w:rFonts w:cs="Times New Roman" w:ascii="Times New Roman" w:hAnsi="Times New Roman"/>
        <w:smallCaps/>
        <w:sz w:val="40"/>
        <w:szCs w:val="40"/>
      </w:rPr>
      <w:t>fakulta informač</w:t>
    </w:r>
    <w:r>
      <w:rPr>
        <w:rFonts w:cs="Times New Roman" w:ascii="Times New Roman" w:hAnsi="Times New Roman"/>
        <w:smallCaps/>
        <w:sz w:val="40"/>
        <w:szCs w:val="40"/>
      </w:rPr>
      <w:t>ní</w:t>
    </w:r>
    <w:r>
      <w:rPr>
        <w:rFonts w:cs="Times New Roman" w:ascii="Times New Roman" w:hAnsi="Times New Roman"/>
        <w:smallCaps/>
        <w:sz w:val="40"/>
        <w:szCs w:val="40"/>
      </w:rPr>
      <w:t>ch technol</w:t>
    </w:r>
    <w:r>
      <w:rPr>
        <w:rFonts w:cs="Times New Roman" w:ascii="Times New Roman" w:hAnsi="Times New Roman"/>
        <w:smallCaps/>
        <w:sz w:val="40"/>
        <w:szCs w:val="40"/>
      </w:rPr>
      <w:t>o</w:t>
    </w:r>
    <w:r>
      <w:rPr>
        <w:rFonts w:cs="Times New Roman" w:ascii="Times New Roman" w:hAnsi="Times New Roman"/>
        <w:smallCaps/>
        <w:sz w:val="40"/>
        <w:szCs w:val="40"/>
      </w:rPr>
      <w:t>gií</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720" w:hanging="360"/>
      </w:pPr>
    </w:lvl>
    <w:lvl w:ilvl="1">
      <w:start w:val="1"/>
      <w:pStyle w:val="Heading2"/>
      <w:numFmt w:val="decimal"/>
      <w:lvlText w:val="%1.%2."/>
      <w:lvlJc w:val="left"/>
      <w:pPr>
        <w:ind w:left="72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k-S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k-SK"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sk-SK" w:eastAsia="en-US" w:bidi="ar-SA"/>
    </w:rPr>
  </w:style>
  <w:style w:type="paragraph" w:styleId="Heading1">
    <w:name w:val="Heading 1"/>
    <w:basedOn w:val="Heading"/>
    <w:link w:val="Nadpis1Char"/>
    <w:qFormat/>
    <w:rsid w:val="00f14ca7"/>
    <w:pPr>
      <w:pageBreakBefore/>
      <w:widowControl w:val="false"/>
      <w:numPr>
        <w:ilvl w:val="0"/>
        <w:numId w:val="1"/>
      </w:numPr>
      <w:tabs>
        <w:tab w:val="left" w:pos="1560" w:leader="none"/>
      </w:tabs>
      <w:bidi w:val="0"/>
      <w:spacing w:lineRule="auto" w:line="240" w:before="0" w:after="240"/>
      <w:ind w:left="426" w:hanging="426"/>
      <w:jc w:val="left"/>
      <w:outlineLvl w:val="0"/>
      <w:outlineLvl w:val="0"/>
    </w:pPr>
    <w:rPr>
      <w:rFonts w:ascii="Times New Roman" w:hAnsi="Times New Roman" w:eastAsia="Calibri" w:cs="Times New Roman" w:eastAsiaTheme="minorHAnsi"/>
      <w:b/>
      <w:color w:val="00000A"/>
      <w:sz w:val="32"/>
      <w:szCs w:val="32"/>
      <w:lang w:val="sk-SK" w:eastAsia="en-US" w:bidi="ar-SA"/>
    </w:rPr>
  </w:style>
  <w:style w:type="paragraph" w:styleId="Heading2">
    <w:name w:val="Heading 2"/>
    <w:basedOn w:val="Heading"/>
    <w:link w:val="Nadpis2Char"/>
    <w:uiPriority w:val="9"/>
    <w:unhideWhenUsed/>
    <w:qFormat/>
    <w:rsid w:val="0044627d"/>
    <w:pPr>
      <w:widowControl w:val="false"/>
      <w:numPr>
        <w:ilvl w:val="1"/>
        <w:numId w:val="1"/>
      </w:numPr>
      <w:tabs>
        <w:tab w:val="left" w:pos="1560" w:leader="none"/>
      </w:tabs>
      <w:bidi w:val="0"/>
      <w:spacing w:lineRule="auto" w:line="240" w:before="0" w:after="240"/>
      <w:ind w:left="567" w:hanging="567"/>
      <w:jc w:val="left"/>
      <w:outlineLvl w:val="1"/>
      <w:outlineLvl w:val="1"/>
    </w:pPr>
    <w:rPr>
      <w:rFonts w:ascii="Times New Roman" w:hAnsi="Times New Roman" w:eastAsia="Calibri" w:cs="Times New Roman" w:eastAsiaTheme="minorHAnsi"/>
      <w:color w:val="00000A"/>
      <w:sz w:val="28"/>
      <w:szCs w:val="28"/>
      <w:lang w:val="sk-SK" w:eastAsia="en-US" w:bidi="ar-SA"/>
    </w:rPr>
  </w:style>
  <w:style w:type="paragraph" w:styleId="Heading3">
    <w:name w:val="Heading 3"/>
    <w:basedOn w:val="Normal"/>
    <w:link w:val="Nadpis3Char"/>
    <w:uiPriority w:val="9"/>
    <w:semiHidden/>
    <w:unhideWhenUsed/>
    <w:qFormat/>
    <w:rsid w:val="00c31153"/>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Heading"/>
    <w:qFormat/>
    <w:pPr/>
    <w:rPr/>
  </w:style>
  <w:style w:type="paragraph" w:styleId="Heading5">
    <w:name w:val="Heading 5"/>
    <w:basedOn w:val="Heading"/>
    <w:qFormat/>
    <w:pPr/>
    <w:rPr/>
  </w:style>
  <w:style w:type="paragraph" w:styleId="Heading6">
    <w:name w:val="Heading 6"/>
    <w:basedOn w:val="Heading"/>
    <w:qFormat/>
    <w:pPr/>
    <w:rPr/>
  </w:style>
  <w:style w:type="paragraph" w:styleId="Heading7">
    <w:name w:val="Heading 7"/>
    <w:basedOn w:val="Heading"/>
    <w:qFormat/>
    <w:pPr/>
    <w:rPr/>
  </w:style>
  <w:style w:type="paragraph" w:styleId="Heading8">
    <w:name w:val="Heading 8"/>
    <w:basedOn w:val="Heading"/>
    <w:qFormat/>
    <w:pPr/>
    <w:rPr/>
  </w:style>
  <w:style w:type="paragraph" w:styleId="Heading9">
    <w:name w:val="Heading 9"/>
    <w:basedOn w:val="Heading"/>
    <w:qFormat/>
    <w:pPr/>
    <w:rPr/>
  </w:style>
  <w:style w:type="character" w:styleId="DefaultParagraphFont" w:default="1">
    <w:name w:val="Default Paragraph Font"/>
    <w:uiPriority w:val="1"/>
    <w:semiHidden/>
    <w:unhideWhenUsed/>
    <w:qFormat/>
    <w:rPr/>
  </w:style>
  <w:style w:type="character" w:styleId="HlavikaChar" w:customStyle="1">
    <w:name w:val="Hlavička Char"/>
    <w:basedOn w:val="DefaultParagraphFont"/>
    <w:link w:val="Hlavika"/>
    <w:uiPriority w:val="99"/>
    <w:qFormat/>
    <w:rsid w:val="00c31153"/>
    <w:rPr/>
  </w:style>
  <w:style w:type="character" w:styleId="PtaChar" w:customStyle="1">
    <w:name w:val="Päta Char"/>
    <w:basedOn w:val="DefaultParagraphFont"/>
    <w:link w:val="Pta"/>
    <w:uiPriority w:val="99"/>
    <w:qFormat/>
    <w:rsid w:val="00c31153"/>
    <w:rPr/>
  </w:style>
  <w:style w:type="character" w:styleId="Nadpis1Char" w:customStyle="1">
    <w:name w:val="Nadpis 1 Char"/>
    <w:basedOn w:val="DefaultParagraphFont"/>
    <w:link w:val="Nadpis1"/>
    <w:qFormat/>
    <w:rsid w:val="00f14ca7"/>
    <w:rPr>
      <w:rFonts w:ascii="Times New Roman" w:hAnsi="Times New Roman" w:cs="Times New Roman"/>
      <w:b/>
      <w:sz w:val="32"/>
      <w:szCs w:val="32"/>
    </w:rPr>
  </w:style>
  <w:style w:type="character" w:styleId="Nadpis3Char" w:customStyle="1">
    <w:name w:val="Nadpis 3 Char"/>
    <w:basedOn w:val="DefaultParagraphFont"/>
    <w:link w:val="Nadpis3"/>
    <w:uiPriority w:val="9"/>
    <w:semiHidden/>
    <w:qFormat/>
    <w:rsid w:val="00c31153"/>
    <w:rPr>
      <w:rFonts w:ascii="Calibri Light" w:hAnsi="Calibri Light" w:eastAsia="" w:cs="" w:asciiTheme="majorHAnsi" w:cstheme="majorBidi" w:eastAsiaTheme="majorEastAsia" w:hAnsiTheme="majorHAnsi"/>
      <w:color w:val="1F3763" w:themeColor="accent1" w:themeShade="7f"/>
      <w:sz w:val="24"/>
      <w:szCs w:val="24"/>
    </w:rPr>
  </w:style>
  <w:style w:type="character" w:styleId="Nadpis2Char" w:customStyle="1">
    <w:name w:val="Nadpis 2 Char"/>
    <w:basedOn w:val="DefaultParagraphFont"/>
    <w:link w:val="Nadpis2"/>
    <w:uiPriority w:val="9"/>
    <w:qFormat/>
    <w:rsid w:val="0044627d"/>
    <w:rPr>
      <w:rFonts w:ascii="Times New Roman" w:hAnsi="Times New Roman" w:cs="Times New Roman"/>
      <w:sz w:val="28"/>
      <w:szCs w:val="28"/>
    </w:rPr>
  </w:style>
  <w:style w:type="character" w:styleId="Internetovodkaz">
    <w:name w:val="Internetový odkaz"/>
    <w:basedOn w:val="DefaultParagraphFont"/>
    <w:uiPriority w:val="99"/>
    <w:unhideWhenUsed/>
    <w:qFormat/>
    <w:rsid w:val="00f14ca7"/>
    <w:rPr>
      <w:color w:val="0563C1" w:themeColor="hyperlink"/>
      <w:u w:val="single"/>
    </w:rPr>
  </w:style>
  <w:style w:type="character" w:styleId="TEXTChar" w:customStyle="1">
    <w:name w:val="TEXT Char"/>
    <w:basedOn w:val="DefaultParagraphFont"/>
    <w:link w:val="TEXT"/>
    <w:qFormat/>
    <w:rsid w:val="003375ee"/>
    <w:rPr>
      <w:rFonts w:ascii="Times New Roman" w:hAnsi="Times New Roman" w:cs="Times New Roman"/>
    </w:rPr>
  </w:style>
  <w:style w:type="character" w:styleId="Odkaznaregister">
    <w:name w:val="Odkaz na register"/>
    <w:qFormat/>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adpis">
    <w:name w:val="Nadpis"/>
    <w:basedOn w:val="Normal"/>
    <w:qFormat/>
    <w:pPr>
      <w:keepNext/>
      <w:spacing w:before="240" w:after="120"/>
    </w:pPr>
    <w:rPr>
      <w:rFonts w:ascii="Liberation Sans" w:hAnsi="Liberation Sans" w:eastAsia="Noto Sans CJK SC Regular" w:cs="FreeSans"/>
      <w:sz w:val="28"/>
      <w:szCs w:val="28"/>
    </w:rPr>
  </w:style>
  <w:style w:type="paragraph" w:styleId="Header">
    <w:name w:val="Header"/>
    <w:basedOn w:val="Normal"/>
    <w:link w:val="HlavikaChar"/>
    <w:uiPriority w:val="99"/>
    <w:unhideWhenUsed/>
    <w:rsid w:val="00c31153"/>
    <w:pPr>
      <w:tabs>
        <w:tab w:val="center" w:pos="4536" w:leader="none"/>
        <w:tab w:val="right" w:pos="9072" w:leader="none"/>
      </w:tabs>
      <w:spacing w:lineRule="auto" w:line="240" w:before="0" w:after="0"/>
    </w:pPr>
    <w:rPr/>
  </w:style>
  <w:style w:type="paragraph" w:styleId="Footer">
    <w:name w:val="Footer"/>
    <w:basedOn w:val="Normal"/>
    <w:link w:val="PtaChar"/>
    <w:uiPriority w:val="99"/>
    <w:unhideWhenUsed/>
    <w:rsid w:val="00c31153"/>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f14ca7"/>
    <w:pPr>
      <w:spacing w:before="0" w:after="160"/>
      <w:ind w:left="720" w:hanging="0"/>
      <w:contextualSpacing/>
    </w:pPr>
    <w:rPr/>
  </w:style>
  <w:style w:type="paragraph" w:styleId="TEXT" w:customStyle="1">
    <w:name w:val="TEXT"/>
    <w:basedOn w:val="Normal"/>
    <w:link w:val="TEXTChar"/>
    <w:qFormat/>
    <w:rsid w:val="003375ee"/>
    <w:pPr>
      <w:spacing w:lineRule="auto" w:line="240" w:before="0" w:after="120"/>
      <w:jc w:val="both"/>
    </w:pPr>
    <w:rPr>
      <w:rFonts w:ascii="Times New Roman" w:hAnsi="Times New Roman" w:cs="Times New Roman"/>
    </w:rPr>
  </w:style>
  <w:style w:type="paragraph" w:styleId="Contents1">
    <w:name w:val="TOC 1"/>
    <w:basedOn w:val="Normal"/>
    <w:autoRedefine/>
    <w:uiPriority w:val="39"/>
    <w:unhideWhenUsed/>
    <w:rsid w:val="00e61bac"/>
    <w:pPr>
      <w:spacing w:before="0" w:after="100"/>
    </w:pPr>
    <w:rPr>
      <w:rFonts w:ascii="Times New Roman" w:hAnsi="Times New Roman"/>
      <w:b/>
      <w:sz w:val="24"/>
    </w:rPr>
  </w:style>
  <w:style w:type="paragraph" w:styleId="Contents2">
    <w:name w:val="TOC 2"/>
    <w:basedOn w:val="Normal"/>
    <w:autoRedefine/>
    <w:uiPriority w:val="39"/>
    <w:unhideWhenUsed/>
    <w:rsid w:val="00f14ca7"/>
    <w:pPr>
      <w:spacing w:before="0" w:after="100"/>
      <w:ind w:left="220" w:hanging="0"/>
    </w:pPr>
    <w:rPr>
      <w:rFonts w:ascii="Times New Roman" w:hAnsi="Times New Roman"/>
      <w:sz w:val="24"/>
    </w:rPr>
  </w:style>
  <w:style w:type="paragraph" w:styleId="Heading10">
    <w:name w:val="Heading 10"/>
    <w:basedOn w:val="Heading"/>
    <w:qFormat/>
    <w:pPr/>
    <w:rPr/>
  </w:style>
  <w:style w:type="numbering" w:styleId="NoList" w:default="1">
    <w:name w:val="No List"/>
    <w:uiPriority w:val="99"/>
    <w:semiHidden/>
    <w:unhideWhenUsed/>
    <w:qFormat/>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Pro16</b:Tag>
    <b:SourceType>DocumentFromInternetSite</b:SourceType>
    <b:Guid>{6A83D79B-88D0-41A1-8888-41723B7DC5D9}</b:Guid>
    <b:Title>www.vutbr.cz</b:Title>
    <b:Year>2016</b:Year>
    <b:Author>
      <b:Author>
        <b:NameList>
          <b:Person>
            <b:Last>Prof. Ing. Jan M Honzík</b:Last>
            <b:First>CSc.</b:First>
          </b:Person>
        </b:NameList>
      </b:Author>
    </b:Author>
    <b:InternetSiteTitle>www.fit.vutbr.cz</b:InternetSiteTitle>
    <b:Month>11</b:Month>
    <b:Day>28</b:Day>
    <b:URL>https://wis.fit.vutbr.cz/FIT/st/course-files-st.php?file=%2Fcourse%2FIAL-IT%2Ftexts%2FOpora-IAL-2016-verze-16.C.pdf&amp;cid=11418</b:URL>
    <b:RefOrder>1</b:RefOrder>
  </b:Source>
</b:Sources>
</file>

<file path=customXml/itemProps1.xml><?xml version="1.0" encoding="utf-8"?>
<ds:datastoreItem xmlns:ds="http://schemas.openxmlformats.org/officeDocument/2006/customXml" ds:itemID="{5B531DE7-C714-40E3-8ED6-7B1388AEF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Application>LibreOffice/5.1.4.2$Linux_X86_64 LibreOffice_project/10m0$Build-2</Application>
  <Pages>13</Pages>
  <Words>2676</Words>
  <Characters>14196</Characters>
  <CharactersWithSpaces>16281</CharactersWithSpaces>
  <Paragraphs>618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2016-11-28T13:14:00Z</dcterms:created>
  <dc:creator>Tóth Adrián (187383)</dc:creator>
  <dc:description/>
  <dc:language>sk-SK</dc:language>
  <cp:lastModifiedBy/>
  <dcterms:modified xsi:type="dcterms:W3CDTF">2016-12-08T08:46:20Z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