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1153" w:rsidRPr="001C2885" w:rsidRDefault="00C31153" w:rsidP="00C31153">
      <w:pPr>
        <w:spacing w:before="3600" w:after="0" w:line="240" w:lineRule="auto"/>
        <w:jc w:val="center"/>
        <w:rPr>
          <w:rFonts w:ascii="Times New Roman" w:hAnsi="Times New Roman" w:cs="Times New Roman"/>
          <w:b/>
          <w:sz w:val="46"/>
          <w:szCs w:val="46"/>
        </w:rPr>
      </w:pPr>
      <w:proofErr w:type="spellStart"/>
      <w:r w:rsidRPr="001C2885">
        <w:rPr>
          <w:rFonts w:ascii="Times New Roman" w:hAnsi="Times New Roman" w:cs="Times New Roman"/>
          <w:b/>
          <w:sz w:val="46"/>
          <w:szCs w:val="46"/>
        </w:rPr>
        <w:t>Formální</w:t>
      </w:r>
      <w:proofErr w:type="spellEnd"/>
      <w:r w:rsidRPr="001C2885">
        <w:rPr>
          <w:rFonts w:ascii="Times New Roman" w:hAnsi="Times New Roman" w:cs="Times New Roman"/>
          <w:b/>
          <w:sz w:val="46"/>
          <w:szCs w:val="46"/>
        </w:rPr>
        <w:t xml:space="preserve"> jazyky a </w:t>
      </w:r>
      <w:proofErr w:type="spellStart"/>
      <w:r w:rsidRPr="001C2885">
        <w:rPr>
          <w:rFonts w:ascii="Times New Roman" w:hAnsi="Times New Roman" w:cs="Times New Roman"/>
          <w:b/>
          <w:sz w:val="46"/>
          <w:szCs w:val="46"/>
        </w:rPr>
        <w:t>překladače</w:t>
      </w:r>
      <w:proofErr w:type="spellEnd"/>
    </w:p>
    <w:p w:rsidR="00C31153" w:rsidRPr="00C31153" w:rsidRDefault="00C31153" w:rsidP="00C31153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31153">
        <w:rPr>
          <w:rFonts w:ascii="Times New Roman" w:hAnsi="Times New Roman" w:cs="Times New Roman"/>
          <w:sz w:val="40"/>
          <w:szCs w:val="40"/>
        </w:rPr>
        <w:t>2016/2017</w:t>
      </w:r>
    </w:p>
    <w:p w:rsidR="00C31153" w:rsidRPr="001C2885" w:rsidRDefault="00C31153" w:rsidP="00C31153">
      <w:pPr>
        <w:spacing w:before="600" w:after="0" w:line="240" w:lineRule="auto"/>
        <w:ind w:left="1418" w:hanging="1418"/>
        <w:jc w:val="center"/>
        <w:rPr>
          <w:rFonts w:ascii="Times New Roman" w:hAnsi="Times New Roman" w:cs="Times New Roman"/>
          <w:b/>
          <w:sz w:val="38"/>
          <w:szCs w:val="38"/>
        </w:rPr>
      </w:pPr>
      <w:r w:rsidRPr="001C2885">
        <w:rPr>
          <w:rFonts w:ascii="Times New Roman" w:hAnsi="Times New Roman" w:cs="Times New Roman"/>
          <w:b/>
          <w:sz w:val="38"/>
          <w:szCs w:val="38"/>
        </w:rPr>
        <w:t xml:space="preserve">Dokumentácia </w:t>
      </w:r>
      <w:r w:rsidR="001C2885" w:rsidRPr="001C2885">
        <w:rPr>
          <w:rFonts w:ascii="Times New Roman" w:hAnsi="Times New Roman" w:cs="Times New Roman"/>
          <w:b/>
          <w:sz w:val="38"/>
          <w:szCs w:val="38"/>
        </w:rPr>
        <w:t xml:space="preserve">interpretu </w:t>
      </w:r>
      <w:proofErr w:type="spellStart"/>
      <w:r w:rsidR="001C2885" w:rsidRPr="001C2885">
        <w:rPr>
          <w:rFonts w:ascii="Times New Roman" w:hAnsi="Times New Roman" w:cs="Times New Roman"/>
          <w:b/>
          <w:sz w:val="38"/>
          <w:szCs w:val="38"/>
        </w:rPr>
        <w:t>imperativního</w:t>
      </w:r>
      <w:proofErr w:type="spellEnd"/>
      <w:r w:rsidR="001C2885" w:rsidRPr="001C2885">
        <w:rPr>
          <w:rFonts w:ascii="Times New Roman" w:hAnsi="Times New Roman" w:cs="Times New Roman"/>
          <w:b/>
          <w:sz w:val="38"/>
          <w:szCs w:val="38"/>
        </w:rPr>
        <w:t xml:space="preserve"> jazyka IFJ16</w:t>
      </w:r>
    </w:p>
    <w:p w:rsidR="00C31153" w:rsidRPr="00C31153" w:rsidRDefault="00C31153" w:rsidP="00C31153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C31153">
        <w:rPr>
          <w:rFonts w:ascii="Times New Roman" w:hAnsi="Times New Roman" w:cs="Times New Roman"/>
          <w:b/>
          <w:sz w:val="30"/>
          <w:szCs w:val="30"/>
        </w:rPr>
        <w:t xml:space="preserve">Tým 013, </w:t>
      </w:r>
      <w:proofErr w:type="spellStart"/>
      <w:r w:rsidRPr="00C31153">
        <w:rPr>
          <w:rFonts w:ascii="Times New Roman" w:hAnsi="Times New Roman" w:cs="Times New Roman"/>
          <w:b/>
          <w:sz w:val="30"/>
          <w:szCs w:val="30"/>
        </w:rPr>
        <w:t>varianta</w:t>
      </w:r>
      <w:proofErr w:type="spellEnd"/>
      <w:r w:rsidRPr="00C31153">
        <w:rPr>
          <w:rFonts w:ascii="Times New Roman" w:hAnsi="Times New Roman" w:cs="Times New Roman"/>
          <w:b/>
          <w:sz w:val="30"/>
          <w:szCs w:val="30"/>
        </w:rPr>
        <w:t xml:space="preserve"> b/3/I</w:t>
      </w:r>
    </w:p>
    <w:p w:rsidR="00C31153" w:rsidRPr="00C31153" w:rsidRDefault="00C31153" w:rsidP="00C31153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31153">
        <w:rPr>
          <w:rFonts w:ascii="Times New Roman" w:hAnsi="Times New Roman" w:cs="Times New Roman"/>
          <w:sz w:val="26"/>
          <w:szCs w:val="26"/>
        </w:rPr>
        <w:t>Rozšírenia: BOOLOP</w:t>
      </w:r>
    </w:p>
    <w:p w:rsidR="00C31153" w:rsidRPr="00C31153" w:rsidRDefault="00C31153" w:rsidP="00C31153">
      <w:pPr>
        <w:spacing w:before="560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31153">
        <w:rPr>
          <w:rFonts w:ascii="Times New Roman" w:hAnsi="Times New Roman" w:cs="Times New Roman"/>
          <w:b/>
          <w:sz w:val="24"/>
          <w:szCs w:val="24"/>
        </w:rPr>
        <w:t>Zoznam autorov:</w:t>
      </w:r>
    </w:p>
    <w:p w:rsidR="00C31153" w:rsidRPr="00C31153" w:rsidRDefault="00C31153" w:rsidP="00FF3BED">
      <w:pPr>
        <w:tabs>
          <w:tab w:val="left" w:pos="1701"/>
          <w:tab w:val="left" w:pos="2977"/>
          <w:tab w:val="left" w:pos="382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31153">
        <w:rPr>
          <w:rFonts w:ascii="Times New Roman" w:hAnsi="Times New Roman" w:cs="Times New Roman"/>
          <w:sz w:val="24"/>
          <w:szCs w:val="24"/>
        </w:rPr>
        <w:t>Šuba Adam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="00866E9D">
        <w:rPr>
          <w:rFonts w:ascii="Times New Roman" w:hAnsi="Times New Roman" w:cs="Times New Roman"/>
          <w:sz w:val="24"/>
          <w:szCs w:val="24"/>
        </w:rPr>
        <w:t>xsubaa00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Pr="00C31153">
        <w:rPr>
          <w:rFonts w:ascii="Times New Roman" w:hAnsi="Times New Roman" w:cs="Times New Roman"/>
          <w:sz w:val="24"/>
          <w:szCs w:val="24"/>
        </w:rPr>
        <w:t>25%</w:t>
      </w:r>
      <w:r w:rsidR="00417285">
        <w:rPr>
          <w:rFonts w:ascii="Times New Roman" w:hAnsi="Times New Roman" w:cs="Times New Roman"/>
          <w:sz w:val="24"/>
          <w:szCs w:val="24"/>
        </w:rPr>
        <w:tab/>
        <w:t>vedúci tímu</w:t>
      </w:r>
    </w:p>
    <w:p w:rsidR="00C31153" w:rsidRPr="00C31153" w:rsidRDefault="00C31153" w:rsidP="00866E9D">
      <w:pPr>
        <w:tabs>
          <w:tab w:val="left" w:pos="1701"/>
          <w:tab w:val="left" w:pos="2977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31153">
        <w:rPr>
          <w:rFonts w:ascii="Times New Roman" w:hAnsi="Times New Roman" w:cs="Times New Roman"/>
          <w:sz w:val="24"/>
          <w:szCs w:val="24"/>
        </w:rPr>
        <w:t>Tóth Adrián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="00866E9D">
        <w:rPr>
          <w:rFonts w:ascii="Times New Roman" w:hAnsi="Times New Roman" w:cs="Times New Roman"/>
          <w:sz w:val="24"/>
          <w:szCs w:val="24"/>
        </w:rPr>
        <w:t>xtotha01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Pr="00C31153">
        <w:rPr>
          <w:rFonts w:ascii="Times New Roman" w:hAnsi="Times New Roman" w:cs="Times New Roman"/>
          <w:sz w:val="24"/>
          <w:szCs w:val="24"/>
        </w:rPr>
        <w:t>25%</w:t>
      </w:r>
    </w:p>
    <w:p w:rsidR="00C31153" w:rsidRPr="00C31153" w:rsidRDefault="00C31153" w:rsidP="00866E9D">
      <w:pPr>
        <w:tabs>
          <w:tab w:val="left" w:pos="1701"/>
          <w:tab w:val="left" w:pos="2977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31153">
        <w:rPr>
          <w:rFonts w:ascii="Times New Roman" w:hAnsi="Times New Roman" w:cs="Times New Roman"/>
          <w:sz w:val="24"/>
          <w:szCs w:val="24"/>
        </w:rPr>
        <w:t>Šuhaj Peter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="00866E9D">
        <w:rPr>
          <w:rFonts w:ascii="Times New Roman" w:hAnsi="Times New Roman" w:cs="Times New Roman"/>
          <w:sz w:val="24"/>
          <w:szCs w:val="24"/>
        </w:rPr>
        <w:t>xsuhaj02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Pr="00C31153">
        <w:rPr>
          <w:rFonts w:ascii="Times New Roman" w:hAnsi="Times New Roman" w:cs="Times New Roman"/>
          <w:sz w:val="24"/>
          <w:szCs w:val="24"/>
        </w:rPr>
        <w:t>25%</w:t>
      </w:r>
    </w:p>
    <w:p w:rsidR="00E61BAC" w:rsidRDefault="00C31153" w:rsidP="00866E9D">
      <w:pPr>
        <w:tabs>
          <w:tab w:val="left" w:pos="1701"/>
          <w:tab w:val="left" w:pos="2977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E61BAC" w:rsidSect="00C31153">
          <w:footerReference w:type="default" r:id="rId8"/>
          <w:headerReference w:type="first" r:id="rId9"/>
          <w:footerReference w:type="first" r:id="rId1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proofErr w:type="spellStart"/>
      <w:r w:rsidRPr="00C31153">
        <w:rPr>
          <w:rFonts w:ascii="Times New Roman" w:hAnsi="Times New Roman" w:cs="Times New Roman"/>
          <w:sz w:val="24"/>
          <w:szCs w:val="24"/>
        </w:rPr>
        <w:t>Paliesek</w:t>
      </w:r>
      <w:proofErr w:type="spellEnd"/>
      <w:r w:rsidRPr="00C31153">
        <w:rPr>
          <w:rFonts w:ascii="Times New Roman" w:hAnsi="Times New Roman" w:cs="Times New Roman"/>
          <w:sz w:val="24"/>
          <w:szCs w:val="24"/>
        </w:rPr>
        <w:t xml:space="preserve"> Jakub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="00866E9D">
        <w:rPr>
          <w:rFonts w:ascii="Times New Roman" w:hAnsi="Times New Roman" w:cs="Times New Roman"/>
          <w:sz w:val="24"/>
          <w:szCs w:val="24"/>
        </w:rPr>
        <w:t>xpalie00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Pr="00C31153">
        <w:rPr>
          <w:rFonts w:ascii="Times New Roman" w:hAnsi="Times New Roman" w:cs="Times New Roman"/>
          <w:sz w:val="24"/>
          <w:szCs w:val="24"/>
        </w:rPr>
        <w:t>25%</w:t>
      </w:r>
    </w:p>
    <w:p w:rsidR="00DB48E1" w:rsidRPr="00F14CA7" w:rsidRDefault="001C2885" w:rsidP="00FF39B3">
      <w:pPr>
        <w:tabs>
          <w:tab w:val="left" w:pos="1560"/>
        </w:tabs>
        <w:spacing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14CA7">
        <w:rPr>
          <w:rFonts w:ascii="Times New Roman" w:hAnsi="Times New Roman" w:cs="Times New Roman"/>
          <w:b/>
          <w:sz w:val="28"/>
          <w:szCs w:val="28"/>
        </w:rPr>
        <w:lastRenderedPageBreak/>
        <w:t>Obsah</w:t>
      </w:r>
    </w:p>
    <w:p w:rsidR="00F754F4" w:rsidRDefault="00E61BAC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r>
        <w:rPr>
          <w:rFonts w:cs="Times New Roman"/>
          <w:b w:val="0"/>
          <w:szCs w:val="24"/>
        </w:rPr>
        <w:fldChar w:fldCharType="begin"/>
      </w:r>
      <w:r>
        <w:rPr>
          <w:rFonts w:cs="Times New Roman"/>
          <w:b w:val="0"/>
          <w:szCs w:val="24"/>
        </w:rPr>
        <w:instrText xml:space="preserve"> TOC \o "1-3" \h \z \u </w:instrText>
      </w:r>
      <w:r>
        <w:rPr>
          <w:rFonts w:cs="Times New Roman"/>
          <w:b w:val="0"/>
          <w:szCs w:val="24"/>
        </w:rPr>
        <w:fldChar w:fldCharType="separate"/>
      </w:r>
      <w:hyperlink w:anchor="_Toc468466936" w:history="1">
        <w:r w:rsidR="00F754F4" w:rsidRPr="00CE600C">
          <w:rPr>
            <w:rStyle w:val="Hypertextovprepojenie"/>
            <w:noProof/>
          </w:rPr>
          <w:t>1.</w:t>
        </w:r>
        <w:r w:rsidR="00F754F4"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="00F754F4" w:rsidRPr="00CE600C">
          <w:rPr>
            <w:rStyle w:val="Hypertextovprepojenie"/>
            <w:noProof/>
          </w:rPr>
          <w:t>Úvod</w:t>
        </w:r>
        <w:r w:rsidR="00F754F4">
          <w:rPr>
            <w:noProof/>
            <w:webHidden/>
          </w:rPr>
          <w:tab/>
        </w:r>
        <w:r w:rsidR="00F754F4">
          <w:rPr>
            <w:noProof/>
            <w:webHidden/>
          </w:rPr>
          <w:fldChar w:fldCharType="begin"/>
        </w:r>
        <w:r w:rsidR="00F754F4">
          <w:rPr>
            <w:noProof/>
            <w:webHidden/>
          </w:rPr>
          <w:instrText xml:space="preserve"> PAGEREF _Toc468466936 \h </w:instrText>
        </w:r>
        <w:r w:rsidR="00F754F4">
          <w:rPr>
            <w:noProof/>
            <w:webHidden/>
          </w:rPr>
        </w:r>
        <w:r w:rsidR="00F754F4">
          <w:rPr>
            <w:noProof/>
            <w:webHidden/>
          </w:rPr>
          <w:fldChar w:fldCharType="separate"/>
        </w:r>
        <w:r w:rsidR="00F754F4">
          <w:rPr>
            <w:noProof/>
            <w:webHidden/>
          </w:rPr>
          <w:t>2</w:t>
        </w:r>
        <w:r w:rsidR="00F754F4"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466937" w:history="1">
        <w:r w:rsidRPr="00CE600C">
          <w:rPr>
            <w:rStyle w:val="Hypertextovprepojenie"/>
            <w:noProof/>
          </w:rPr>
          <w:t>2.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Interpret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6938" w:history="1">
        <w:r w:rsidRPr="00CE600C">
          <w:rPr>
            <w:rStyle w:val="Hypertextovprepojenie"/>
            <w:noProof/>
          </w:rPr>
          <w:t>2.1.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Lexikálny analyzátor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6939" w:history="1">
        <w:r w:rsidRPr="00CE600C">
          <w:rPr>
            <w:rStyle w:val="Hypertextovprepojenie"/>
            <w:noProof/>
          </w:rPr>
          <w:t>2.2.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Syntaktický analyzator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6940" w:history="1">
        <w:r w:rsidRPr="00CE600C">
          <w:rPr>
            <w:rStyle w:val="Hypertextovprepojenie"/>
            <w:noProof/>
          </w:rPr>
          <w:t>2.3.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Sémantický analyzátor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6941" w:history="1">
        <w:r w:rsidRPr="00CE600C">
          <w:rPr>
            <w:rStyle w:val="Hypertextovprepojenie"/>
            <w:noProof/>
          </w:rPr>
          <w:t>2.4.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Interpret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466942" w:history="1">
        <w:r w:rsidRPr="00CE600C">
          <w:rPr>
            <w:rStyle w:val="Hypertextovprepojenie"/>
            <w:noProof/>
          </w:rPr>
          <w:t>3.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Algoritmy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6943" w:history="1">
        <w:r w:rsidRPr="00CE600C">
          <w:rPr>
            <w:rStyle w:val="Hypertextovprepojenie"/>
            <w:noProof/>
          </w:rPr>
          <w:t>3.1.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(b) vyhľadávanie s použitím Boyer-Moorovho algoritmu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6944" w:history="1">
        <w:r w:rsidRPr="00CE600C">
          <w:rPr>
            <w:rStyle w:val="Hypertextovprepojenie"/>
            <w:noProof/>
          </w:rPr>
          <w:t>3.2.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(3) radenie pomocou Shell sort algoritmu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6945" w:history="1">
        <w:r w:rsidRPr="00CE600C">
          <w:rPr>
            <w:rStyle w:val="Hypertextovprepojenie"/>
            <w:noProof/>
          </w:rPr>
          <w:t>3.3.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(I) implementácia tabuľky symbolov pomocou binárneho vyhľadávacieho stromu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466946" w:history="1">
        <w:r w:rsidRPr="00CE600C">
          <w:rPr>
            <w:rStyle w:val="Hypertextovprepojenie"/>
            <w:noProof/>
          </w:rPr>
          <w:t>4.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Práca v tíme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466947" w:history="1">
        <w:r w:rsidRPr="00CE600C">
          <w:rPr>
            <w:rStyle w:val="Hypertextovprepojenie"/>
            <w:noProof/>
          </w:rPr>
          <w:t>5.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Záver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466948" w:history="1">
        <w:r w:rsidRPr="00CE600C">
          <w:rPr>
            <w:rStyle w:val="Hypertextovprepojenie"/>
            <w:noProof/>
          </w:rPr>
          <w:t>6.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Literatúra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466949" w:history="1">
        <w:r w:rsidRPr="00CE600C">
          <w:rPr>
            <w:rStyle w:val="Hypertextovprepojenie"/>
            <w:noProof/>
          </w:rPr>
          <w:t>7.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Príloha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6950" w:history="1">
        <w:r w:rsidRPr="00CE600C">
          <w:rPr>
            <w:rStyle w:val="Hypertextovprepojenie"/>
            <w:noProof/>
          </w:rPr>
          <w:t>7.1.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Diagram konečného automatu lexikálnej analýzy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6951" w:history="1">
        <w:r w:rsidRPr="00CE600C">
          <w:rPr>
            <w:rStyle w:val="Hypertextovprepojenie"/>
            <w:noProof/>
          </w:rPr>
          <w:t>7.2.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LL-gramatika syntaktického analyzátora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6952" w:history="1">
        <w:r w:rsidRPr="00CE600C">
          <w:rPr>
            <w:rStyle w:val="Hypertextovprepojenie"/>
            <w:noProof/>
          </w:rPr>
          <w:t>7.3.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LL-tabuľka syntaktického analyzátora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754F4" w:rsidRDefault="00F754F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6953" w:history="1">
        <w:r w:rsidRPr="00CE600C">
          <w:rPr>
            <w:rStyle w:val="Hypertextovprepojenie"/>
            <w:noProof/>
          </w:rPr>
          <w:t>7.4.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CE600C">
          <w:rPr>
            <w:rStyle w:val="Hypertextovprepojenie"/>
            <w:noProof/>
          </w:rPr>
          <w:t>Precedenčná tabuľka syntaktického analyzátora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14CA7" w:rsidRDefault="00E61BAC" w:rsidP="001C2885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F14CA7" w:rsidRPr="00F14CA7" w:rsidRDefault="00F14CA7" w:rsidP="00F14CA7">
      <w:pPr>
        <w:pStyle w:val="Nadpis1"/>
      </w:pPr>
      <w:bookmarkStart w:id="0" w:name="_Toc468466936"/>
      <w:r>
        <w:lastRenderedPageBreak/>
        <w:t>Úvod</w:t>
      </w:r>
      <w:bookmarkEnd w:id="0"/>
    </w:p>
    <w:p w:rsidR="00F14CA7" w:rsidRPr="003375EE" w:rsidRDefault="003375EE" w:rsidP="003375EE">
      <w:pPr>
        <w:pStyle w:val="TEXT"/>
      </w:pPr>
      <w:r w:rsidRPr="003375EE">
        <w:t>Dokumentácia popisuje vývoj interpretu imperatívneho jazyka IFJ16. Jazyk IFJ16 je podmnožina jazyka Java SE 8, čo je staticky typovaný objektovo orientovaný jazyk.</w:t>
      </w:r>
    </w:p>
    <w:p w:rsidR="003375EE" w:rsidRDefault="003375EE" w:rsidP="003375EE">
      <w:pPr>
        <w:pStyle w:val="TEXT"/>
      </w:pPr>
      <w:r>
        <w:t>Úlohou nášho interpretu je kontrola zdrojového kódu napísaného v jazyku IFJ16 a následne jeho interpretácia.</w:t>
      </w:r>
    </w:p>
    <w:p w:rsidR="003375EE" w:rsidRDefault="00E36E3E" w:rsidP="003375EE">
      <w:pPr>
        <w:pStyle w:val="TEXT"/>
      </w:pPr>
      <w:r>
        <w:t xml:space="preserve">Nami zvolený Tím 013 mal priradenú variantu b/3/I. </w:t>
      </w:r>
      <w:proofErr w:type="spellStart"/>
      <w:r>
        <w:t>Varianta</w:t>
      </w:r>
      <w:proofErr w:type="spellEnd"/>
      <w:r>
        <w:t xml:space="preserve"> obsahovala: (b) vyhľadávanie s použitím </w:t>
      </w:r>
      <w:proofErr w:type="spellStart"/>
      <w:r>
        <w:t>Boyer-Moorovho</w:t>
      </w:r>
      <w:proofErr w:type="spellEnd"/>
      <w:r>
        <w:t xml:space="preserve"> algoritmu, (3) radenie pomocou Shell sort algoritmu, (I) implementácia tabuľky symbolov pomocou binárneho vyhľadávacieho stromu.</w:t>
      </w:r>
    </w:p>
    <w:p w:rsidR="00E36E3E" w:rsidRDefault="00E36E3E" w:rsidP="003375EE">
      <w:pPr>
        <w:pStyle w:val="TEXT"/>
      </w:pPr>
      <w:r>
        <w:t xml:space="preserve">Dokumentácia je </w:t>
      </w:r>
      <w:r w:rsidR="008C68C3">
        <w:t>rozdelená na kapitoly,</w:t>
      </w:r>
      <w:r>
        <w:t xml:space="preserve"> ktoré bližšie popisujú</w:t>
      </w:r>
      <w:r w:rsidR="007544C3">
        <w:t xml:space="preserve"> jednotlivé časti interpretu a spôsob ich riešenia. Taktiež obsahuje aj popis al</w:t>
      </w:r>
      <w:r w:rsidR="002E7942">
        <w:t>goritmov, popis rozdelenia úloh</w:t>
      </w:r>
      <w:r w:rsidR="007544C3">
        <w:t xml:space="preserve"> a spôsobu práce v tímu.</w:t>
      </w:r>
      <w:r w:rsidR="0044627D">
        <w:t xml:space="preserve"> V závere dokumentácie sa nachádza zhrnutie našej práce.</w:t>
      </w:r>
    </w:p>
    <w:p w:rsidR="002C40AB" w:rsidRDefault="002C40AB" w:rsidP="003375EE">
      <w:pPr>
        <w:pStyle w:val="TEXT"/>
      </w:pPr>
      <w:r>
        <w:t>V prílohe sa nach</w:t>
      </w:r>
      <w:r w:rsidR="00F032ED">
        <w:t xml:space="preserve">ádzajú: diagram konečného automatu lexikálnej analýzy, LL-gramatika a </w:t>
      </w:r>
      <w:proofErr w:type="spellStart"/>
      <w:r w:rsidR="00F032ED">
        <w:t>precedenčná</w:t>
      </w:r>
      <w:proofErr w:type="spellEnd"/>
      <w:r w:rsidR="00F032ED">
        <w:t xml:space="preserve"> tabuľka syntaktického analyzátora.</w:t>
      </w:r>
    </w:p>
    <w:p w:rsidR="00F754F4" w:rsidRDefault="00F754F4" w:rsidP="00F754F4">
      <w:pPr>
        <w:pStyle w:val="Nadpis1"/>
      </w:pPr>
      <w:r>
        <w:lastRenderedPageBreak/>
        <w:t>Návrh</w:t>
      </w:r>
    </w:p>
    <w:p w:rsidR="00F754F4" w:rsidRDefault="00D12033" w:rsidP="00D12033">
      <w:pPr>
        <w:pStyle w:val="Nadpis2"/>
      </w:pPr>
      <w:r>
        <w:t>Vývojový cyklus</w:t>
      </w:r>
    </w:p>
    <w:p w:rsidR="00D12033" w:rsidRDefault="00D12033" w:rsidP="00D12033">
      <w:r>
        <w:rPr>
          <w:noProof/>
          <w:lang w:eastAsia="sk-SK"/>
        </w:rPr>
        <w:drawing>
          <wp:inline distT="0" distB="0" distL="0" distR="0">
            <wp:extent cx="5760720" cy="528320"/>
            <wp:effectExtent l="0" t="0" r="0" b="508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ývojový cyklu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33" w:rsidRPr="00D12033" w:rsidRDefault="00D12033" w:rsidP="00D12033">
      <w:pPr>
        <w:pStyle w:val="TEXT"/>
        <w:rPr>
          <w:color w:val="FF0000"/>
        </w:rPr>
      </w:pPr>
      <w:proofErr w:type="spellStart"/>
      <w:r w:rsidRPr="00D12033">
        <w:rPr>
          <w:color w:val="FF0000"/>
        </w:rPr>
        <w:t>xxxxxxxxxxxxxxx</w:t>
      </w:r>
      <w:proofErr w:type="spellEnd"/>
      <w:r w:rsidRPr="00D12033">
        <w:rPr>
          <w:color w:val="FF0000"/>
        </w:rPr>
        <w:t xml:space="preserve"> </w:t>
      </w:r>
    </w:p>
    <w:p w:rsidR="00F14CA7" w:rsidRDefault="00016EA1" w:rsidP="00F754F4">
      <w:pPr>
        <w:pStyle w:val="Nadpis1"/>
        <w:pageBreakBefore w:val="0"/>
        <w:ind w:left="425" w:hanging="425"/>
      </w:pPr>
      <w:bookmarkStart w:id="1" w:name="_Toc468466937"/>
      <w:r>
        <w:t>Interpret</w:t>
      </w:r>
      <w:bookmarkEnd w:id="1"/>
    </w:p>
    <w:p w:rsidR="00016EA1" w:rsidRDefault="00F531A7" w:rsidP="0044627D">
      <w:pPr>
        <w:pStyle w:val="Nadpis2"/>
      </w:pPr>
      <w:bookmarkStart w:id="2" w:name="_Toc468466938"/>
      <w:r>
        <w:t>Lexikálny analyzátor</w:t>
      </w:r>
      <w:bookmarkEnd w:id="2"/>
    </w:p>
    <w:p w:rsidR="00FC5D6F" w:rsidRDefault="004D4EE1" w:rsidP="004D4EE1">
      <w:pPr>
        <w:pStyle w:val="TEXT"/>
      </w:pPr>
      <w:r>
        <w:t>Lexikálny analyzátor, nazývaný aj ako „</w:t>
      </w:r>
      <w:proofErr w:type="spellStart"/>
      <w:r>
        <w:t>scanner</w:t>
      </w:r>
      <w:proofErr w:type="spellEnd"/>
      <w:r>
        <w:t xml:space="preserve">“, je prvá časť interpretu. </w:t>
      </w:r>
      <w:r w:rsidR="00024A3F">
        <w:t>Lexikálny analyzátor je i</w:t>
      </w:r>
      <w:r>
        <w:t>mplementovaný je vo</w:t>
      </w:r>
      <w:bookmarkStart w:id="3" w:name="_GoBack"/>
      <w:bookmarkEnd w:id="3"/>
      <w:r>
        <w:t xml:space="preserve"> forme konečného automatu</w:t>
      </w:r>
      <w:r w:rsidR="00024A3F">
        <w:t>. Vstupom je textový súbor z ktorého sa čítajú jednotlivé znaky ktoré sú vyhodnocované.</w:t>
      </w:r>
    </w:p>
    <w:p w:rsidR="00016EA1" w:rsidRDefault="00024A3F" w:rsidP="004D4EE1">
      <w:pPr>
        <w:pStyle w:val="TEXT"/>
      </w:pPr>
      <w:r>
        <w:t xml:space="preserve">Konečný automat prevádza znaky resp. postupnosť znakov </w:t>
      </w:r>
      <w:proofErr w:type="spellStart"/>
      <w:r>
        <w:t>t.j</w:t>
      </w:r>
      <w:proofErr w:type="spellEnd"/>
      <w:r>
        <w:t xml:space="preserve">. </w:t>
      </w:r>
      <w:proofErr w:type="spellStart"/>
      <w:r>
        <w:t>lexémy</w:t>
      </w:r>
      <w:proofErr w:type="spellEnd"/>
      <w:r>
        <w:t xml:space="preserve"> do tokenov.</w:t>
      </w:r>
      <w:r w:rsidR="004D4EE1">
        <w:t xml:space="preserve"> </w:t>
      </w:r>
      <w:r>
        <w:t>Znaky typu medzera, komentáre sú ignorované. Lexikálny analyzátor má špecifikované určité znaky ktoré môže prijímať. Ak znak nepatrí medzi prijímané znaky, je vyhlásená lexikálna chyba</w:t>
      </w:r>
      <w:r w:rsidR="001F7E91">
        <w:t xml:space="preserve">. Pri chybnej štruktúre aktuálneho </w:t>
      </w:r>
      <w:proofErr w:type="spellStart"/>
      <w:r w:rsidR="001F7E91">
        <w:t>lexému</w:t>
      </w:r>
      <w:proofErr w:type="spellEnd"/>
      <w:r w:rsidR="001F7E91">
        <w:t xml:space="preserve"> je program ukončený s návratovou hodnotou 1.</w:t>
      </w:r>
    </w:p>
    <w:p w:rsidR="00024A3F" w:rsidRPr="00016EA1" w:rsidRDefault="00F531A7" w:rsidP="004D4EE1">
      <w:pPr>
        <w:pStyle w:val="TEXT"/>
      </w:pPr>
      <w:r>
        <w:t>Lexikálny analyzátor sa využíva keď syntaktická analýza žiada o token. Token je štruktúra ktorá obsahuje typ tokenu a typu zodpovedajúce dáta. Token sa z lexikálne analýzy posiela syntaktickej analýze práve vtedy keď konečný automat skončil v koncovom stave. Konečný automat sa spúšťa zakaždým keď je žiadaný token.</w:t>
      </w:r>
    </w:p>
    <w:p w:rsidR="00016EA1" w:rsidRDefault="00F531A7" w:rsidP="0044627D">
      <w:pPr>
        <w:pStyle w:val="Nadpis2"/>
      </w:pPr>
      <w:bookmarkStart w:id="4" w:name="_Toc468466939"/>
      <w:r>
        <w:t>Syntaktick</w:t>
      </w:r>
      <w:r w:rsidR="00F95ABD">
        <w:t>ý</w:t>
      </w:r>
      <w:r>
        <w:t xml:space="preserve"> </w:t>
      </w:r>
      <w:proofErr w:type="spellStart"/>
      <w:r>
        <w:t>anal</w:t>
      </w:r>
      <w:r w:rsidR="00F95ABD">
        <w:t>yzator</w:t>
      </w:r>
      <w:bookmarkEnd w:id="4"/>
      <w:proofErr w:type="spellEnd"/>
    </w:p>
    <w:p w:rsidR="00903AB6" w:rsidRDefault="00F531A7" w:rsidP="00F531A7">
      <w:pPr>
        <w:pStyle w:val="TEXT"/>
      </w:pPr>
      <w:r>
        <w:t>Druhou časťou interpretu je syntaktická analýza „</w:t>
      </w:r>
      <w:proofErr w:type="spellStart"/>
      <w:r>
        <w:t>parser</w:t>
      </w:r>
      <w:proofErr w:type="spellEnd"/>
      <w:r>
        <w:t xml:space="preserve">“. Úlohou syntaktického analyzátora </w:t>
      </w:r>
      <w:r w:rsidR="001F7E91">
        <w:t>je kontrola reťazcov tokenov či je syntakticky správne napísaný program. Ak k danému reťazci tokenov je úspešne vytvorený derivačný strom, program sa považuje za syntakticky správny.</w:t>
      </w:r>
      <w:r w:rsidR="00903AB6">
        <w:t xml:space="preserve"> Niektoré časti syntaktickej kontroly sú spúšťané na základe séman</w:t>
      </w:r>
      <w:r w:rsidR="00580281">
        <w:t>tických akcii (</w:t>
      </w:r>
      <w:proofErr w:type="spellStart"/>
      <w:r w:rsidR="00781242">
        <w:rPr>
          <w:color w:val="FF0000"/>
        </w:rPr>
        <w:t>xxxxxxxxxxxx</w:t>
      </w:r>
      <w:proofErr w:type="spellEnd"/>
      <w:r w:rsidR="00580281">
        <w:t>)</w:t>
      </w:r>
      <w:r w:rsidR="001F7E91">
        <w:t>.</w:t>
      </w:r>
    </w:p>
    <w:p w:rsidR="00016EA1" w:rsidRPr="00016EA1" w:rsidRDefault="001F7E91" w:rsidP="00F531A7">
      <w:pPr>
        <w:pStyle w:val="TEXT"/>
      </w:pPr>
      <w:r>
        <w:t>Pri chybe je vyhlásená syntaktická chyba. Pri chybnej syntaxi programu je program ukončený s návratovou hodnotou  2.</w:t>
      </w:r>
    </w:p>
    <w:p w:rsidR="00016EA1" w:rsidRDefault="00F95ABD" w:rsidP="0044627D">
      <w:pPr>
        <w:pStyle w:val="Nadpis2"/>
      </w:pPr>
      <w:bookmarkStart w:id="5" w:name="_Toc468466940"/>
      <w:r>
        <w:t>Sémantický analyzátor</w:t>
      </w:r>
      <w:bookmarkEnd w:id="5"/>
    </w:p>
    <w:p w:rsidR="00580281" w:rsidRDefault="00F95ABD" w:rsidP="00F95ABD">
      <w:pPr>
        <w:pStyle w:val="TEXT"/>
      </w:pPr>
      <w:r>
        <w:t>Ďalšou časťou interpretu je sémantická analýza. Vstupom je derivačný strom od syntaktického analyzátora. Sémantický analyzátor skontroluje sémantické aspekty ktorými sú kontrola typov a kontrola deklarácii premenných stručne povedané správnosť operácii. Výstupom sémantického analyzátora je abstraktný syntaktický strom.</w:t>
      </w:r>
      <w:r w:rsidR="00996614">
        <w:t xml:space="preserve"> Z abstraktného syntaktického stromu sú vytvorené 3-adresné inštrukcie ktoré sú potrebné pre samotný interpret.</w:t>
      </w:r>
    </w:p>
    <w:p w:rsidR="00016EA1" w:rsidRPr="00016EA1" w:rsidRDefault="001064FA" w:rsidP="00F95ABD">
      <w:pPr>
        <w:pStyle w:val="TEXT"/>
      </w:pPr>
      <w:r>
        <w:t>Ak nastala chyba, je vyhlásená sémantická chyba a program je ukončený s návratovou hodnotou 3,4,6 (hodnota závisí od typu chyby).</w:t>
      </w:r>
    </w:p>
    <w:p w:rsidR="00016EA1" w:rsidRDefault="00996614" w:rsidP="0044627D">
      <w:pPr>
        <w:pStyle w:val="Nadpis2"/>
      </w:pPr>
      <w:bookmarkStart w:id="6" w:name="_Toc468466941"/>
      <w:r>
        <w:t>Interpret</w:t>
      </w:r>
      <w:bookmarkEnd w:id="6"/>
    </w:p>
    <w:p w:rsidR="00016EA1" w:rsidRPr="00016EA1" w:rsidRDefault="00996614" w:rsidP="00996614">
      <w:pPr>
        <w:pStyle w:val="TEXT"/>
      </w:pPr>
      <w:r>
        <w:t>Poslednou fázou je interpret. Interpret odsimuluje</w:t>
      </w:r>
      <w:r w:rsidR="00DD4318">
        <w:t xml:space="preserve"> vstupnú</w:t>
      </w:r>
      <w:r>
        <w:t xml:space="preserve"> </w:t>
      </w:r>
      <w:r w:rsidR="00B76B6F">
        <w:t>inštrukčnú pásku ktorá sa skladá z</w:t>
      </w:r>
      <w:r>
        <w:t xml:space="preserve"> trojadresn</w:t>
      </w:r>
      <w:r w:rsidR="00B76B6F">
        <w:t>ých</w:t>
      </w:r>
      <w:r>
        <w:t xml:space="preserve"> </w:t>
      </w:r>
      <w:r w:rsidR="00B76B6F">
        <w:t>inštrukcii</w:t>
      </w:r>
      <w:r>
        <w:t xml:space="preserve"> a na základe nich vykoná in</w:t>
      </w:r>
      <w:r w:rsidR="00B76B6F">
        <w:t>terpretáciu. Interpret má na starosti hlavne typovú konverziu dátových typov pri operáciách.</w:t>
      </w:r>
      <w:r w:rsidR="00DD4318">
        <w:t xml:space="preserve"> Napríklad pri súčte </w:t>
      </w:r>
      <w:proofErr w:type="spellStart"/>
      <w:r w:rsidR="00DD4318">
        <w:t>int</w:t>
      </w:r>
      <w:proofErr w:type="spellEnd"/>
      <w:r w:rsidR="00DD4318">
        <w:t xml:space="preserve"> a </w:t>
      </w:r>
      <w:proofErr w:type="spellStart"/>
      <w:r w:rsidR="00DD4318">
        <w:t>double</w:t>
      </w:r>
      <w:proofErr w:type="spellEnd"/>
      <w:r w:rsidR="00DD4318">
        <w:t xml:space="preserve"> musí vykonať konverziu </w:t>
      </w:r>
      <w:proofErr w:type="spellStart"/>
      <w:r w:rsidR="00DD4318">
        <w:t>int</w:t>
      </w:r>
      <w:proofErr w:type="spellEnd"/>
      <w:r w:rsidR="00DD4318">
        <w:t xml:space="preserve"> na </w:t>
      </w:r>
      <w:proofErr w:type="spellStart"/>
      <w:r w:rsidR="00DD4318">
        <w:t>double</w:t>
      </w:r>
      <w:proofErr w:type="spellEnd"/>
      <w:r w:rsidR="00DD4318">
        <w:t>.</w:t>
      </w:r>
    </w:p>
    <w:p w:rsidR="00016EA1" w:rsidRDefault="00016EA1" w:rsidP="00042227">
      <w:pPr>
        <w:pStyle w:val="Nadpis1"/>
      </w:pPr>
      <w:bookmarkStart w:id="7" w:name="_Toc468466942"/>
      <w:r>
        <w:lastRenderedPageBreak/>
        <w:t>Algoritmy</w:t>
      </w:r>
      <w:bookmarkEnd w:id="7"/>
    </w:p>
    <w:p w:rsidR="00314882" w:rsidRPr="00314882" w:rsidRDefault="00314882" w:rsidP="00314882">
      <w:pPr>
        <w:pStyle w:val="TEXT"/>
      </w:pPr>
      <w:r>
        <w:t xml:space="preserve">Všetky nižšie popísané algoritmy sú implementované v súbore </w:t>
      </w:r>
      <w:proofErr w:type="spellStart"/>
      <w:r>
        <w:t>ial.c</w:t>
      </w:r>
      <w:proofErr w:type="spellEnd"/>
      <w:r>
        <w:t>.</w:t>
      </w:r>
    </w:p>
    <w:p w:rsidR="00E61BAC" w:rsidRDefault="00E61BAC" w:rsidP="0044627D">
      <w:pPr>
        <w:pStyle w:val="Nadpis2"/>
      </w:pPr>
      <w:bookmarkStart w:id="8" w:name="_Toc468466943"/>
      <w:r>
        <w:t xml:space="preserve">(b) vyhľadávanie s použitím </w:t>
      </w:r>
      <w:proofErr w:type="spellStart"/>
      <w:r>
        <w:t>Boyer-Moorovho</w:t>
      </w:r>
      <w:proofErr w:type="spellEnd"/>
      <w:r>
        <w:t xml:space="preserve"> algoritmu</w:t>
      </w:r>
      <w:bookmarkEnd w:id="8"/>
    </w:p>
    <w:p w:rsidR="00E61BAC" w:rsidRPr="00E61BAC" w:rsidRDefault="00314882" w:rsidP="00B76B6F">
      <w:pPr>
        <w:pStyle w:val="TEXT"/>
      </w:pPr>
      <w:r>
        <w:t xml:space="preserve">Algoritmus </w:t>
      </w:r>
      <w:proofErr w:type="spellStart"/>
      <w:r>
        <w:t>Boyera-Moora</w:t>
      </w:r>
      <w:proofErr w:type="spellEnd"/>
      <w:r>
        <w:t xml:space="preserve"> bol obja</w:t>
      </w:r>
      <w:r w:rsidRPr="00314882">
        <w:t>ven</w:t>
      </w:r>
      <w:r>
        <w:t>ý</w:t>
      </w:r>
      <w:r w:rsidRPr="00314882">
        <w:t xml:space="preserve"> </w:t>
      </w:r>
      <w:proofErr w:type="spellStart"/>
      <w:r w:rsidRPr="00314882">
        <w:t>Robertem</w:t>
      </w:r>
      <w:proofErr w:type="spellEnd"/>
      <w:r w:rsidRPr="00314882">
        <w:t xml:space="preserve"> S. </w:t>
      </w:r>
      <w:proofErr w:type="spellStart"/>
      <w:r w:rsidRPr="00314882">
        <w:t>Boyerem</w:t>
      </w:r>
      <w:proofErr w:type="spellEnd"/>
      <w:r w:rsidRPr="00314882">
        <w:t xml:space="preserve"> and J. </w:t>
      </w:r>
      <w:proofErr w:type="spellStart"/>
      <w:r w:rsidRPr="00314882">
        <w:t>Strotherem</w:t>
      </w:r>
      <w:proofErr w:type="spellEnd"/>
      <w:r w:rsidRPr="00314882">
        <w:t xml:space="preserve"> </w:t>
      </w:r>
      <w:proofErr w:type="spellStart"/>
      <w:r w:rsidRPr="00314882">
        <w:t>Moorem</w:t>
      </w:r>
      <w:proofErr w:type="spellEnd"/>
      <w:r>
        <w:t xml:space="preserve"> v roku 1977</w:t>
      </w:r>
      <w:r w:rsidRPr="00314882">
        <w:t xml:space="preserve">. </w:t>
      </w:r>
      <w:proofErr w:type="spellStart"/>
      <w:r>
        <w:t>Boyer-Moorov</w:t>
      </w:r>
      <w:proofErr w:type="spellEnd"/>
      <w:r>
        <w:t xml:space="preserve"> algoritmus je ten najefektívnejší algoritmus na vyhľadane v reťazci podreťazec. Funguje na základe dvoch heuristík a na princípe spracovania reťazca </w:t>
      </w:r>
      <w:proofErr w:type="spellStart"/>
      <w:r>
        <w:t>zprava</w:t>
      </w:r>
      <w:proofErr w:type="spellEnd"/>
      <w:r>
        <w:t xml:space="preserve"> doľava. Podreťazec vyhodnocuje od posledného znaku k prvému znaku. Heuristické funkcie spracujú podreťazec najskôr do poľa kam sa uložia hodnoty skokov.</w:t>
      </w:r>
    </w:p>
    <w:p w:rsidR="00E61BAC" w:rsidRPr="0044627D" w:rsidRDefault="00E61BAC" w:rsidP="0044627D">
      <w:pPr>
        <w:pStyle w:val="Nadpis2"/>
      </w:pPr>
      <w:bookmarkStart w:id="9" w:name="_Toc468466944"/>
      <w:r w:rsidRPr="0044627D">
        <w:t>(3) radenie pomocou Shell sort algoritmu</w:t>
      </w:r>
      <w:bookmarkEnd w:id="9"/>
    </w:p>
    <w:p w:rsidR="00E61BAC" w:rsidRPr="00E61BAC" w:rsidRDefault="00243C24" w:rsidP="00B76B6F">
      <w:pPr>
        <w:pStyle w:val="TEXT"/>
      </w:pPr>
      <w:r>
        <w:t xml:space="preserve">Shell sort bol objavený Donaldom Shellom v roku 1959. Je to kvadratický triediaci algoritmus ktorého zložitosť je </w:t>
      </w:r>
      <w:r w:rsidRPr="00243C24">
        <w:t>O(n^2)</w:t>
      </w:r>
      <w:r>
        <w:t xml:space="preserve"> a slúži na usporiadanie postupnosti prvkov do poradia. Algoritmus pracuje „in situ“ a na základe vkladania.</w:t>
      </w:r>
    </w:p>
    <w:p w:rsidR="00E61BAC" w:rsidRDefault="00E61BAC" w:rsidP="0044627D">
      <w:pPr>
        <w:pStyle w:val="Nadpis2"/>
      </w:pPr>
      <w:bookmarkStart w:id="10" w:name="_Toc468466945"/>
      <w:r>
        <w:t>(I) implementácia tabuľky symbolov pomocou binárneho vyhľadávacieho stromu</w:t>
      </w:r>
      <w:bookmarkEnd w:id="10"/>
    </w:p>
    <w:p w:rsidR="00B76B6F" w:rsidRPr="00B76B6F" w:rsidRDefault="00243C24" w:rsidP="00B76B6F">
      <w:pPr>
        <w:pStyle w:val="TEXT"/>
      </w:pPr>
      <w:r>
        <w:t>Binárny vyhľadávací strom sa využíva pri tabuľke symbolov.</w:t>
      </w:r>
      <w:r w:rsidR="00FC5D6F">
        <w:t xml:space="preserve"> Implementovaný bol vo forme </w:t>
      </w:r>
      <w:proofErr w:type="spellStart"/>
      <w:r w:rsidR="00FC5D6F">
        <w:t>rekurzie</w:t>
      </w:r>
      <w:proofErr w:type="spellEnd"/>
      <w:r w:rsidR="00DD4318">
        <w:t xml:space="preserve"> a s priechodom </w:t>
      </w:r>
      <w:proofErr w:type="spellStart"/>
      <w:r w:rsidR="00DD4318">
        <w:t>postorder</w:t>
      </w:r>
      <w:proofErr w:type="spellEnd"/>
      <w:r w:rsidR="00DD4318">
        <w:t>. V strome sú uložené názvy funkcii a im zodpovedajúce dáta.</w:t>
      </w:r>
    </w:p>
    <w:p w:rsidR="0044627D" w:rsidRDefault="00903AB6" w:rsidP="0028400E">
      <w:pPr>
        <w:pStyle w:val="Nadpis1"/>
        <w:pageBreakBefore w:val="0"/>
        <w:ind w:left="425" w:hanging="425"/>
      </w:pPr>
      <w:bookmarkStart w:id="11" w:name="_Toc468466946"/>
      <w:r>
        <w:t>Práca v tíme</w:t>
      </w:r>
      <w:bookmarkEnd w:id="11"/>
    </w:p>
    <w:p w:rsidR="00903AB6" w:rsidRDefault="00903AB6" w:rsidP="00903AB6">
      <w:pPr>
        <w:pStyle w:val="TEXT"/>
      </w:pPr>
      <w:r>
        <w:t>Určili sme si kto má na starosti akú časť projektu.</w:t>
      </w:r>
    </w:p>
    <w:p w:rsidR="00903AB6" w:rsidRDefault="00903AB6" w:rsidP="00903AB6">
      <w:pPr>
        <w:pStyle w:val="TEXT"/>
      </w:pPr>
      <w:r>
        <w:t>Adam Šuba – lexikálny analyzátor, syntaktický analyzátor</w:t>
      </w:r>
      <w:r w:rsidR="00580281">
        <w:t>, správa tímu</w:t>
      </w:r>
    </w:p>
    <w:p w:rsidR="00903AB6" w:rsidRDefault="00903AB6" w:rsidP="00903AB6">
      <w:pPr>
        <w:pStyle w:val="TEXT"/>
      </w:pPr>
      <w:r>
        <w:t>Peter Šuhaj – interpret, algoritmy</w:t>
      </w:r>
    </w:p>
    <w:p w:rsidR="00903AB6" w:rsidRDefault="00903AB6" w:rsidP="00903AB6">
      <w:pPr>
        <w:pStyle w:val="TEXT"/>
      </w:pPr>
      <w:r>
        <w:t>Adrián Tóth – testy, algoritmy, dokumentácia</w:t>
      </w:r>
    </w:p>
    <w:p w:rsidR="0028400E" w:rsidRDefault="00903AB6" w:rsidP="00903AB6">
      <w:pPr>
        <w:pStyle w:val="TEXT"/>
      </w:pPr>
      <w:r>
        <w:t xml:space="preserve">Jakub </w:t>
      </w:r>
      <w:proofErr w:type="spellStart"/>
      <w:r>
        <w:t>Paliesek</w:t>
      </w:r>
      <w:proofErr w:type="spellEnd"/>
      <w:r>
        <w:t xml:space="preserve"> – syntaktický analyzátor, sémantický analyzátor, algoritmy, generátor 3-adresného kódu</w:t>
      </w:r>
    </w:p>
    <w:p w:rsidR="000E7290" w:rsidRDefault="000E7290" w:rsidP="00903AB6">
      <w:pPr>
        <w:pStyle w:val="TEXT"/>
      </w:pPr>
      <w:r>
        <w:t>Systém pre správu verzii sme si zvolili GIT kde sme si vytvorili vlastný privátny repozitár.</w:t>
      </w:r>
      <w:r w:rsidR="00AB3DC3">
        <w:t xml:space="preserve"> Často sme sa schádzali prediskutovať rôzne implementačné detaily a zmeny v zdrojových kódoch ktoré sme museli uskutočniť.</w:t>
      </w:r>
    </w:p>
    <w:p w:rsidR="00580281" w:rsidRDefault="000E7290" w:rsidP="00903AB6">
      <w:pPr>
        <w:pStyle w:val="TEXT"/>
      </w:pPr>
      <w:r>
        <w:t>Práca prebiehala rýchlo a efektívne a tak sme mali plne funkčný interpret s menšími implementačnými chybami pripravený na prvé pokusné odovzdanie.</w:t>
      </w:r>
    </w:p>
    <w:p w:rsidR="00580281" w:rsidRDefault="00580281" w:rsidP="00580281">
      <w:pPr>
        <w:pStyle w:val="Nadpis1"/>
        <w:pageBreakBefore w:val="0"/>
        <w:ind w:left="425" w:hanging="425"/>
      </w:pPr>
      <w:bookmarkStart w:id="12" w:name="_Toc468466947"/>
      <w:r>
        <w:t>Záver</w:t>
      </w:r>
      <w:bookmarkEnd w:id="12"/>
    </w:p>
    <w:p w:rsidR="000E7290" w:rsidRDefault="00580281" w:rsidP="00580281">
      <w:pPr>
        <w:pStyle w:val="TEXT"/>
      </w:pPr>
      <w:r>
        <w:t>Zmyslom tohto projektu bolo porozumenie práci interpretu a na získanie skúseností v tímovej pr</w:t>
      </w:r>
      <w:r w:rsidR="000E7290">
        <w:t>áce.</w:t>
      </w:r>
    </w:p>
    <w:p w:rsidR="00580281" w:rsidRPr="00580281" w:rsidRDefault="00580281" w:rsidP="00580281">
      <w:pPr>
        <w:pStyle w:val="TEXT"/>
      </w:pPr>
      <w:r>
        <w:t>Výsledkom našej tímovej práce je interpret imperatívneho jazyka IFJ16 doplnený o </w:t>
      </w:r>
      <w:proofErr w:type="spellStart"/>
      <w:r>
        <w:t>boolop</w:t>
      </w:r>
      <w:proofErr w:type="spellEnd"/>
      <w:r>
        <w:t xml:space="preserve"> rozšírenie.</w:t>
      </w:r>
    </w:p>
    <w:p w:rsidR="0028400E" w:rsidRDefault="0028400E" w:rsidP="0028400E">
      <w:pPr>
        <w:pStyle w:val="Nadpis1"/>
        <w:pageBreakBefore w:val="0"/>
        <w:ind w:left="425" w:hanging="425"/>
      </w:pPr>
      <w:bookmarkStart w:id="13" w:name="_Toc468466948"/>
      <w:r>
        <w:t>Literatúra</w:t>
      </w:r>
      <w:bookmarkEnd w:id="13"/>
    </w:p>
    <w:p w:rsidR="000E7290" w:rsidRDefault="000E7290" w:rsidP="00781242">
      <w:pPr>
        <w:pStyle w:val="TEXT"/>
        <w:numPr>
          <w:ilvl w:val="0"/>
          <w:numId w:val="4"/>
        </w:numPr>
        <w:ind w:left="426"/>
      </w:pPr>
      <w:r>
        <w:t xml:space="preserve">HONZÍK, </w:t>
      </w:r>
      <w:proofErr w:type="spellStart"/>
      <w:r>
        <w:t>Jan</w:t>
      </w:r>
      <w:proofErr w:type="spellEnd"/>
      <w:r>
        <w:t xml:space="preserve"> M., Algoritmy: </w:t>
      </w:r>
      <w:proofErr w:type="spellStart"/>
      <w:r>
        <w:t>Studijní</w:t>
      </w:r>
      <w:proofErr w:type="spellEnd"/>
      <w:r>
        <w:t xml:space="preserve"> opora. Verzia: 16-B, Brno: Vysoké učení Technické, 2014</w:t>
      </w:r>
    </w:p>
    <w:p w:rsidR="00D53234" w:rsidRPr="000E7290" w:rsidRDefault="00D53234" w:rsidP="00781242">
      <w:pPr>
        <w:pStyle w:val="TEXT"/>
        <w:numPr>
          <w:ilvl w:val="0"/>
          <w:numId w:val="4"/>
        </w:numPr>
        <w:ind w:left="426"/>
      </w:pPr>
      <w:r w:rsidRPr="00D53234">
        <w:t>https://sk.wikipedia.org/wiki/Shell_sort</w:t>
      </w:r>
    </w:p>
    <w:p w:rsidR="0044627D" w:rsidRDefault="0044627D" w:rsidP="0044627D">
      <w:pPr>
        <w:pStyle w:val="Nadpis1"/>
      </w:pPr>
      <w:bookmarkStart w:id="14" w:name="_Toc468466949"/>
      <w:r>
        <w:lastRenderedPageBreak/>
        <w:t>Príloha</w:t>
      </w:r>
      <w:bookmarkEnd w:id="14"/>
    </w:p>
    <w:p w:rsidR="0044627D" w:rsidRDefault="0044627D" w:rsidP="0044627D">
      <w:pPr>
        <w:pStyle w:val="Nadpis2"/>
      </w:pPr>
      <w:bookmarkStart w:id="15" w:name="_Toc468466950"/>
      <w:r>
        <w:t>Diagram konečného automatu lexikálnej analýzy</w:t>
      </w:r>
      <w:bookmarkEnd w:id="15"/>
    </w:p>
    <w:p w:rsidR="0044627D" w:rsidRPr="0044627D" w:rsidRDefault="00461200" w:rsidP="0044627D">
      <w:r>
        <w:rPr>
          <w:noProof/>
          <w:lang w:eastAsia="sk-SK"/>
        </w:rPr>
        <w:drawing>
          <wp:inline distT="0" distB="0" distL="0" distR="0">
            <wp:extent cx="5591175" cy="8084770"/>
            <wp:effectExtent l="0" t="0" r="0" b="762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SM_scanner-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0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3D" w:rsidRDefault="00F1443D" w:rsidP="0044627D">
      <w:pPr>
        <w:pStyle w:val="Nadpis2"/>
        <w:pageBreakBefore/>
        <w:sectPr w:rsidR="00F1443D" w:rsidSect="00F16D6B"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44627D" w:rsidRDefault="0044627D" w:rsidP="0044627D">
      <w:pPr>
        <w:pStyle w:val="Nadpis2"/>
        <w:pageBreakBefore/>
      </w:pPr>
      <w:bookmarkStart w:id="16" w:name="_Toc468466951"/>
      <w:r>
        <w:lastRenderedPageBreak/>
        <w:t>LL-gramatika syntaktického analyzátora</w:t>
      </w:r>
      <w:bookmarkEnd w:id="16"/>
    </w:p>
    <w:tbl>
      <w:tblPr>
        <w:tblW w:w="1064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0"/>
        <w:gridCol w:w="672"/>
        <w:gridCol w:w="1879"/>
        <w:gridCol w:w="1701"/>
        <w:gridCol w:w="2003"/>
      </w:tblGrid>
      <w:tr w:rsidR="00F1443D" w:rsidRPr="003B2028" w:rsidTr="00D53234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  <w:t>Rule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  <w:t>Empty</w:t>
            </w:r>
            <w:proofErr w:type="spellEnd"/>
          </w:p>
        </w:tc>
        <w:tc>
          <w:tcPr>
            <w:tcW w:w="1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  <w:t>First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  <w:t>Follow</w:t>
            </w:r>
            <w:proofErr w:type="spellEnd"/>
          </w:p>
        </w:tc>
        <w:tc>
          <w:tcPr>
            <w:tcW w:w="2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  <w:t>Predict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class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id {</w:t>
            </w:r>
            <w:r w:rsidRPr="003B2028">
              <w:rPr>
                <w:rFonts w:ascii="Consolas" w:eastAsia="Times New Roman" w:hAnsi="Consolas" w:cs="Calibri"/>
                <w:b/>
                <w:bCs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MEMB-LIST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}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C-LIST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class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$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$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class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$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$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MEMB-LIST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 xml:space="preserve">→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>C-MEMB MEMB-LIST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MEMB-LIST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C-MEMB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static</w:t>
            </w:r>
            <w:proofErr w:type="spellEnd"/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C-MEMB1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C-MEMB1</w:t>
            </w:r>
            <w:r w:rsidRPr="003B2028">
              <w:rPr>
                <w:rFonts w:ascii="Consolas" w:eastAsia="Times New Roman" w:hAnsi="Consolas" w:cs="Calibri"/>
                <w:color w:val="80808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80808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 xml:space="preserve">TYPE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id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C-MEMB2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void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boolean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 xml:space="preserve">C-MEMB1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void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id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C-MEMBFUNC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void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TYPE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int</w:t>
            </w:r>
            <w:proofErr w:type="spellEnd"/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boolean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TYPE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double</w:t>
            </w:r>
            <w:proofErr w:type="spellEnd"/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TYPE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String</w:t>
            </w:r>
            <w:proofErr w:type="spellEnd"/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TYPE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boolean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C-MEMBFUNC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(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FN-DEF-PLIST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) {</w:t>
            </w:r>
            <w:r w:rsidRPr="003B2028">
              <w:rPr>
                <w:rFonts w:ascii="Consolas" w:eastAsia="Times New Roman" w:hAnsi="Consolas" w:cs="Calibri"/>
                <w:b/>
                <w:bCs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FN-BODY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C-MEMB2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=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45911"/>
                <w:sz w:val="18"/>
                <w:szCs w:val="18"/>
                <w:lang w:eastAsia="sk-SK"/>
              </w:rPr>
              <w:t>E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C-MEMB2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 xml:space="preserve">C-MEMB2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C-MEMBFUNC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FN-DEF-PLIST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boolean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FN-DEF-PLIST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PAR-DEF FN-DEF-PLIST1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boolean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FN-DEF-PLIST1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,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PAR-DEF FN-DEF-PLIST1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","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FN-DEF-PLIST1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PAR-DEF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TYPE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id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",",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FN-BODY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STAT FN-BODY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FN-BODY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TYPE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id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OPT-ASSIGN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; </w:t>
            </w: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>FN-BODY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FN-BODY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>STAT-COM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 xml:space="preserve">→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{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STAT-LIST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else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STAT-LIST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STAT STAT-LIST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STAT-LIST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 xml:space="preserve"> ε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ID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id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id,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),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“,”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ID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fqid</w:t>
            </w:r>
            <w:proofErr w:type="spellEnd"/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STAT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ID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AS-CA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STAT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STAT-COM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STAT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(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45911"/>
                <w:sz w:val="18"/>
                <w:szCs w:val="18"/>
                <w:lang w:eastAsia="sk-SK"/>
              </w:rPr>
              <w:t>E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)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STAT-COM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else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>STAT-COM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STAT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(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45911"/>
                <w:sz w:val="18"/>
                <w:szCs w:val="18"/>
                <w:lang w:eastAsia="sk-SK"/>
              </w:rPr>
              <w:t>E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)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STAT-COM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STAT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return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RET-VAL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;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AS-CA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(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FN-PLIST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AS-CA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= </w:t>
            </w: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>ASSIGN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 xml:space="preserve">ASSIGN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 xml:space="preserve">→ </w:t>
            </w:r>
            <w:r w:rsidRPr="003B2028">
              <w:rPr>
                <w:rFonts w:ascii="Consolas" w:eastAsia="Times New Roman" w:hAnsi="Consolas" w:cs="Calibri"/>
                <w:color w:val="C45911"/>
                <w:sz w:val="18"/>
                <w:szCs w:val="18"/>
                <w:lang w:eastAsia="sk-SK"/>
              </w:rPr>
              <w:t>E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E,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E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>ASSIGN</w:t>
            </w:r>
            <w:r w:rsidRPr="003B2028">
              <w:rPr>
                <w:rFonts w:ascii="Consolas" w:eastAsia="Times New Roman" w:hAnsi="Consolas" w:cs="Calibri"/>
                <w:color w:val="80808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 xml:space="preserve">→ </w:t>
            </w: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 xml:space="preserve">ID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(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FN-PLIST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OPT-ASSIGN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OPT-ASSIGN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=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>ASSIGN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FN-PLIST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string-literal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int-literal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3B2028" w:rsidRDefault="003B2028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double-literal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boolean-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FN-PLIST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VAL-ID FN-PLIST1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string-literal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F1443D" w:rsidRPr="003B2028" w:rsidRDefault="003B2028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int-</w:t>
            </w:r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double-literal</w:t>
            </w:r>
            <w:proofErr w:type="spellEnd"/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boolean-</w:t>
            </w:r>
            <w:proofErr w:type="spellStart"/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FN-PLIST1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","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FN-PLIST1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 xml:space="preserve">→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,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VAL-ID FN-PLIST1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VAL-ID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ID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string-literal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int-literal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double-literal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boolean-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",",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VAL-ID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string-literal</w:t>
            </w:r>
            <w:proofErr w:type="spellEnd"/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string-literal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VAL-ID</w:t>
            </w:r>
            <w:r w:rsidRPr="003B2028">
              <w:rPr>
                <w:rFonts w:ascii="Consolas" w:eastAsia="Times New Roman" w:hAnsi="Consolas" w:cs="Calibri"/>
                <w:b/>
                <w:bCs/>
                <w:color w:val="80808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80808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int-literal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int-literal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VAL-ID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double-literal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-litera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VAL-ID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boolean-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boolean-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RET-VAL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45911"/>
                <w:sz w:val="18"/>
                <w:szCs w:val="18"/>
                <w:lang w:eastAsia="sk-SK"/>
              </w:rPr>
              <w:t>E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E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E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RET-VAL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</w:tr>
    </w:tbl>
    <w:p w:rsidR="00AB3DC3" w:rsidRDefault="00AB3DC3" w:rsidP="0044627D"/>
    <w:p w:rsidR="00AB3DC3" w:rsidRDefault="00AB3DC3" w:rsidP="00AB3DC3">
      <w:pPr>
        <w:tabs>
          <w:tab w:val="left" w:pos="7740"/>
        </w:tabs>
      </w:pPr>
    </w:p>
    <w:p w:rsidR="00AB3DC3" w:rsidRDefault="00AB3DC3" w:rsidP="00AB3DC3">
      <w:pPr>
        <w:pageBreakBefore/>
        <w:tabs>
          <w:tab w:val="left" w:pos="7740"/>
        </w:tabs>
        <w:sectPr w:rsidR="00AB3DC3" w:rsidSect="003B2028">
          <w:pgSz w:w="11906" w:h="16838"/>
          <w:pgMar w:top="284" w:right="1417" w:bottom="993" w:left="1417" w:header="708" w:footer="708" w:gutter="0"/>
          <w:cols w:space="708"/>
          <w:docGrid w:linePitch="360"/>
        </w:sectPr>
      </w:pPr>
    </w:p>
    <w:p w:rsidR="00AB3DC3" w:rsidRDefault="009952DD" w:rsidP="009952DD">
      <w:pPr>
        <w:pStyle w:val="Nadpis2"/>
      </w:pPr>
      <w:bookmarkStart w:id="17" w:name="_Toc468466952"/>
      <w:r>
        <w:lastRenderedPageBreak/>
        <w:t xml:space="preserve">LL-tabuľka </w:t>
      </w:r>
      <w:r>
        <w:t>syntaktického analyzátora</w:t>
      </w:r>
      <w:bookmarkEnd w:id="17"/>
    </w:p>
    <w:tbl>
      <w:tblPr>
        <w:tblW w:w="15735" w:type="dxa"/>
        <w:tblInd w:w="-43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5"/>
        <w:gridCol w:w="361"/>
        <w:gridCol w:w="361"/>
        <w:gridCol w:w="581"/>
        <w:gridCol w:w="360"/>
        <w:gridCol w:w="580"/>
        <w:gridCol w:w="801"/>
        <w:gridCol w:w="437"/>
        <w:gridCol w:w="734"/>
        <w:gridCol w:w="742"/>
        <w:gridCol w:w="851"/>
        <w:gridCol w:w="425"/>
        <w:gridCol w:w="360"/>
        <w:gridCol w:w="360"/>
        <w:gridCol w:w="360"/>
        <w:gridCol w:w="360"/>
        <w:gridCol w:w="843"/>
        <w:gridCol w:w="839"/>
        <w:gridCol w:w="833"/>
        <w:gridCol w:w="932"/>
        <w:gridCol w:w="360"/>
        <w:gridCol w:w="338"/>
        <w:gridCol w:w="581"/>
        <w:gridCol w:w="691"/>
        <w:gridCol w:w="801"/>
        <w:gridCol w:w="239"/>
        <w:gridCol w:w="750"/>
      </w:tblGrid>
      <w:tr w:rsidR="00D53234" w:rsidRPr="00AB3DC3" w:rsidTr="00D53234">
        <w:trPr>
          <w:trHeight w:val="62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,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void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id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</w:p>
        </w:tc>
        <w:tc>
          <w:tcPr>
            <w:tcW w:w="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</w:p>
        </w:tc>
        <w:tc>
          <w:tcPr>
            <w:tcW w:w="7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</w:p>
        </w:tc>
        <w:tc>
          <w:tcPr>
            <w:tcW w:w="7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boolean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E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(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{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int-literal</w:t>
            </w:r>
            <w:proofErr w:type="spellEnd"/>
          </w:p>
        </w:tc>
        <w:tc>
          <w:tcPr>
            <w:tcW w:w="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double-literal</w:t>
            </w:r>
            <w:proofErr w:type="spellEnd"/>
          </w:p>
        </w:tc>
        <w:tc>
          <w:tcPr>
            <w:tcW w:w="8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String-literal</w:t>
            </w:r>
            <w:proofErr w:type="spellEnd"/>
          </w:p>
        </w:tc>
        <w:tc>
          <w:tcPr>
            <w:tcW w:w="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boolean-</w:t>
            </w: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=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else</w:t>
            </w:r>
            <w:proofErr w:type="spellEnd"/>
          </w:p>
        </w:tc>
        <w:tc>
          <w:tcPr>
            <w:tcW w:w="6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  <w:tc>
          <w:tcPr>
            <w:tcW w:w="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$</w:t>
            </w:r>
          </w:p>
        </w:tc>
        <w:tc>
          <w:tcPr>
            <w:tcW w:w="7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class</w:t>
            </w:r>
            <w:proofErr w:type="spellEnd"/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C-LIST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C-MEMB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5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C-MEMB1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7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6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6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MEMB-LIST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TYPE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8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9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C-MEMB-FUNC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C-MEMB2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14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15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13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FN-DEF-PLIST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17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17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16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FN-DEF-PLIST1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18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19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PAR-DEF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20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FN-BODY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22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23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21</w:t>
            </w: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STAT-COM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STAT-LIST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25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25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26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25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25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25</w:t>
            </w: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ID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28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STAT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33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34</w:t>
            </w: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AS-CA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35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36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OPT-ASSIGN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39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ASSIGN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38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37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RET-VAL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51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50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FN-PLIST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42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42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42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FN-PLIST1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44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VAL-ID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45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47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48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46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49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</w:tbl>
    <w:p w:rsidR="00AB3DC3" w:rsidRPr="00AB3DC3" w:rsidRDefault="00AB3DC3" w:rsidP="00AB3DC3">
      <w:pPr>
        <w:tabs>
          <w:tab w:val="left" w:pos="7740"/>
        </w:tabs>
        <w:sectPr w:rsidR="00AB3DC3" w:rsidRPr="00AB3DC3" w:rsidSect="00D53234">
          <w:pgSz w:w="16838" w:h="11906" w:orient="landscape"/>
          <w:pgMar w:top="851" w:right="284" w:bottom="1417" w:left="993" w:header="708" w:footer="708" w:gutter="0"/>
          <w:cols w:space="708"/>
          <w:docGrid w:linePitch="360"/>
        </w:sectPr>
      </w:pPr>
    </w:p>
    <w:p w:rsidR="0044627D" w:rsidRPr="0044627D" w:rsidRDefault="0044627D" w:rsidP="0044627D"/>
    <w:p w:rsidR="0044627D" w:rsidRDefault="0044627D" w:rsidP="00F1443D">
      <w:pPr>
        <w:pStyle w:val="Nadpis2"/>
      </w:pPr>
      <w:bookmarkStart w:id="18" w:name="_Toc468466953"/>
      <w:proofErr w:type="spellStart"/>
      <w:r>
        <w:t>Precedenčná</w:t>
      </w:r>
      <w:proofErr w:type="spellEnd"/>
      <w:r>
        <w:t xml:space="preserve"> tabuľka syntaktického analyzátora</w:t>
      </w:r>
      <w:bookmarkEnd w:id="18"/>
    </w:p>
    <w:tbl>
      <w:tblPr>
        <w:tblW w:w="945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4"/>
        <w:gridCol w:w="500"/>
        <w:gridCol w:w="500"/>
        <w:gridCol w:w="500"/>
        <w:gridCol w:w="500"/>
        <w:gridCol w:w="500"/>
        <w:gridCol w:w="500"/>
        <w:gridCol w:w="537"/>
        <w:gridCol w:w="537"/>
        <w:gridCol w:w="537"/>
        <w:gridCol w:w="500"/>
        <w:gridCol w:w="500"/>
        <w:gridCol w:w="500"/>
        <w:gridCol w:w="674"/>
        <w:gridCol w:w="500"/>
        <w:gridCol w:w="500"/>
        <w:gridCol w:w="500"/>
        <w:gridCol w:w="500"/>
      </w:tblGrid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D0D0D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+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-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*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/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&lt;=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&gt;=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==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!=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(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)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&amp;&amp;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||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!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id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$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+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-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*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/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&lt;=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&gt;=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==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!=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(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99FF33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=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)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&amp;&amp;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||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!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id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$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</w:tr>
    </w:tbl>
    <w:p w:rsidR="0044627D" w:rsidRPr="0044627D" w:rsidRDefault="0044627D" w:rsidP="0044627D"/>
    <w:sectPr w:rsidR="0044627D" w:rsidRPr="0044627D" w:rsidSect="003B20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6793" w:rsidRDefault="00D66793" w:rsidP="00C31153">
      <w:pPr>
        <w:spacing w:after="0" w:line="240" w:lineRule="auto"/>
      </w:pPr>
      <w:r>
        <w:separator/>
      </w:r>
    </w:p>
  </w:endnote>
  <w:endnote w:type="continuationSeparator" w:id="0">
    <w:p w:rsidR="00D66793" w:rsidRDefault="00D66793" w:rsidP="00C31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14346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AB3DC3" w:rsidRDefault="00AB3DC3">
        <w:pPr>
          <w:pStyle w:val="Pta"/>
          <w:jc w:val="right"/>
        </w:pPr>
        <w:r w:rsidRPr="00F16D6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16D6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16D6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12033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F16D6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3DC3" w:rsidRPr="00C31153" w:rsidRDefault="00AB3DC3" w:rsidP="00C31153">
    <w:pPr>
      <w:pStyle w:val="Pta"/>
      <w:rPr>
        <w:rFonts w:ascii="Times New Roman" w:hAnsi="Times New Roman" w:cs="Times New Roman"/>
        <w:sz w:val="24"/>
        <w:szCs w:val="24"/>
      </w:rPr>
    </w:pPr>
    <w:r w:rsidRPr="00C31153">
      <w:rPr>
        <w:rFonts w:ascii="Times New Roman" w:hAnsi="Times New Roman" w:cs="Times New Roman"/>
        <w:sz w:val="24"/>
        <w:szCs w:val="24"/>
      </w:rPr>
      <w:tab/>
    </w:r>
    <w:r w:rsidRPr="00C31153">
      <w:rPr>
        <w:rFonts w:ascii="Times New Roman" w:hAnsi="Times New Roman" w:cs="Times New Roman"/>
        <w:sz w:val="24"/>
        <w:szCs w:val="24"/>
      </w:rPr>
      <w:tab/>
      <w:t>11.12.2016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9855951"/>
      <w:docPartObj>
        <w:docPartGallery w:val="Page Numbers (Bottom of Page)"/>
        <w:docPartUnique/>
      </w:docPartObj>
    </w:sdtPr>
    <w:sdtContent>
      <w:p w:rsidR="00AB3DC3" w:rsidRDefault="00AB3DC3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AB3DC3" w:rsidRPr="00FF39B3" w:rsidRDefault="00AB3DC3" w:rsidP="00FF39B3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6793" w:rsidRDefault="00D66793" w:rsidP="00C31153">
      <w:pPr>
        <w:spacing w:after="0" w:line="240" w:lineRule="auto"/>
      </w:pPr>
      <w:r>
        <w:separator/>
      </w:r>
    </w:p>
  </w:footnote>
  <w:footnote w:type="continuationSeparator" w:id="0">
    <w:p w:rsidR="00D66793" w:rsidRDefault="00D66793" w:rsidP="00C311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3DC3" w:rsidRPr="008C68C3" w:rsidRDefault="00AB3DC3" w:rsidP="008C68C3">
    <w:pPr>
      <w:spacing w:after="0" w:line="240" w:lineRule="auto"/>
      <w:jc w:val="center"/>
      <w:rPr>
        <w:rFonts w:ascii="Times New Roman" w:hAnsi="Times New Roman" w:cs="Times New Roman"/>
        <w:smallCaps/>
        <w:sz w:val="40"/>
        <w:szCs w:val="40"/>
      </w:rPr>
    </w:pPr>
    <w:r w:rsidRPr="008C68C3">
      <w:rPr>
        <w:rFonts w:ascii="Times New Roman" w:hAnsi="Times New Roman" w:cs="Times New Roman"/>
        <w:smallCaps/>
        <w:sz w:val="40"/>
        <w:szCs w:val="40"/>
      </w:rPr>
      <w:t>Vysoké učení technické v </w:t>
    </w:r>
    <w:proofErr w:type="spellStart"/>
    <w:r w:rsidRPr="008C68C3">
      <w:rPr>
        <w:rFonts w:ascii="Times New Roman" w:hAnsi="Times New Roman" w:cs="Times New Roman"/>
        <w:smallCaps/>
        <w:sz w:val="40"/>
        <w:szCs w:val="40"/>
      </w:rPr>
      <w:t>Brně</w:t>
    </w:r>
    <w:proofErr w:type="spellEnd"/>
  </w:p>
  <w:p w:rsidR="00AB3DC3" w:rsidRPr="008C68C3" w:rsidRDefault="00AB3DC3" w:rsidP="008C68C3">
    <w:pPr>
      <w:spacing w:after="0" w:line="240" w:lineRule="auto"/>
      <w:jc w:val="center"/>
      <w:rPr>
        <w:rFonts w:ascii="Times New Roman" w:hAnsi="Times New Roman" w:cs="Times New Roman"/>
        <w:smallCaps/>
        <w:sz w:val="40"/>
        <w:szCs w:val="40"/>
      </w:rPr>
    </w:pPr>
    <w:r w:rsidRPr="008C68C3">
      <w:rPr>
        <w:rFonts w:ascii="Times New Roman" w:hAnsi="Times New Roman" w:cs="Times New Roman"/>
        <w:smallCaps/>
        <w:sz w:val="40"/>
        <w:szCs w:val="40"/>
      </w:rPr>
      <w:t>fakulta informačných technológií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3DC3" w:rsidRPr="00FF39B3" w:rsidRDefault="00AB3DC3" w:rsidP="00FF39B3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D4744CB"/>
    <w:multiLevelType w:val="multilevel"/>
    <w:tmpl w:val="FD02CD02"/>
    <w:lvl w:ilvl="0">
      <w:start w:val="1"/>
      <w:numFmt w:val="decimal"/>
      <w:pStyle w:val="Nadpis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Nadpis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79B52B8"/>
    <w:multiLevelType w:val="hybridMultilevel"/>
    <w:tmpl w:val="8506B64A"/>
    <w:lvl w:ilvl="0" w:tplc="42E6F93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F6580E"/>
    <w:multiLevelType w:val="hybridMultilevel"/>
    <w:tmpl w:val="CE2E51B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153"/>
    <w:rsid w:val="00016EA1"/>
    <w:rsid w:val="00024A3F"/>
    <w:rsid w:val="00042227"/>
    <w:rsid w:val="000E7290"/>
    <w:rsid w:val="000F4719"/>
    <w:rsid w:val="001064FA"/>
    <w:rsid w:val="001C2885"/>
    <w:rsid w:val="001F7E91"/>
    <w:rsid w:val="00243C24"/>
    <w:rsid w:val="0028400E"/>
    <w:rsid w:val="002C40AB"/>
    <w:rsid w:val="002E7942"/>
    <w:rsid w:val="00314882"/>
    <w:rsid w:val="00321AC4"/>
    <w:rsid w:val="003375EE"/>
    <w:rsid w:val="00351434"/>
    <w:rsid w:val="0039091F"/>
    <w:rsid w:val="003B2028"/>
    <w:rsid w:val="003E64FC"/>
    <w:rsid w:val="00417285"/>
    <w:rsid w:val="0044627D"/>
    <w:rsid w:val="00461200"/>
    <w:rsid w:val="004910FF"/>
    <w:rsid w:val="004D4EE1"/>
    <w:rsid w:val="00580281"/>
    <w:rsid w:val="005E0170"/>
    <w:rsid w:val="006B2754"/>
    <w:rsid w:val="007236F9"/>
    <w:rsid w:val="007544C3"/>
    <w:rsid w:val="00781242"/>
    <w:rsid w:val="007E077C"/>
    <w:rsid w:val="00866E9D"/>
    <w:rsid w:val="00882516"/>
    <w:rsid w:val="008C68C3"/>
    <w:rsid w:val="00903AB6"/>
    <w:rsid w:val="009952DD"/>
    <w:rsid w:val="00996614"/>
    <w:rsid w:val="00A838F2"/>
    <w:rsid w:val="00AB3DC3"/>
    <w:rsid w:val="00B76B6F"/>
    <w:rsid w:val="00BE4D72"/>
    <w:rsid w:val="00C31153"/>
    <w:rsid w:val="00C96BCC"/>
    <w:rsid w:val="00D12033"/>
    <w:rsid w:val="00D42B9A"/>
    <w:rsid w:val="00D53234"/>
    <w:rsid w:val="00D66793"/>
    <w:rsid w:val="00D8179B"/>
    <w:rsid w:val="00DB48E1"/>
    <w:rsid w:val="00DD4318"/>
    <w:rsid w:val="00E36E3E"/>
    <w:rsid w:val="00E61BAC"/>
    <w:rsid w:val="00E7543A"/>
    <w:rsid w:val="00E978B2"/>
    <w:rsid w:val="00EF419D"/>
    <w:rsid w:val="00F032ED"/>
    <w:rsid w:val="00F1443D"/>
    <w:rsid w:val="00F14CA7"/>
    <w:rsid w:val="00F16D6B"/>
    <w:rsid w:val="00F531A7"/>
    <w:rsid w:val="00F754F4"/>
    <w:rsid w:val="00F95ABD"/>
    <w:rsid w:val="00FC5D6F"/>
    <w:rsid w:val="00FF39B3"/>
    <w:rsid w:val="00FF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B6E959"/>
  <w15:chartTrackingRefBased/>
  <w15:docId w15:val="{F76A47AB-9D2F-4533-B65A-F24942BC0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Odsekzoznamu"/>
    <w:next w:val="Normlny"/>
    <w:link w:val="Nadpis1Char"/>
    <w:qFormat/>
    <w:rsid w:val="00F14CA7"/>
    <w:pPr>
      <w:pageBreakBefore/>
      <w:numPr>
        <w:numId w:val="2"/>
      </w:numPr>
      <w:tabs>
        <w:tab w:val="left" w:pos="1560"/>
      </w:tabs>
      <w:spacing w:after="240" w:line="240" w:lineRule="auto"/>
      <w:ind w:left="426" w:hanging="426"/>
      <w:outlineLvl w:val="0"/>
    </w:pPr>
    <w:rPr>
      <w:rFonts w:ascii="Times New Roman" w:hAnsi="Times New Roman" w:cs="Times New Roman"/>
      <w:b/>
      <w:sz w:val="32"/>
      <w:szCs w:val="32"/>
    </w:rPr>
  </w:style>
  <w:style w:type="paragraph" w:styleId="Nadpis2">
    <w:name w:val="heading 2"/>
    <w:basedOn w:val="Odsekzoznamu"/>
    <w:next w:val="Normlny"/>
    <w:link w:val="Nadpis2Char"/>
    <w:uiPriority w:val="9"/>
    <w:unhideWhenUsed/>
    <w:qFormat/>
    <w:rsid w:val="0044627D"/>
    <w:pPr>
      <w:numPr>
        <w:ilvl w:val="1"/>
        <w:numId w:val="2"/>
      </w:numPr>
      <w:tabs>
        <w:tab w:val="left" w:pos="1560"/>
      </w:tabs>
      <w:spacing w:after="240" w:line="240" w:lineRule="auto"/>
      <w:ind w:left="567" w:hanging="567"/>
      <w:outlineLvl w:val="1"/>
    </w:pPr>
    <w:rPr>
      <w:rFonts w:ascii="Times New Roman" w:hAnsi="Times New Roman" w:cs="Times New Roman"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C311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C311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31153"/>
  </w:style>
  <w:style w:type="paragraph" w:styleId="Pta">
    <w:name w:val="footer"/>
    <w:basedOn w:val="Normlny"/>
    <w:link w:val="PtaChar"/>
    <w:uiPriority w:val="99"/>
    <w:unhideWhenUsed/>
    <w:rsid w:val="00C311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31153"/>
  </w:style>
  <w:style w:type="character" w:customStyle="1" w:styleId="Nadpis1Char">
    <w:name w:val="Nadpis 1 Char"/>
    <w:basedOn w:val="Predvolenpsmoodseku"/>
    <w:link w:val="Nadpis1"/>
    <w:rsid w:val="00F14CA7"/>
    <w:rPr>
      <w:rFonts w:ascii="Times New Roman" w:hAnsi="Times New Roman" w:cs="Times New Roman"/>
      <w:b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C311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dsekzoznamu">
    <w:name w:val="List Paragraph"/>
    <w:basedOn w:val="Normlny"/>
    <w:uiPriority w:val="34"/>
    <w:qFormat/>
    <w:rsid w:val="00F14CA7"/>
    <w:pPr>
      <w:ind w:left="720"/>
      <w:contextualSpacing/>
    </w:pPr>
  </w:style>
  <w:style w:type="character" w:customStyle="1" w:styleId="Nadpis2Char">
    <w:name w:val="Nadpis 2 Char"/>
    <w:basedOn w:val="Predvolenpsmoodseku"/>
    <w:link w:val="Nadpis2"/>
    <w:uiPriority w:val="9"/>
    <w:rsid w:val="0044627D"/>
    <w:rPr>
      <w:rFonts w:ascii="Times New Roman" w:hAnsi="Times New Roman" w:cs="Times New Roman"/>
      <w:sz w:val="28"/>
      <w:szCs w:val="28"/>
    </w:rPr>
  </w:style>
  <w:style w:type="paragraph" w:customStyle="1" w:styleId="TEXT">
    <w:name w:val="TEXT"/>
    <w:basedOn w:val="Normlny"/>
    <w:link w:val="TEXTChar"/>
    <w:qFormat/>
    <w:rsid w:val="003375EE"/>
    <w:pPr>
      <w:spacing w:after="120" w:line="240" w:lineRule="auto"/>
      <w:jc w:val="both"/>
    </w:pPr>
    <w:rPr>
      <w:rFonts w:ascii="Times New Roman" w:hAnsi="Times New Roman" w:cs="Times New Roman"/>
    </w:rPr>
  </w:style>
  <w:style w:type="character" w:styleId="Hypertextovprepojenie">
    <w:name w:val="Hyperlink"/>
    <w:basedOn w:val="Predvolenpsmoodseku"/>
    <w:uiPriority w:val="99"/>
    <w:unhideWhenUsed/>
    <w:rsid w:val="00F14CA7"/>
    <w:rPr>
      <w:color w:val="0563C1" w:themeColor="hyperlink"/>
      <w:u w:val="single"/>
    </w:rPr>
  </w:style>
  <w:style w:type="character" w:customStyle="1" w:styleId="TEXTChar">
    <w:name w:val="TEXT Char"/>
    <w:basedOn w:val="Predvolenpsmoodseku"/>
    <w:link w:val="TEXT"/>
    <w:rsid w:val="003375EE"/>
    <w:rPr>
      <w:rFonts w:ascii="Times New Roman" w:hAnsi="Times New Roman" w:cs="Times New Roman"/>
    </w:rPr>
  </w:style>
  <w:style w:type="paragraph" w:styleId="Obsah1">
    <w:name w:val="toc 1"/>
    <w:basedOn w:val="Normlny"/>
    <w:next w:val="Normlny"/>
    <w:autoRedefine/>
    <w:uiPriority w:val="39"/>
    <w:unhideWhenUsed/>
    <w:rsid w:val="00E61BAC"/>
    <w:pPr>
      <w:spacing w:after="100"/>
    </w:pPr>
    <w:rPr>
      <w:rFonts w:ascii="Times New Roman" w:hAnsi="Times New Roman"/>
      <w:b/>
      <w:sz w:val="24"/>
    </w:rPr>
  </w:style>
  <w:style w:type="paragraph" w:styleId="Obsah2">
    <w:name w:val="toc 2"/>
    <w:basedOn w:val="Normlny"/>
    <w:next w:val="Normlny"/>
    <w:autoRedefine/>
    <w:uiPriority w:val="39"/>
    <w:unhideWhenUsed/>
    <w:rsid w:val="00F14CA7"/>
    <w:pPr>
      <w:spacing w:after="100"/>
      <w:ind w:left="220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7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Pro16</b:Tag>
    <b:SourceType>DocumentFromInternetSite</b:SourceType>
    <b:Guid>{6A83D79B-88D0-41A1-8888-41723B7DC5D9}</b:Guid>
    <b:Title>www.vutbr.cz</b:Title>
    <b:Year>2016</b:Year>
    <b:Author>
      <b:Author>
        <b:NameList>
          <b:Person>
            <b:Last>Prof. Ing. Jan M Honzík</b:Last>
            <b:First>CSc.</b:First>
          </b:Person>
        </b:NameList>
      </b:Author>
    </b:Author>
    <b:InternetSiteTitle>www.fit.vutbr.cz</b:InternetSiteTitle>
    <b:Month>11</b:Month>
    <b:Day>28</b:Day>
    <b:URL>https://wis.fit.vutbr.cz/FIT/st/course-files-st.php?file=%2Fcourse%2FIAL-IT%2Ftexts%2FOpora-IAL-2016-verze-16.C.pdf&amp;cid=11418</b:URL>
    <b:RefOrder>1</b:RefOrder>
  </b:Source>
</b:Sources>
</file>

<file path=customXml/itemProps1.xml><?xml version="1.0" encoding="utf-8"?>
<ds:datastoreItem xmlns:ds="http://schemas.openxmlformats.org/officeDocument/2006/customXml" ds:itemID="{52171C76-FBFE-4F0E-B6F9-5DBE56D64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9</Pages>
  <Words>1758</Words>
  <Characters>10023</Characters>
  <Application>Microsoft Office Word</Application>
  <DocSecurity>0</DocSecurity>
  <Lines>83</Lines>
  <Paragraphs>23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Adrián (187383)</dc:creator>
  <cp:keywords/>
  <dc:description/>
  <cp:lastModifiedBy>Tóth Adrián (187383)</cp:lastModifiedBy>
  <cp:revision>42</cp:revision>
  <dcterms:created xsi:type="dcterms:W3CDTF">2016-11-28T13:14:00Z</dcterms:created>
  <dcterms:modified xsi:type="dcterms:W3CDTF">2016-12-02T17:44:00Z</dcterms:modified>
</cp:coreProperties>
</file>