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46DEB" w14:textId="7392E493" w:rsidR="008A431D" w:rsidRDefault="008A431D" w:rsidP="008A431D">
      <w:pPr>
        <w:spacing w:line="480" w:lineRule="auto"/>
        <w:rPr>
          <w:rFonts w:ascii="Times New Roman" w:hAnsi="Times New Roman" w:cs="Times New Roman"/>
          <w:bCs/>
        </w:rPr>
      </w:pPr>
      <w:r>
        <w:rPr>
          <w:rFonts w:ascii="Times New Roman" w:hAnsi="Times New Roman" w:cs="Times New Roman"/>
          <w:b/>
        </w:rPr>
        <w:t>To:</w:t>
      </w:r>
      <w:r>
        <w:rPr>
          <w:rFonts w:ascii="Times New Roman" w:hAnsi="Times New Roman" w:cs="Times New Roman"/>
        </w:rPr>
        <w:t xml:space="preserve"> </w:t>
      </w:r>
      <w:r w:rsidR="000210A9">
        <w:rPr>
          <w:rFonts w:ascii="Times New Roman" w:hAnsi="Times New Roman" w:cs="Times New Roman"/>
        </w:rPr>
        <w:t xml:space="preserve">Senator Chris Van Hollen – </w:t>
      </w:r>
      <w:r w:rsidR="005C4E85">
        <w:rPr>
          <w:rFonts w:ascii="Times New Roman" w:hAnsi="Times New Roman" w:cs="Times New Roman"/>
        </w:rPr>
        <w:t xml:space="preserve">Senate </w:t>
      </w:r>
      <w:r w:rsidRPr="008A431D">
        <w:rPr>
          <w:rFonts w:ascii="Times New Roman" w:hAnsi="Times New Roman" w:cs="Times New Roman"/>
          <w:bCs/>
        </w:rPr>
        <w:t>Committee on Banking, Housing, and Urban Affairs</w:t>
      </w:r>
    </w:p>
    <w:p w14:paraId="36A60D71" w14:textId="57D220BD" w:rsidR="00076309" w:rsidRPr="00076309" w:rsidRDefault="00076309" w:rsidP="008A431D">
      <w:pPr>
        <w:spacing w:line="480" w:lineRule="auto"/>
        <w:rPr>
          <w:rFonts w:ascii="Times New Roman" w:hAnsi="Times New Roman" w:cs="Times New Roman"/>
          <w:bCs/>
        </w:rPr>
      </w:pPr>
      <w:r>
        <w:rPr>
          <w:rFonts w:ascii="Times New Roman" w:hAnsi="Times New Roman" w:cs="Times New Roman"/>
          <w:b/>
          <w:bCs/>
        </w:rPr>
        <w:t xml:space="preserve">Subject: </w:t>
      </w:r>
      <w:r w:rsidR="008844F5">
        <w:rPr>
          <w:rFonts w:ascii="Times New Roman" w:hAnsi="Times New Roman" w:cs="Times New Roman"/>
          <w:bCs/>
        </w:rPr>
        <w:t>Decreasing</w:t>
      </w:r>
      <w:r>
        <w:rPr>
          <w:rFonts w:ascii="Times New Roman" w:hAnsi="Times New Roman" w:cs="Times New Roman"/>
          <w:bCs/>
        </w:rPr>
        <w:t xml:space="preserve"> </w:t>
      </w:r>
      <w:r w:rsidR="00966555">
        <w:rPr>
          <w:rFonts w:ascii="Times New Roman" w:hAnsi="Times New Roman" w:cs="Times New Roman"/>
          <w:bCs/>
        </w:rPr>
        <w:t xml:space="preserve">the racial gap in </w:t>
      </w:r>
      <w:r>
        <w:rPr>
          <w:rFonts w:ascii="Times New Roman" w:hAnsi="Times New Roman" w:cs="Times New Roman"/>
          <w:bCs/>
        </w:rPr>
        <w:t>reserves</w:t>
      </w:r>
      <w:r w:rsidR="008844F5">
        <w:rPr>
          <w:rFonts w:ascii="Times New Roman" w:hAnsi="Times New Roman" w:cs="Times New Roman"/>
          <w:bCs/>
        </w:rPr>
        <w:t xml:space="preserve"> by mitigating redlining</w:t>
      </w:r>
    </w:p>
    <w:p w14:paraId="1D7A1813" w14:textId="26236352" w:rsidR="00076309" w:rsidRPr="00076309" w:rsidRDefault="00076309" w:rsidP="008A431D">
      <w:pPr>
        <w:spacing w:line="480" w:lineRule="auto"/>
        <w:rPr>
          <w:rFonts w:ascii="Times New Roman" w:hAnsi="Times New Roman" w:cs="Times New Roman"/>
        </w:rPr>
      </w:pPr>
      <w:r>
        <w:rPr>
          <w:rFonts w:ascii="Times New Roman" w:hAnsi="Times New Roman" w:cs="Times New Roman"/>
          <w:b/>
          <w:bCs/>
        </w:rPr>
        <w:t>Date:</w:t>
      </w:r>
      <w:r>
        <w:rPr>
          <w:rFonts w:ascii="Times New Roman" w:hAnsi="Times New Roman" w:cs="Times New Roman"/>
          <w:bCs/>
        </w:rPr>
        <w:t xml:space="preserve"> April 21</w:t>
      </w:r>
      <w:r w:rsidRPr="00076309">
        <w:rPr>
          <w:rFonts w:ascii="Times New Roman" w:hAnsi="Times New Roman" w:cs="Times New Roman"/>
          <w:bCs/>
          <w:vertAlign w:val="superscript"/>
        </w:rPr>
        <w:t>st</w:t>
      </w:r>
      <w:r>
        <w:rPr>
          <w:rFonts w:ascii="Times New Roman" w:hAnsi="Times New Roman" w:cs="Times New Roman"/>
          <w:bCs/>
        </w:rPr>
        <w:t>, 2017</w:t>
      </w:r>
    </w:p>
    <w:p w14:paraId="1FA9C4A9" w14:textId="3105686A" w:rsidR="00644025" w:rsidRPr="00644025" w:rsidRDefault="00DB00EE" w:rsidP="00DB00EE">
      <w:pPr>
        <w:spacing w:line="480" w:lineRule="auto"/>
        <w:rPr>
          <w:rFonts w:ascii="Times New Roman" w:hAnsi="Times New Roman" w:cs="Times New Roman"/>
        </w:rPr>
      </w:pPr>
      <w:r w:rsidRPr="00DA7DA0">
        <w:rPr>
          <w:rFonts w:ascii="Times New Roman" w:hAnsi="Times New Roman" w:cs="Times New Roman"/>
          <w:b/>
          <w:u w:val="single"/>
        </w:rPr>
        <w:t>Executive Summary</w:t>
      </w:r>
      <w:r w:rsidR="00644025">
        <w:rPr>
          <w:rFonts w:ascii="Times New Roman" w:hAnsi="Times New Roman" w:cs="Times New Roman"/>
        </w:rPr>
        <w:t xml:space="preserve"> </w:t>
      </w:r>
      <w:r w:rsidR="003A243E">
        <w:rPr>
          <w:rFonts w:ascii="Times New Roman" w:hAnsi="Times New Roman" w:cs="Times New Roman"/>
        </w:rPr>
        <w:t xml:space="preserve">The </w:t>
      </w:r>
      <w:r w:rsidR="00701562">
        <w:rPr>
          <w:rFonts w:ascii="Times New Roman" w:hAnsi="Times New Roman" w:cs="Times New Roman"/>
        </w:rPr>
        <w:t xml:space="preserve">large </w:t>
      </w:r>
      <w:r w:rsidR="003A243E">
        <w:rPr>
          <w:rFonts w:ascii="Times New Roman" w:hAnsi="Times New Roman" w:cs="Times New Roman"/>
        </w:rPr>
        <w:t>difference in reserves between whites and minorities contr</w:t>
      </w:r>
      <w:r w:rsidR="00992B3D">
        <w:rPr>
          <w:rFonts w:ascii="Times New Roman" w:hAnsi="Times New Roman" w:cs="Times New Roman"/>
        </w:rPr>
        <w:t xml:space="preserve">ibutes to an ever-growing racial </w:t>
      </w:r>
      <w:r w:rsidR="000B3EF1">
        <w:rPr>
          <w:rFonts w:ascii="Times New Roman" w:hAnsi="Times New Roman" w:cs="Times New Roman"/>
        </w:rPr>
        <w:t>wealth</w:t>
      </w:r>
      <w:r w:rsidR="003A243E">
        <w:rPr>
          <w:rFonts w:ascii="Times New Roman" w:hAnsi="Times New Roman" w:cs="Times New Roman"/>
        </w:rPr>
        <w:t xml:space="preserve"> gap.</w:t>
      </w:r>
      <w:r w:rsidR="000E63D7">
        <w:rPr>
          <w:rFonts w:ascii="Times New Roman" w:hAnsi="Times New Roman" w:cs="Times New Roman"/>
        </w:rPr>
        <w:t xml:space="preserve"> </w:t>
      </w:r>
      <w:r w:rsidR="006B0759">
        <w:rPr>
          <w:rFonts w:ascii="Times New Roman" w:hAnsi="Times New Roman" w:cs="Times New Roman"/>
        </w:rPr>
        <w:t>Redlining and reverse redlinin</w:t>
      </w:r>
      <w:r w:rsidR="007E2E1B">
        <w:rPr>
          <w:rFonts w:ascii="Times New Roman" w:hAnsi="Times New Roman" w:cs="Times New Roman"/>
        </w:rPr>
        <w:t xml:space="preserve">g are two </w:t>
      </w:r>
      <w:r w:rsidR="006B0759">
        <w:rPr>
          <w:rFonts w:ascii="Times New Roman" w:hAnsi="Times New Roman" w:cs="Times New Roman"/>
        </w:rPr>
        <w:t xml:space="preserve">policies that have </w:t>
      </w:r>
      <w:r w:rsidR="000A3BEE">
        <w:rPr>
          <w:rFonts w:ascii="Times New Roman" w:hAnsi="Times New Roman" w:cs="Times New Roman"/>
        </w:rPr>
        <w:t>widened</w:t>
      </w:r>
      <w:r w:rsidR="002F71B6">
        <w:rPr>
          <w:rFonts w:ascii="Times New Roman" w:hAnsi="Times New Roman" w:cs="Times New Roman"/>
        </w:rPr>
        <w:t xml:space="preserve"> this gap by creating a debt cycle. </w:t>
      </w:r>
      <w:r w:rsidR="008E652E">
        <w:rPr>
          <w:rFonts w:ascii="Times New Roman" w:hAnsi="Times New Roman" w:cs="Times New Roman"/>
        </w:rPr>
        <w:t>To tackle</w:t>
      </w:r>
      <w:r w:rsidR="008D5AFE">
        <w:rPr>
          <w:rFonts w:ascii="Times New Roman" w:hAnsi="Times New Roman" w:cs="Times New Roman"/>
        </w:rPr>
        <w:t xml:space="preserve"> the</w:t>
      </w:r>
      <w:r w:rsidR="00F63639">
        <w:rPr>
          <w:rFonts w:ascii="Times New Roman" w:hAnsi="Times New Roman" w:cs="Times New Roman"/>
        </w:rPr>
        <w:t xml:space="preserve"> gap, we must </w:t>
      </w:r>
      <w:r w:rsidR="00445C65">
        <w:rPr>
          <w:rFonts w:ascii="Times New Roman" w:hAnsi="Times New Roman" w:cs="Times New Roman"/>
        </w:rPr>
        <w:t>address the</w:t>
      </w:r>
      <w:r w:rsidR="00D16133">
        <w:rPr>
          <w:rFonts w:ascii="Times New Roman" w:hAnsi="Times New Roman" w:cs="Times New Roman"/>
        </w:rPr>
        <w:t xml:space="preserve"> cycle</w:t>
      </w:r>
      <w:r w:rsidR="00F63639">
        <w:rPr>
          <w:rFonts w:ascii="Times New Roman" w:hAnsi="Times New Roman" w:cs="Times New Roman"/>
        </w:rPr>
        <w:t>.</w:t>
      </w:r>
      <w:r w:rsidR="008E652E">
        <w:rPr>
          <w:rFonts w:ascii="Times New Roman" w:hAnsi="Times New Roman" w:cs="Times New Roman"/>
        </w:rPr>
        <w:t xml:space="preserve"> Besides the status quo, the</w:t>
      </w:r>
      <w:r w:rsidR="001305F4">
        <w:rPr>
          <w:rFonts w:ascii="Times New Roman" w:hAnsi="Times New Roman" w:cs="Times New Roman"/>
        </w:rPr>
        <w:t xml:space="preserve">re are two policies we </w:t>
      </w:r>
      <w:r w:rsidR="00721416">
        <w:rPr>
          <w:rFonts w:ascii="Times New Roman" w:hAnsi="Times New Roman" w:cs="Times New Roman"/>
        </w:rPr>
        <w:t>explore</w:t>
      </w:r>
      <w:r w:rsidR="001305F4">
        <w:rPr>
          <w:rFonts w:ascii="Times New Roman" w:hAnsi="Times New Roman" w:cs="Times New Roman"/>
        </w:rPr>
        <w:t>d</w:t>
      </w:r>
      <w:r w:rsidR="000570E3">
        <w:rPr>
          <w:rFonts w:ascii="Times New Roman" w:hAnsi="Times New Roman" w:cs="Times New Roman"/>
        </w:rPr>
        <w:t xml:space="preserve"> that build on</w:t>
      </w:r>
      <w:r w:rsidR="00721416">
        <w:rPr>
          <w:rFonts w:ascii="Times New Roman" w:hAnsi="Times New Roman" w:cs="Times New Roman"/>
        </w:rPr>
        <w:t xml:space="preserve"> the Community Reinvestment Act (CRA)</w:t>
      </w:r>
      <w:r w:rsidR="00521D10">
        <w:rPr>
          <w:rFonts w:ascii="Times New Roman" w:hAnsi="Times New Roman" w:cs="Times New Roman"/>
        </w:rPr>
        <w:t>: 1)</w:t>
      </w:r>
      <w:r w:rsidR="00721416">
        <w:rPr>
          <w:rFonts w:ascii="Times New Roman" w:hAnsi="Times New Roman" w:cs="Times New Roman"/>
        </w:rPr>
        <w:t xml:space="preserve"> </w:t>
      </w:r>
      <w:r w:rsidR="002A0080">
        <w:rPr>
          <w:rFonts w:ascii="Times New Roman" w:hAnsi="Times New Roman" w:cs="Times New Roman"/>
        </w:rPr>
        <w:t>establishing</w:t>
      </w:r>
      <w:r w:rsidR="001C55DB">
        <w:rPr>
          <w:rFonts w:ascii="Times New Roman" w:hAnsi="Times New Roman" w:cs="Times New Roman"/>
        </w:rPr>
        <w:t xml:space="preserve"> a low-interest short-term small</w:t>
      </w:r>
      <w:r w:rsidR="002A0080">
        <w:rPr>
          <w:rFonts w:ascii="Times New Roman" w:hAnsi="Times New Roman" w:cs="Times New Roman"/>
        </w:rPr>
        <w:t xml:space="preserve"> loan program, and 2) strengthening regulation of predatory lending.</w:t>
      </w:r>
      <w:r w:rsidR="00ED52F8">
        <w:rPr>
          <w:rFonts w:ascii="Times New Roman" w:hAnsi="Times New Roman" w:cs="Times New Roman"/>
        </w:rPr>
        <w:t xml:space="preserve"> The three criteria w</w:t>
      </w:r>
      <w:r w:rsidR="00E305AD">
        <w:rPr>
          <w:rFonts w:ascii="Times New Roman" w:hAnsi="Times New Roman" w:cs="Times New Roman"/>
        </w:rPr>
        <w:t xml:space="preserve">e </w:t>
      </w:r>
      <w:r w:rsidR="00445C65">
        <w:rPr>
          <w:rFonts w:ascii="Times New Roman" w:hAnsi="Times New Roman" w:cs="Times New Roman"/>
        </w:rPr>
        <w:t>use</w:t>
      </w:r>
      <w:r w:rsidR="00E305AD">
        <w:rPr>
          <w:rFonts w:ascii="Times New Roman" w:hAnsi="Times New Roman" w:cs="Times New Roman"/>
        </w:rPr>
        <w:t>d</w:t>
      </w:r>
      <w:r w:rsidR="00445C65">
        <w:rPr>
          <w:rFonts w:ascii="Times New Roman" w:hAnsi="Times New Roman" w:cs="Times New Roman"/>
        </w:rPr>
        <w:t xml:space="preserve"> to evaluate these</w:t>
      </w:r>
      <w:r w:rsidR="00ED52F8">
        <w:rPr>
          <w:rFonts w:ascii="Times New Roman" w:hAnsi="Times New Roman" w:cs="Times New Roman"/>
        </w:rPr>
        <w:t xml:space="preserve"> policies are feasibility, effectiveness, and efficiency.</w:t>
      </w:r>
      <w:r w:rsidR="00D66CB6">
        <w:rPr>
          <w:rFonts w:ascii="Times New Roman" w:hAnsi="Times New Roman" w:cs="Times New Roman"/>
        </w:rPr>
        <w:t xml:space="preserve"> After evaluation, I concluded that strengthening regulation of preda</w:t>
      </w:r>
      <w:r w:rsidR="00D868BB">
        <w:rPr>
          <w:rFonts w:ascii="Times New Roman" w:hAnsi="Times New Roman" w:cs="Times New Roman"/>
        </w:rPr>
        <w:t>tory lending is the best policy</w:t>
      </w:r>
      <w:r w:rsidR="005A09B8">
        <w:rPr>
          <w:rFonts w:ascii="Times New Roman" w:hAnsi="Times New Roman" w:cs="Times New Roman"/>
        </w:rPr>
        <w:t xml:space="preserve"> out of the three</w:t>
      </w:r>
      <w:r w:rsidR="00D868BB">
        <w:rPr>
          <w:rFonts w:ascii="Times New Roman" w:hAnsi="Times New Roman" w:cs="Times New Roman"/>
        </w:rPr>
        <w:t xml:space="preserve">. </w:t>
      </w:r>
      <w:r w:rsidR="009714C5">
        <w:rPr>
          <w:rFonts w:ascii="Times New Roman" w:hAnsi="Times New Roman" w:cs="Times New Roman"/>
        </w:rPr>
        <w:t>It meets our policy goals by preventing the rolling over of loans</w:t>
      </w:r>
      <w:r w:rsidR="00BD0E40">
        <w:rPr>
          <w:rFonts w:ascii="Times New Roman" w:hAnsi="Times New Roman" w:cs="Times New Roman"/>
        </w:rPr>
        <w:t>, which helps stop the cycle</w:t>
      </w:r>
      <w:r w:rsidR="009714C5">
        <w:rPr>
          <w:rFonts w:ascii="Times New Roman" w:hAnsi="Times New Roman" w:cs="Times New Roman"/>
        </w:rPr>
        <w:t xml:space="preserve">. </w:t>
      </w:r>
      <w:r w:rsidR="00D66A2C">
        <w:rPr>
          <w:rFonts w:ascii="Times New Roman" w:hAnsi="Times New Roman" w:cs="Times New Roman"/>
        </w:rPr>
        <w:t xml:space="preserve">In addition, </w:t>
      </w:r>
      <w:r w:rsidR="00073E28">
        <w:rPr>
          <w:rFonts w:ascii="Times New Roman" w:hAnsi="Times New Roman" w:cs="Times New Roman"/>
        </w:rPr>
        <w:t xml:space="preserve">feasibility is incredibly important in today’s political climate; </w:t>
      </w:r>
      <w:r w:rsidR="00D868BB">
        <w:rPr>
          <w:rFonts w:ascii="Times New Roman" w:hAnsi="Times New Roman" w:cs="Times New Roman"/>
        </w:rPr>
        <w:t>while it ranks 2</w:t>
      </w:r>
      <w:r w:rsidR="00D868BB" w:rsidRPr="00D868BB">
        <w:rPr>
          <w:rFonts w:ascii="Times New Roman" w:hAnsi="Times New Roman" w:cs="Times New Roman"/>
          <w:vertAlign w:val="superscript"/>
        </w:rPr>
        <w:t>nd</w:t>
      </w:r>
      <w:r w:rsidR="00D868BB">
        <w:rPr>
          <w:rFonts w:ascii="Times New Roman" w:hAnsi="Times New Roman" w:cs="Times New Roman"/>
        </w:rPr>
        <w:t xml:space="preserve"> in feasibility, it is more effective and efficient than the status qu</w:t>
      </w:r>
      <w:r w:rsidR="006F0F07">
        <w:rPr>
          <w:rFonts w:ascii="Times New Roman" w:hAnsi="Times New Roman" w:cs="Times New Roman"/>
        </w:rPr>
        <w:t xml:space="preserve">o. </w:t>
      </w:r>
    </w:p>
    <w:p w14:paraId="6A686CF2" w14:textId="7DD9F88D" w:rsidR="00D52C5B" w:rsidRPr="009A6F89" w:rsidRDefault="00DB00EE" w:rsidP="009A6F89">
      <w:pPr>
        <w:spacing w:line="480" w:lineRule="auto"/>
        <w:rPr>
          <w:rFonts w:ascii="Times New Roman" w:hAnsi="Times New Roman" w:cs="Times New Roman"/>
          <w:b/>
        </w:rPr>
      </w:pPr>
      <w:r w:rsidRPr="00DA7DA0">
        <w:rPr>
          <w:rFonts w:ascii="Times New Roman" w:hAnsi="Times New Roman" w:cs="Times New Roman"/>
          <w:b/>
          <w:u w:val="single"/>
        </w:rPr>
        <w:t>Problem Description</w:t>
      </w:r>
      <w:r w:rsidR="004D1A2B">
        <w:rPr>
          <w:rFonts w:ascii="Times New Roman" w:hAnsi="Times New Roman" w:cs="Times New Roman"/>
          <w:b/>
        </w:rPr>
        <w:t xml:space="preserve"> </w:t>
      </w:r>
      <w:r w:rsidR="004D1A2B" w:rsidRPr="00872ADD">
        <w:rPr>
          <w:rFonts w:ascii="Times New Roman" w:hAnsi="Times New Roman" w:cs="Times New Roman"/>
        </w:rPr>
        <w:t xml:space="preserve">The increasing racial wealth gap is an alarming </w:t>
      </w:r>
      <w:r w:rsidR="00073472">
        <w:rPr>
          <w:rFonts w:ascii="Times New Roman" w:hAnsi="Times New Roman" w:cs="Times New Roman"/>
        </w:rPr>
        <w:t>problem</w:t>
      </w:r>
      <w:r w:rsidR="00D23CB1">
        <w:rPr>
          <w:rFonts w:ascii="Times New Roman" w:hAnsi="Times New Roman" w:cs="Times New Roman"/>
        </w:rPr>
        <w:t xml:space="preserve"> – a</w:t>
      </w:r>
      <w:r w:rsidR="00073472">
        <w:rPr>
          <w:rFonts w:ascii="Times New Roman" w:hAnsi="Times New Roman" w:cs="Times New Roman"/>
        </w:rPr>
        <w:t xml:space="preserve"> </w:t>
      </w:r>
      <w:r w:rsidR="00013CE8">
        <w:rPr>
          <w:rFonts w:ascii="Times New Roman" w:hAnsi="Times New Roman" w:cs="Times New Roman"/>
        </w:rPr>
        <w:t xml:space="preserve">major </w:t>
      </w:r>
      <w:r w:rsidR="00A831B3">
        <w:rPr>
          <w:rFonts w:ascii="Times New Roman" w:hAnsi="Times New Roman" w:cs="Times New Roman"/>
        </w:rPr>
        <w:t xml:space="preserve">contributor </w:t>
      </w:r>
      <w:r w:rsidR="00245506">
        <w:rPr>
          <w:rFonts w:ascii="Times New Roman" w:hAnsi="Times New Roman" w:cs="Times New Roman"/>
        </w:rPr>
        <w:t xml:space="preserve">to this gap </w:t>
      </w:r>
      <w:r w:rsidR="00D52C5B">
        <w:rPr>
          <w:rFonts w:ascii="Times New Roman" w:hAnsi="Times New Roman" w:cs="Times New Roman"/>
        </w:rPr>
        <w:t>is</w:t>
      </w:r>
      <w:r w:rsidR="00B26CB9">
        <w:rPr>
          <w:rFonts w:ascii="Times New Roman" w:hAnsi="Times New Roman" w:cs="Times New Roman"/>
        </w:rPr>
        <w:t xml:space="preserve"> </w:t>
      </w:r>
      <w:r w:rsidR="002E4E0B">
        <w:rPr>
          <w:rFonts w:ascii="Times New Roman" w:hAnsi="Times New Roman" w:cs="Times New Roman"/>
        </w:rPr>
        <w:t xml:space="preserve">the </w:t>
      </w:r>
      <w:r w:rsidR="004C6CC2">
        <w:rPr>
          <w:rFonts w:ascii="Times New Roman" w:hAnsi="Times New Roman" w:cs="Times New Roman"/>
        </w:rPr>
        <w:t>disparity in reserves</w:t>
      </w:r>
      <w:r w:rsidR="00435976">
        <w:rPr>
          <w:rFonts w:ascii="Times New Roman" w:hAnsi="Times New Roman" w:cs="Times New Roman"/>
        </w:rPr>
        <w:t xml:space="preserve">. </w:t>
      </w:r>
      <w:r w:rsidR="004D1A2B" w:rsidRPr="00872ADD">
        <w:rPr>
          <w:rFonts w:ascii="Times New Roman" w:hAnsi="Times New Roman" w:cs="Times New Roman"/>
        </w:rPr>
        <w:t>A 2013 federal survey found that “about one quarter of African-American families had less than $5 in reserve,” compare</w:t>
      </w:r>
      <w:r w:rsidR="00424255">
        <w:rPr>
          <w:rFonts w:ascii="Times New Roman" w:hAnsi="Times New Roman" w:cs="Times New Roman"/>
        </w:rPr>
        <w:t>d to $375 for low-income</w:t>
      </w:r>
      <w:r w:rsidR="0060460A">
        <w:rPr>
          <w:rFonts w:ascii="Times New Roman" w:hAnsi="Times New Roman" w:cs="Times New Roman"/>
        </w:rPr>
        <w:t xml:space="preserve"> white families </w:t>
      </w:r>
      <w:r w:rsidR="004D1A2B" w:rsidRPr="00872ADD">
        <w:rPr>
          <w:rFonts w:ascii="Times New Roman" w:hAnsi="Times New Roman" w:cs="Times New Roman"/>
        </w:rPr>
        <w:t>(Kiel).</w:t>
      </w:r>
      <w:r w:rsidR="00D52C5B">
        <w:rPr>
          <w:rFonts w:ascii="Times New Roman" w:hAnsi="Times New Roman" w:cs="Times New Roman"/>
        </w:rPr>
        <w:t xml:space="preserve"> </w:t>
      </w:r>
      <w:r w:rsidR="00D61869">
        <w:rPr>
          <w:rFonts w:ascii="Times New Roman" w:hAnsi="Times New Roman" w:cs="Times New Roman"/>
        </w:rPr>
        <w:t xml:space="preserve">Redlining </w:t>
      </w:r>
      <w:r w:rsidR="0077701D">
        <w:rPr>
          <w:rFonts w:ascii="Times New Roman" w:hAnsi="Times New Roman" w:cs="Times New Roman"/>
        </w:rPr>
        <w:t>and reverse redlining</w:t>
      </w:r>
      <w:r w:rsidR="00B532B8">
        <w:rPr>
          <w:rFonts w:ascii="Times New Roman" w:hAnsi="Times New Roman" w:cs="Times New Roman"/>
        </w:rPr>
        <w:t>,</w:t>
      </w:r>
      <w:r w:rsidR="0038034B">
        <w:rPr>
          <w:rFonts w:ascii="Times New Roman" w:hAnsi="Times New Roman" w:cs="Times New Roman"/>
        </w:rPr>
        <w:t xml:space="preserve"> </w:t>
      </w:r>
      <w:r w:rsidR="001E6D42">
        <w:rPr>
          <w:rFonts w:ascii="Times New Roman" w:hAnsi="Times New Roman" w:cs="Times New Roman"/>
        </w:rPr>
        <w:t>the</w:t>
      </w:r>
      <w:r w:rsidR="004C1827">
        <w:rPr>
          <w:rFonts w:ascii="Times New Roman" w:hAnsi="Times New Roman" w:cs="Times New Roman"/>
        </w:rPr>
        <w:t xml:space="preserve"> </w:t>
      </w:r>
      <w:r w:rsidR="008E5BEF">
        <w:rPr>
          <w:rFonts w:ascii="Times New Roman" w:hAnsi="Times New Roman" w:cs="Times New Roman"/>
        </w:rPr>
        <w:t>den</w:t>
      </w:r>
      <w:r w:rsidR="0038034B">
        <w:rPr>
          <w:rFonts w:ascii="Times New Roman" w:hAnsi="Times New Roman" w:cs="Times New Roman"/>
        </w:rPr>
        <w:t>i</w:t>
      </w:r>
      <w:r w:rsidR="008E5BEF">
        <w:rPr>
          <w:rFonts w:ascii="Times New Roman" w:hAnsi="Times New Roman" w:cs="Times New Roman"/>
        </w:rPr>
        <w:t>al</w:t>
      </w:r>
      <w:r w:rsidR="0038034B">
        <w:rPr>
          <w:rFonts w:ascii="Times New Roman" w:hAnsi="Times New Roman" w:cs="Times New Roman"/>
        </w:rPr>
        <w:t xml:space="preserve"> and </w:t>
      </w:r>
      <w:r w:rsidR="004C1827">
        <w:rPr>
          <w:rFonts w:ascii="Times New Roman" w:hAnsi="Times New Roman" w:cs="Times New Roman"/>
        </w:rPr>
        <w:t xml:space="preserve">overcharging of </w:t>
      </w:r>
      <w:r w:rsidR="00940E6A">
        <w:rPr>
          <w:rFonts w:ascii="Times New Roman" w:hAnsi="Times New Roman" w:cs="Times New Roman"/>
        </w:rPr>
        <w:t>services</w:t>
      </w:r>
      <w:r w:rsidR="0077701D">
        <w:rPr>
          <w:rFonts w:ascii="Times New Roman" w:hAnsi="Times New Roman" w:cs="Times New Roman"/>
        </w:rPr>
        <w:t xml:space="preserve"> </w:t>
      </w:r>
      <w:r w:rsidR="004D1A2B">
        <w:rPr>
          <w:rFonts w:ascii="Times New Roman" w:hAnsi="Times New Roman" w:cs="Times New Roman"/>
        </w:rPr>
        <w:t xml:space="preserve">to </w:t>
      </w:r>
      <w:r w:rsidR="001C205E">
        <w:rPr>
          <w:rFonts w:ascii="Times New Roman" w:hAnsi="Times New Roman" w:cs="Times New Roman"/>
        </w:rPr>
        <w:t>communities bas</w:t>
      </w:r>
      <w:r w:rsidR="00A07498">
        <w:rPr>
          <w:rFonts w:ascii="Times New Roman" w:hAnsi="Times New Roman" w:cs="Times New Roman"/>
        </w:rPr>
        <w:t xml:space="preserve">ed on </w:t>
      </w:r>
      <w:r w:rsidR="001C205E">
        <w:rPr>
          <w:rFonts w:ascii="Times New Roman" w:hAnsi="Times New Roman" w:cs="Times New Roman"/>
        </w:rPr>
        <w:t>racial or ethnic composition</w:t>
      </w:r>
      <w:r w:rsidR="00D61869">
        <w:rPr>
          <w:rFonts w:ascii="Times New Roman" w:hAnsi="Times New Roman" w:cs="Times New Roman"/>
        </w:rPr>
        <w:t xml:space="preserve"> is a key reason African American families have fewer reserves</w:t>
      </w:r>
      <w:r w:rsidR="004D1A2B">
        <w:rPr>
          <w:rFonts w:ascii="Times New Roman" w:hAnsi="Times New Roman" w:cs="Times New Roman"/>
        </w:rPr>
        <w:t xml:space="preserve">. </w:t>
      </w:r>
      <w:r w:rsidR="003B2D69">
        <w:rPr>
          <w:rFonts w:ascii="Times New Roman" w:hAnsi="Times New Roman" w:cs="Times New Roman"/>
        </w:rPr>
        <w:t xml:space="preserve">For example, </w:t>
      </w:r>
      <w:r w:rsidR="00247D57">
        <w:rPr>
          <w:rFonts w:ascii="Times New Roman" w:hAnsi="Times New Roman" w:cs="Times New Roman"/>
        </w:rPr>
        <w:t xml:space="preserve">until 1968, </w:t>
      </w:r>
      <w:r w:rsidR="00BC0285">
        <w:rPr>
          <w:rFonts w:ascii="Times New Roman" w:hAnsi="Times New Roman" w:cs="Times New Roman"/>
        </w:rPr>
        <w:t>the Federal Housing A</w:t>
      </w:r>
      <w:r w:rsidR="00025BF8">
        <w:rPr>
          <w:rFonts w:ascii="Times New Roman" w:hAnsi="Times New Roman" w:cs="Times New Roman"/>
        </w:rPr>
        <w:t>dministration</w:t>
      </w:r>
      <w:r w:rsidR="008F0D11">
        <w:rPr>
          <w:rFonts w:ascii="Times New Roman" w:hAnsi="Times New Roman" w:cs="Times New Roman"/>
        </w:rPr>
        <w:t xml:space="preserve"> denied mortgages to neighborhoods with “inharmoniou</w:t>
      </w:r>
      <w:r w:rsidR="00396292">
        <w:rPr>
          <w:rFonts w:ascii="Times New Roman" w:hAnsi="Times New Roman" w:cs="Times New Roman"/>
        </w:rPr>
        <w:t>s racial or nationality groups”</w:t>
      </w:r>
      <w:r w:rsidR="00E92CDE">
        <w:rPr>
          <w:rFonts w:ascii="Times New Roman" w:hAnsi="Times New Roman" w:cs="Times New Roman"/>
        </w:rPr>
        <w:t xml:space="preserve"> (Fair Housing Center)</w:t>
      </w:r>
      <w:r w:rsidR="00914A56">
        <w:rPr>
          <w:rFonts w:ascii="Times New Roman" w:hAnsi="Times New Roman" w:cs="Times New Roman"/>
        </w:rPr>
        <w:t xml:space="preserve">. </w:t>
      </w:r>
      <w:r w:rsidR="006D2585">
        <w:rPr>
          <w:rFonts w:ascii="Times New Roman" w:hAnsi="Times New Roman" w:cs="Times New Roman"/>
        </w:rPr>
        <w:t>Althou</w:t>
      </w:r>
      <w:r w:rsidR="005347DC">
        <w:rPr>
          <w:rFonts w:ascii="Times New Roman" w:hAnsi="Times New Roman" w:cs="Times New Roman"/>
        </w:rPr>
        <w:t>gh legislation such as the CRA</w:t>
      </w:r>
      <w:r w:rsidR="00FC35D8">
        <w:rPr>
          <w:rFonts w:ascii="Times New Roman" w:hAnsi="Times New Roman" w:cs="Times New Roman"/>
        </w:rPr>
        <w:t xml:space="preserve"> </w:t>
      </w:r>
      <w:r w:rsidR="00410D2C">
        <w:rPr>
          <w:rFonts w:ascii="Times New Roman" w:hAnsi="Times New Roman" w:cs="Times New Roman"/>
        </w:rPr>
        <w:t>has</w:t>
      </w:r>
      <w:r w:rsidR="006D2585">
        <w:rPr>
          <w:rFonts w:ascii="Times New Roman" w:hAnsi="Times New Roman" w:cs="Times New Roman"/>
        </w:rPr>
        <w:t xml:space="preserve"> attempted t</w:t>
      </w:r>
      <w:r w:rsidR="008264B7">
        <w:rPr>
          <w:rFonts w:ascii="Times New Roman" w:hAnsi="Times New Roman" w:cs="Times New Roman"/>
        </w:rPr>
        <w:t>o el</w:t>
      </w:r>
      <w:r w:rsidR="00865F3B">
        <w:rPr>
          <w:rFonts w:ascii="Times New Roman" w:hAnsi="Times New Roman" w:cs="Times New Roman"/>
        </w:rPr>
        <w:t xml:space="preserve">iminate </w:t>
      </w:r>
      <w:r w:rsidR="00914A56">
        <w:rPr>
          <w:rFonts w:ascii="Times New Roman" w:hAnsi="Times New Roman" w:cs="Times New Roman"/>
        </w:rPr>
        <w:t xml:space="preserve">redlining, </w:t>
      </w:r>
      <w:r w:rsidR="00D83F6B">
        <w:rPr>
          <w:rFonts w:ascii="Times New Roman" w:hAnsi="Times New Roman" w:cs="Times New Roman"/>
        </w:rPr>
        <w:t>the effects are still felt today</w:t>
      </w:r>
      <w:r w:rsidR="006D2585">
        <w:rPr>
          <w:rFonts w:ascii="Times New Roman" w:hAnsi="Times New Roman" w:cs="Times New Roman"/>
        </w:rPr>
        <w:t>.</w:t>
      </w:r>
    </w:p>
    <w:p w14:paraId="5218B536" w14:textId="6D0F8584" w:rsidR="00B26CB9" w:rsidRPr="006D2585" w:rsidRDefault="00D52C5B" w:rsidP="009901FC">
      <w:pPr>
        <w:spacing w:line="480" w:lineRule="auto"/>
        <w:rPr>
          <w:rFonts w:ascii="Times New Roman" w:hAnsi="Times New Roman" w:cs="Times New Roman"/>
        </w:rPr>
      </w:pPr>
      <w:r>
        <w:rPr>
          <w:rFonts w:ascii="Times New Roman" w:hAnsi="Times New Roman" w:cs="Times New Roman"/>
        </w:rPr>
        <w:lastRenderedPageBreak/>
        <w:tab/>
      </w:r>
      <w:r w:rsidR="00D87539">
        <w:rPr>
          <w:rFonts w:ascii="Times New Roman" w:hAnsi="Times New Roman" w:cs="Times New Roman"/>
        </w:rPr>
        <w:t>Without enough reserves</w:t>
      </w:r>
      <w:r w:rsidR="00B600DC">
        <w:rPr>
          <w:rFonts w:ascii="Times New Roman" w:hAnsi="Times New Roman" w:cs="Times New Roman"/>
        </w:rPr>
        <w:t xml:space="preserve"> to fall back on</w:t>
      </w:r>
      <w:r w:rsidR="00D87539">
        <w:rPr>
          <w:rFonts w:ascii="Times New Roman" w:hAnsi="Times New Roman" w:cs="Times New Roman"/>
        </w:rPr>
        <w:t>, it is ha</w:t>
      </w:r>
      <w:r w:rsidR="00F66374">
        <w:rPr>
          <w:rFonts w:ascii="Times New Roman" w:hAnsi="Times New Roman" w:cs="Times New Roman"/>
        </w:rPr>
        <w:t>rd</w:t>
      </w:r>
      <w:r w:rsidR="00D87539">
        <w:rPr>
          <w:rFonts w:ascii="Times New Roman" w:hAnsi="Times New Roman" w:cs="Times New Roman"/>
        </w:rPr>
        <w:t xml:space="preserve"> for people to climb out of </w:t>
      </w:r>
      <w:r w:rsidR="002D1337">
        <w:rPr>
          <w:rFonts w:ascii="Times New Roman" w:hAnsi="Times New Roman" w:cs="Times New Roman"/>
        </w:rPr>
        <w:t>poverty,</w:t>
      </w:r>
      <w:r w:rsidR="00F66374">
        <w:rPr>
          <w:rFonts w:ascii="Times New Roman" w:hAnsi="Times New Roman" w:cs="Times New Roman"/>
        </w:rPr>
        <w:t xml:space="preserve"> as any debt </w:t>
      </w:r>
      <w:r w:rsidR="00B2696D">
        <w:rPr>
          <w:rFonts w:ascii="Times New Roman" w:hAnsi="Times New Roman" w:cs="Times New Roman"/>
        </w:rPr>
        <w:t>will cause</w:t>
      </w:r>
      <w:r w:rsidR="00F66374">
        <w:rPr>
          <w:rFonts w:ascii="Times New Roman" w:hAnsi="Times New Roman" w:cs="Times New Roman"/>
        </w:rPr>
        <w:t xml:space="preserve"> them to take on more debt</w:t>
      </w:r>
      <w:r w:rsidR="00F7533F">
        <w:rPr>
          <w:rFonts w:ascii="Times New Roman" w:hAnsi="Times New Roman" w:cs="Times New Roman"/>
        </w:rPr>
        <w:t>.</w:t>
      </w:r>
      <w:r w:rsidR="006E7980">
        <w:rPr>
          <w:rFonts w:ascii="Times New Roman" w:hAnsi="Times New Roman" w:cs="Times New Roman"/>
        </w:rPr>
        <w:t xml:space="preserve"> Mitigating re</w:t>
      </w:r>
      <w:r w:rsidR="000362AB">
        <w:rPr>
          <w:rFonts w:ascii="Times New Roman" w:hAnsi="Times New Roman" w:cs="Times New Roman"/>
        </w:rPr>
        <w:t xml:space="preserve">dlining </w:t>
      </w:r>
      <w:r w:rsidR="006E7980">
        <w:rPr>
          <w:rFonts w:ascii="Times New Roman" w:hAnsi="Times New Roman" w:cs="Times New Roman"/>
        </w:rPr>
        <w:t>can help generations</w:t>
      </w:r>
      <w:r w:rsidR="00706E04">
        <w:rPr>
          <w:rFonts w:ascii="Times New Roman" w:hAnsi="Times New Roman" w:cs="Times New Roman"/>
        </w:rPr>
        <w:t xml:space="preserve"> of Americans </w:t>
      </w:r>
      <w:r w:rsidR="00326693">
        <w:rPr>
          <w:rFonts w:ascii="Times New Roman" w:hAnsi="Times New Roman" w:cs="Times New Roman"/>
        </w:rPr>
        <w:t>take risks and make investments</w:t>
      </w:r>
      <w:r w:rsidR="008B4498">
        <w:rPr>
          <w:rFonts w:ascii="Times New Roman" w:hAnsi="Times New Roman" w:cs="Times New Roman"/>
        </w:rPr>
        <w:t xml:space="preserve"> to </w:t>
      </w:r>
      <w:r w:rsidR="00706E04">
        <w:rPr>
          <w:rFonts w:ascii="Times New Roman" w:hAnsi="Times New Roman" w:cs="Times New Roman"/>
        </w:rPr>
        <w:t>escape this</w:t>
      </w:r>
      <w:r w:rsidR="006E7980">
        <w:rPr>
          <w:rFonts w:ascii="Times New Roman" w:hAnsi="Times New Roman" w:cs="Times New Roman"/>
        </w:rPr>
        <w:t xml:space="preserve"> cycle.</w:t>
      </w:r>
      <w:r w:rsidR="00706E04">
        <w:rPr>
          <w:rFonts w:ascii="Times New Roman" w:hAnsi="Times New Roman" w:cs="Times New Roman"/>
        </w:rPr>
        <w:t xml:space="preserve"> These policies design</w:t>
      </w:r>
      <w:r w:rsidR="00F5303C">
        <w:rPr>
          <w:rFonts w:ascii="Times New Roman" w:hAnsi="Times New Roman" w:cs="Times New Roman"/>
        </w:rPr>
        <w:t>ed to mitigate redlining aim to provi</w:t>
      </w:r>
      <w:r w:rsidR="00F354C1">
        <w:rPr>
          <w:rFonts w:ascii="Times New Roman" w:hAnsi="Times New Roman" w:cs="Times New Roman"/>
        </w:rPr>
        <w:t>de a stronger safety net for</w:t>
      </w:r>
      <w:r w:rsidR="00F5303C">
        <w:rPr>
          <w:rFonts w:ascii="Times New Roman" w:hAnsi="Times New Roman" w:cs="Times New Roman"/>
        </w:rPr>
        <w:t xml:space="preserve"> minority </w:t>
      </w:r>
      <w:r w:rsidR="000A0358">
        <w:rPr>
          <w:rFonts w:ascii="Times New Roman" w:hAnsi="Times New Roman" w:cs="Times New Roman"/>
        </w:rPr>
        <w:t xml:space="preserve">communities </w:t>
      </w:r>
      <w:r w:rsidR="00F5303C">
        <w:rPr>
          <w:rFonts w:ascii="Times New Roman" w:hAnsi="Times New Roman" w:cs="Times New Roman"/>
        </w:rPr>
        <w:t xml:space="preserve">by </w:t>
      </w:r>
      <w:r w:rsidR="00706E04">
        <w:rPr>
          <w:rFonts w:ascii="Times New Roman" w:hAnsi="Times New Roman" w:cs="Times New Roman"/>
        </w:rPr>
        <w:t>decreas</w:t>
      </w:r>
      <w:r w:rsidR="00F5303C">
        <w:rPr>
          <w:rFonts w:ascii="Times New Roman" w:hAnsi="Times New Roman" w:cs="Times New Roman"/>
        </w:rPr>
        <w:t>ing the discrepancies</w:t>
      </w:r>
      <w:r w:rsidR="00E65D03">
        <w:rPr>
          <w:rFonts w:ascii="Times New Roman" w:hAnsi="Times New Roman" w:cs="Times New Roman"/>
        </w:rPr>
        <w:t xml:space="preserve"> in economic assets</w:t>
      </w:r>
      <w:r w:rsidR="00706E04">
        <w:rPr>
          <w:rFonts w:ascii="Times New Roman" w:hAnsi="Times New Roman" w:cs="Times New Roman"/>
        </w:rPr>
        <w:t xml:space="preserve"> between racial groups</w:t>
      </w:r>
      <w:r w:rsidR="00710B9B">
        <w:rPr>
          <w:rFonts w:ascii="Times New Roman" w:hAnsi="Times New Roman" w:cs="Times New Roman"/>
        </w:rPr>
        <w:t>.</w:t>
      </w:r>
    </w:p>
    <w:p w14:paraId="56D09B51" w14:textId="62357717" w:rsidR="00846314" w:rsidRPr="00814EAB" w:rsidRDefault="00706E04" w:rsidP="00DB00EE">
      <w:pPr>
        <w:spacing w:line="480" w:lineRule="auto"/>
        <w:rPr>
          <w:rFonts w:ascii="Times New Roman" w:hAnsi="Times New Roman" w:cs="Times New Roman"/>
          <w:u w:val="single"/>
        </w:rPr>
      </w:pPr>
      <w:r w:rsidRPr="00DA7DA0">
        <w:rPr>
          <w:rFonts w:ascii="Times New Roman" w:hAnsi="Times New Roman" w:cs="Times New Roman"/>
          <w:b/>
          <w:u w:val="single"/>
        </w:rPr>
        <w:t>Analysis</w:t>
      </w:r>
      <w:r w:rsidR="00A21C1C" w:rsidRPr="00814EAB">
        <w:rPr>
          <w:rFonts w:ascii="Times New Roman" w:hAnsi="Times New Roman" w:cs="Times New Roman"/>
        </w:rPr>
        <w:t xml:space="preserve"> </w:t>
      </w:r>
      <w:r w:rsidR="001669F8">
        <w:rPr>
          <w:rFonts w:ascii="Times New Roman" w:hAnsi="Times New Roman" w:cs="Times New Roman"/>
          <w:i/>
        </w:rPr>
        <w:t xml:space="preserve">Policies </w:t>
      </w:r>
      <w:r w:rsidR="00A21C1C">
        <w:rPr>
          <w:rFonts w:ascii="Times New Roman" w:hAnsi="Times New Roman" w:cs="Times New Roman"/>
        </w:rPr>
        <w:t>There a</w:t>
      </w:r>
      <w:r w:rsidR="003D6F82">
        <w:rPr>
          <w:rFonts w:ascii="Times New Roman" w:hAnsi="Times New Roman" w:cs="Times New Roman"/>
        </w:rPr>
        <w:t>re three policies</w:t>
      </w:r>
      <w:r w:rsidR="00A21C1C">
        <w:rPr>
          <w:rFonts w:ascii="Times New Roman" w:hAnsi="Times New Roman" w:cs="Times New Roman"/>
        </w:rPr>
        <w:t>, the first of which is the status quo.</w:t>
      </w:r>
      <w:r w:rsidR="0096008A">
        <w:rPr>
          <w:rFonts w:ascii="Times New Roman" w:hAnsi="Times New Roman" w:cs="Times New Roman"/>
        </w:rPr>
        <w:t xml:space="preserve"> The CRA</w:t>
      </w:r>
      <w:r w:rsidR="007A23F6">
        <w:rPr>
          <w:rFonts w:ascii="Times New Roman" w:hAnsi="Times New Roman" w:cs="Times New Roman"/>
        </w:rPr>
        <w:t xml:space="preserve"> </w:t>
      </w:r>
      <w:r w:rsidR="00D3553A">
        <w:rPr>
          <w:rFonts w:ascii="Times New Roman" w:hAnsi="Times New Roman" w:cs="Times New Roman"/>
        </w:rPr>
        <w:t>gives credits to banks that pass its tests</w:t>
      </w:r>
      <w:r w:rsidR="007A23F6">
        <w:rPr>
          <w:rFonts w:ascii="Times New Roman" w:hAnsi="Times New Roman" w:cs="Times New Roman"/>
        </w:rPr>
        <w:t xml:space="preserve">. </w:t>
      </w:r>
      <w:r w:rsidR="00A91F07">
        <w:rPr>
          <w:rFonts w:ascii="Times New Roman" w:hAnsi="Times New Roman" w:cs="Times New Roman"/>
        </w:rPr>
        <w:t>A</w:t>
      </w:r>
      <w:r w:rsidR="007A23F6">
        <w:rPr>
          <w:rFonts w:ascii="Times New Roman" w:hAnsi="Times New Roman" w:cs="Times New Roman"/>
        </w:rPr>
        <w:t xml:space="preserve"> bank </w:t>
      </w:r>
      <w:r w:rsidR="00A91F07">
        <w:rPr>
          <w:rFonts w:ascii="Times New Roman" w:hAnsi="Times New Roman" w:cs="Times New Roman"/>
        </w:rPr>
        <w:t>with a lower</w:t>
      </w:r>
      <w:r w:rsidR="007A23F6">
        <w:rPr>
          <w:rFonts w:ascii="Times New Roman" w:hAnsi="Times New Roman" w:cs="Times New Roman"/>
        </w:rPr>
        <w:t xml:space="preserve"> evaluation</w:t>
      </w:r>
      <w:r w:rsidR="00A91F07">
        <w:rPr>
          <w:rFonts w:ascii="Times New Roman" w:hAnsi="Times New Roman" w:cs="Times New Roman"/>
        </w:rPr>
        <w:t xml:space="preserve"> has a</w:t>
      </w:r>
      <w:r w:rsidR="007A23F6">
        <w:rPr>
          <w:rFonts w:ascii="Times New Roman" w:hAnsi="Times New Roman" w:cs="Times New Roman"/>
        </w:rPr>
        <w:t xml:space="preserve"> harder </w:t>
      </w:r>
      <w:r w:rsidR="00A91F07">
        <w:rPr>
          <w:rFonts w:ascii="Times New Roman" w:hAnsi="Times New Roman" w:cs="Times New Roman"/>
        </w:rPr>
        <w:t>time</w:t>
      </w:r>
      <w:r w:rsidR="007A23F6">
        <w:rPr>
          <w:rFonts w:ascii="Times New Roman" w:hAnsi="Times New Roman" w:cs="Times New Roman"/>
        </w:rPr>
        <w:t xml:space="preserve"> get</w:t>
      </w:r>
      <w:r w:rsidR="00A91F07">
        <w:rPr>
          <w:rFonts w:ascii="Times New Roman" w:hAnsi="Times New Roman" w:cs="Times New Roman"/>
        </w:rPr>
        <w:t>ting</w:t>
      </w:r>
      <w:r w:rsidR="007A23F6">
        <w:rPr>
          <w:rFonts w:ascii="Times New Roman" w:hAnsi="Times New Roman" w:cs="Times New Roman"/>
        </w:rPr>
        <w:t xml:space="preserve"> approval for mergers and similar projects.</w:t>
      </w:r>
      <w:r w:rsidR="000F7200">
        <w:rPr>
          <w:rFonts w:ascii="Times New Roman" w:hAnsi="Times New Roman" w:cs="Times New Roman"/>
        </w:rPr>
        <w:t xml:space="preserve"> One</w:t>
      </w:r>
      <w:r w:rsidR="00234A77">
        <w:rPr>
          <w:rFonts w:ascii="Times New Roman" w:hAnsi="Times New Roman" w:cs="Times New Roman"/>
        </w:rPr>
        <w:t xml:space="preserve"> problem with the CRA is that it’s subjective; there are no quotas or benchmarks. </w:t>
      </w:r>
      <w:r w:rsidR="00DA3139">
        <w:rPr>
          <w:rFonts w:ascii="Times New Roman" w:hAnsi="Times New Roman" w:cs="Times New Roman"/>
        </w:rPr>
        <w:t>Thus</w:t>
      </w:r>
      <w:r w:rsidR="00234A77">
        <w:rPr>
          <w:rFonts w:ascii="Times New Roman" w:hAnsi="Times New Roman" w:cs="Times New Roman"/>
        </w:rPr>
        <w:t xml:space="preserve">, </w:t>
      </w:r>
      <w:r w:rsidR="00DA3139">
        <w:rPr>
          <w:rFonts w:ascii="Times New Roman" w:hAnsi="Times New Roman" w:cs="Times New Roman"/>
        </w:rPr>
        <w:t xml:space="preserve">while </w:t>
      </w:r>
      <w:r w:rsidR="00234A77">
        <w:rPr>
          <w:rFonts w:ascii="Times New Roman" w:hAnsi="Times New Roman" w:cs="Times New Roman"/>
        </w:rPr>
        <w:t>“97% or more of banks received ratings</w:t>
      </w:r>
      <w:r w:rsidR="00865653">
        <w:rPr>
          <w:rFonts w:ascii="Times New Roman" w:hAnsi="Times New Roman" w:cs="Times New Roman"/>
        </w:rPr>
        <w:t xml:space="preserve"> of Satisfactory or Outstanding</w:t>
      </w:r>
      <w:r w:rsidR="00234A77">
        <w:rPr>
          <w:rFonts w:ascii="Times New Roman" w:hAnsi="Times New Roman" w:cs="Times New Roman"/>
        </w:rPr>
        <w:t>” (US Senate Congressional Review Service)</w:t>
      </w:r>
      <w:r w:rsidR="00DA3139">
        <w:rPr>
          <w:rFonts w:ascii="Times New Roman" w:hAnsi="Times New Roman" w:cs="Times New Roman"/>
        </w:rPr>
        <w:t>, it’</w:t>
      </w:r>
      <w:r w:rsidR="00287009">
        <w:rPr>
          <w:rFonts w:ascii="Times New Roman" w:hAnsi="Times New Roman" w:cs="Times New Roman"/>
        </w:rPr>
        <w:t xml:space="preserve">s impossible to tell whether the majority of banks are actually good or </w:t>
      </w:r>
      <w:r w:rsidR="00A6696E">
        <w:rPr>
          <w:rFonts w:ascii="Times New Roman" w:hAnsi="Times New Roman" w:cs="Times New Roman"/>
        </w:rPr>
        <w:t xml:space="preserve">if </w:t>
      </w:r>
      <w:r w:rsidR="00287009">
        <w:rPr>
          <w:rFonts w:ascii="Times New Roman" w:hAnsi="Times New Roman" w:cs="Times New Roman"/>
        </w:rPr>
        <w:t>the CRA needs better standards</w:t>
      </w:r>
      <w:r w:rsidR="00234A77">
        <w:rPr>
          <w:rFonts w:ascii="Times New Roman" w:hAnsi="Times New Roman" w:cs="Times New Roman"/>
        </w:rPr>
        <w:t>.</w:t>
      </w:r>
    </w:p>
    <w:p w14:paraId="1CDE8F06" w14:textId="16E60ACD" w:rsidR="00D95D72" w:rsidRPr="00846314" w:rsidRDefault="00ED3B2F" w:rsidP="00846314">
      <w:pPr>
        <w:spacing w:line="480" w:lineRule="auto"/>
        <w:ind w:firstLine="720"/>
        <w:rPr>
          <w:rFonts w:ascii="Times New Roman" w:hAnsi="Times New Roman" w:cs="Times New Roman"/>
          <w:i/>
        </w:rPr>
      </w:pPr>
      <w:r>
        <w:rPr>
          <w:rFonts w:ascii="Times New Roman" w:hAnsi="Times New Roman" w:cs="Times New Roman"/>
        </w:rPr>
        <w:t xml:space="preserve">The second policy is increasing access to </w:t>
      </w:r>
      <w:r w:rsidR="00202335">
        <w:rPr>
          <w:rFonts w:ascii="Times New Roman" w:hAnsi="Times New Roman" w:cs="Times New Roman"/>
        </w:rPr>
        <w:t>low-interest</w:t>
      </w:r>
      <w:r w:rsidR="00862A24">
        <w:rPr>
          <w:rFonts w:ascii="Times New Roman" w:hAnsi="Times New Roman" w:cs="Times New Roman"/>
        </w:rPr>
        <w:t>,</w:t>
      </w:r>
      <w:r w:rsidR="006E386B">
        <w:rPr>
          <w:rFonts w:ascii="Times New Roman" w:hAnsi="Times New Roman" w:cs="Times New Roman"/>
        </w:rPr>
        <w:t xml:space="preserve"> </w:t>
      </w:r>
      <w:r w:rsidR="00AB6B62">
        <w:rPr>
          <w:rFonts w:ascii="Times New Roman" w:hAnsi="Times New Roman" w:cs="Times New Roman"/>
        </w:rPr>
        <w:t>short-term</w:t>
      </w:r>
      <w:r w:rsidR="00D147C1">
        <w:rPr>
          <w:rFonts w:ascii="Times New Roman" w:hAnsi="Times New Roman" w:cs="Times New Roman"/>
        </w:rPr>
        <w:t xml:space="preserve"> loans by</w:t>
      </w:r>
      <w:r w:rsidR="006E386B">
        <w:rPr>
          <w:rFonts w:ascii="Times New Roman" w:hAnsi="Times New Roman" w:cs="Times New Roman"/>
        </w:rPr>
        <w:t xml:space="preserve"> creating </w:t>
      </w:r>
      <w:r w:rsidR="00D82C29">
        <w:rPr>
          <w:rFonts w:ascii="Times New Roman" w:hAnsi="Times New Roman" w:cs="Times New Roman"/>
        </w:rPr>
        <w:t>a</w:t>
      </w:r>
      <w:r w:rsidR="00CF0981">
        <w:rPr>
          <w:rFonts w:ascii="Times New Roman" w:hAnsi="Times New Roman" w:cs="Times New Roman"/>
        </w:rPr>
        <w:t xml:space="preserve"> </w:t>
      </w:r>
      <w:r w:rsidR="00342A0F">
        <w:rPr>
          <w:rFonts w:ascii="Times New Roman" w:hAnsi="Times New Roman" w:cs="Times New Roman"/>
        </w:rPr>
        <w:t>small-loan program</w:t>
      </w:r>
      <w:r w:rsidR="00CD029A">
        <w:rPr>
          <w:rFonts w:ascii="Times New Roman" w:hAnsi="Times New Roman" w:cs="Times New Roman"/>
        </w:rPr>
        <w:t xml:space="preserve"> through the CRA.</w:t>
      </w:r>
      <w:r w:rsidR="00533F41">
        <w:rPr>
          <w:rFonts w:ascii="Times New Roman" w:hAnsi="Times New Roman" w:cs="Times New Roman"/>
        </w:rPr>
        <w:t xml:space="preserve"> </w:t>
      </w:r>
      <w:r w:rsidR="00A06F92">
        <w:rPr>
          <w:rFonts w:ascii="Times New Roman" w:hAnsi="Times New Roman" w:cs="Times New Roman"/>
        </w:rPr>
        <w:t xml:space="preserve">In this case, a </w:t>
      </w:r>
      <w:r w:rsidR="00CA52FD">
        <w:rPr>
          <w:rFonts w:ascii="Times New Roman" w:hAnsi="Times New Roman" w:cs="Times New Roman"/>
        </w:rPr>
        <w:t>loan would be of an</w:t>
      </w:r>
      <w:r w:rsidR="000074FD">
        <w:rPr>
          <w:rFonts w:ascii="Times New Roman" w:hAnsi="Times New Roman" w:cs="Times New Roman"/>
        </w:rPr>
        <w:t>y</w:t>
      </w:r>
      <w:r w:rsidR="00CA52FD">
        <w:rPr>
          <w:rFonts w:ascii="Times New Roman" w:hAnsi="Times New Roman" w:cs="Times New Roman"/>
        </w:rPr>
        <w:t xml:space="preserve"> amo</w:t>
      </w:r>
      <w:r w:rsidR="00D957AC">
        <w:rPr>
          <w:rFonts w:ascii="Times New Roman" w:hAnsi="Times New Roman" w:cs="Times New Roman"/>
        </w:rPr>
        <w:t>unt less than $1,000 with a capped</w:t>
      </w:r>
      <w:r w:rsidR="00CA52FD">
        <w:rPr>
          <w:rFonts w:ascii="Times New Roman" w:hAnsi="Times New Roman" w:cs="Times New Roman"/>
        </w:rPr>
        <w:t xml:space="preserve"> annual </w:t>
      </w:r>
      <w:r w:rsidR="009B0BB5">
        <w:rPr>
          <w:rFonts w:ascii="Times New Roman" w:hAnsi="Times New Roman" w:cs="Times New Roman"/>
        </w:rPr>
        <w:t>percentage</w:t>
      </w:r>
      <w:r w:rsidR="00CA52FD">
        <w:rPr>
          <w:rFonts w:ascii="Times New Roman" w:hAnsi="Times New Roman" w:cs="Times New Roman"/>
        </w:rPr>
        <w:t xml:space="preserve"> rate</w:t>
      </w:r>
      <w:r w:rsidR="009B0BB5">
        <w:rPr>
          <w:rFonts w:ascii="Times New Roman" w:hAnsi="Times New Roman" w:cs="Times New Roman"/>
        </w:rPr>
        <w:t xml:space="preserve"> (APR)</w:t>
      </w:r>
      <w:r w:rsidR="00CA52FD">
        <w:rPr>
          <w:rFonts w:ascii="Times New Roman" w:hAnsi="Times New Roman" w:cs="Times New Roman"/>
        </w:rPr>
        <w:t xml:space="preserve"> of 50%</w:t>
      </w:r>
      <w:r w:rsidR="009B0BB5">
        <w:rPr>
          <w:rFonts w:ascii="Times New Roman" w:hAnsi="Times New Roman" w:cs="Times New Roman"/>
        </w:rPr>
        <w:t>; this is in con</w:t>
      </w:r>
      <w:r w:rsidR="00D21B92">
        <w:rPr>
          <w:rFonts w:ascii="Times New Roman" w:hAnsi="Times New Roman" w:cs="Times New Roman"/>
        </w:rPr>
        <w:t xml:space="preserve">trast to the </w:t>
      </w:r>
      <w:r w:rsidR="00A94ECB">
        <w:rPr>
          <w:rFonts w:ascii="Times New Roman" w:hAnsi="Times New Roman" w:cs="Times New Roman"/>
        </w:rPr>
        <w:t>payday loan</w:t>
      </w:r>
      <w:r w:rsidR="00337C10">
        <w:rPr>
          <w:rFonts w:ascii="Times New Roman" w:hAnsi="Times New Roman" w:cs="Times New Roman"/>
        </w:rPr>
        <w:t xml:space="preserve"> average</w:t>
      </w:r>
      <w:r w:rsidR="009B0BB5">
        <w:rPr>
          <w:rFonts w:ascii="Times New Roman" w:hAnsi="Times New Roman" w:cs="Times New Roman"/>
        </w:rPr>
        <w:t xml:space="preserve"> APR</w:t>
      </w:r>
      <w:r w:rsidR="00880724">
        <w:rPr>
          <w:rFonts w:ascii="Times New Roman" w:hAnsi="Times New Roman" w:cs="Times New Roman"/>
        </w:rPr>
        <w:t xml:space="preserve"> of 300% </w:t>
      </w:r>
      <w:r w:rsidR="009B0BB5">
        <w:rPr>
          <w:rFonts w:ascii="Times New Roman" w:hAnsi="Times New Roman" w:cs="Times New Roman"/>
        </w:rPr>
        <w:t>(The State of Lending).</w:t>
      </w:r>
      <w:r w:rsidR="00CA52FD">
        <w:rPr>
          <w:rFonts w:ascii="Times New Roman" w:hAnsi="Times New Roman" w:cs="Times New Roman"/>
        </w:rPr>
        <w:t xml:space="preserve"> </w:t>
      </w:r>
      <w:r w:rsidR="00E93BAD">
        <w:rPr>
          <w:rFonts w:ascii="Times New Roman" w:hAnsi="Times New Roman" w:cs="Times New Roman"/>
        </w:rPr>
        <w:t xml:space="preserve">This </w:t>
      </w:r>
      <w:r w:rsidR="00F133BD">
        <w:rPr>
          <w:rFonts w:ascii="Times New Roman" w:hAnsi="Times New Roman" w:cs="Times New Roman"/>
        </w:rPr>
        <w:t xml:space="preserve">policy </w:t>
      </w:r>
      <w:r w:rsidR="00E93BAD">
        <w:rPr>
          <w:rFonts w:ascii="Times New Roman" w:hAnsi="Times New Roman" w:cs="Times New Roman"/>
        </w:rPr>
        <w:t>will be accomplished by emphasizing the public welfare i</w:t>
      </w:r>
      <w:r w:rsidR="00414C8A">
        <w:rPr>
          <w:rFonts w:ascii="Times New Roman" w:hAnsi="Times New Roman" w:cs="Times New Roman"/>
        </w:rPr>
        <w:t xml:space="preserve">nvestment initiative </w:t>
      </w:r>
      <w:r w:rsidR="00E93BAD">
        <w:rPr>
          <w:rFonts w:ascii="Times New Roman" w:hAnsi="Times New Roman" w:cs="Times New Roman"/>
        </w:rPr>
        <w:t xml:space="preserve">of the CRA that would pressure banks to offer small loans </w:t>
      </w:r>
      <w:r w:rsidR="005B7FAE">
        <w:rPr>
          <w:rFonts w:ascii="Times New Roman" w:hAnsi="Times New Roman" w:cs="Times New Roman"/>
        </w:rPr>
        <w:t xml:space="preserve">either through </w:t>
      </w:r>
      <w:r w:rsidR="00EA3DCF">
        <w:rPr>
          <w:rFonts w:ascii="Times New Roman" w:hAnsi="Times New Roman" w:cs="Times New Roman"/>
        </w:rPr>
        <w:t xml:space="preserve">local </w:t>
      </w:r>
      <w:r w:rsidR="005B7FAE">
        <w:rPr>
          <w:rFonts w:ascii="Times New Roman" w:hAnsi="Times New Roman" w:cs="Times New Roman"/>
        </w:rPr>
        <w:t xml:space="preserve">branches or </w:t>
      </w:r>
      <w:r w:rsidR="005B24C6">
        <w:rPr>
          <w:rFonts w:ascii="Times New Roman" w:hAnsi="Times New Roman" w:cs="Times New Roman"/>
        </w:rPr>
        <w:t xml:space="preserve">partner community organizations. </w:t>
      </w:r>
      <w:r w:rsidR="00C56B19">
        <w:rPr>
          <w:rFonts w:ascii="Times New Roman" w:hAnsi="Times New Roman" w:cs="Times New Roman"/>
        </w:rPr>
        <w:t xml:space="preserve">The </w:t>
      </w:r>
      <w:r w:rsidR="006A3EF1">
        <w:rPr>
          <w:rFonts w:ascii="Times New Roman" w:hAnsi="Times New Roman" w:cs="Times New Roman"/>
        </w:rPr>
        <w:t xml:space="preserve">ratio of small loans to regular loans </w:t>
      </w:r>
      <w:r w:rsidR="00DC10E3">
        <w:rPr>
          <w:rFonts w:ascii="Times New Roman" w:hAnsi="Times New Roman" w:cs="Times New Roman"/>
        </w:rPr>
        <w:t>will</w:t>
      </w:r>
      <w:r w:rsidR="006A3EF1">
        <w:rPr>
          <w:rFonts w:ascii="Times New Roman" w:hAnsi="Times New Roman" w:cs="Times New Roman"/>
        </w:rPr>
        <w:t xml:space="preserve"> </w:t>
      </w:r>
      <w:r w:rsidR="004F5E6F">
        <w:rPr>
          <w:rFonts w:ascii="Times New Roman" w:hAnsi="Times New Roman" w:cs="Times New Roman"/>
        </w:rPr>
        <w:t xml:space="preserve">also </w:t>
      </w:r>
      <w:r w:rsidR="006A3EF1">
        <w:rPr>
          <w:rFonts w:ascii="Times New Roman" w:hAnsi="Times New Roman" w:cs="Times New Roman"/>
        </w:rPr>
        <w:t xml:space="preserve">be evaluated. </w:t>
      </w:r>
      <w:r w:rsidR="0018338F">
        <w:rPr>
          <w:rFonts w:ascii="Times New Roman" w:hAnsi="Times New Roman" w:cs="Times New Roman"/>
        </w:rPr>
        <w:t>This</w:t>
      </w:r>
      <w:r w:rsidR="00B4116D">
        <w:rPr>
          <w:rFonts w:ascii="Times New Roman" w:hAnsi="Times New Roman" w:cs="Times New Roman"/>
        </w:rPr>
        <w:t xml:space="preserve"> expansion of small-loan lending</w:t>
      </w:r>
      <w:r w:rsidR="009179E1">
        <w:rPr>
          <w:rFonts w:ascii="Times New Roman" w:hAnsi="Times New Roman" w:cs="Times New Roman"/>
        </w:rPr>
        <w:t xml:space="preserve"> </w:t>
      </w:r>
      <w:r w:rsidR="0018338F">
        <w:rPr>
          <w:rFonts w:ascii="Times New Roman" w:hAnsi="Times New Roman" w:cs="Times New Roman"/>
        </w:rPr>
        <w:t>w</w:t>
      </w:r>
      <w:r w:rsidR="00CE08B8">
        <w:rPr>
          <w:rFonts w:ascii="Times New Roman" w:hAnsi="Times New Roman" w:cs="Times New Roman"/>
        </w:rPr>
        <w:t>ould act as temporary reserves</w:t>
      </w:r>
      <w:r w:rsidR="00237A77">
        <w:rPr>
          <w:rFonts w:ascii="Times New Roman" w:hAnsi="Times New Roman" w:cs="Times New Roman"/>
        </w:rPr>
        <w:t xml:space="preserve"> for minority communities</w:t>
      </w:r>
      <w:r w:rsidR="00E320EB">
        <w:rPr>
          <w:rFonts w:ascii="Times New Roman" w:hAnsi="Times New Roman" w:cs="Times New Roman"/>
        </w:rPr>
        <w:t>, and help them deal with emergency situations</w:t>
      </w:r>
      <w:r w:rsidR="00B4116D">
        <w:rPr>
          <w:rFonts w:ascii="Times New Roman" w:hAnsi="Times New Roman" w:cs="Times New Roman"/>
        </w:rPr>
        <w:t>.</w:t>
      </w:r>
    </w:p>
    <w:p w14:paraId="2E20729A" w14:textId="3B8DCBED" w:rsidR="00ED3B2F" w:rsidRDefault="00D95D72" w:rsidP="00DB00EE">
      <w:pPr>
        <w:spacing w:line="480" w:lineRule="auto"/>
        <w:rPr>
          <w:rFonts w:ascii="Times New Roman" w:hAnsi="Times New Roman" w:cs="Times New Roman"/>
        </w:rPr>
      </w:pPr>
      <w:r>
        <w:rPr>
          <w:rFonts w:ascii="Times New Roman" w:hAnsi="Times New Roman" w:cs="Times New Roman"/>
        </w:rPr>
        <w:tab/>
        <w:t xml:space="preserve">The third and last policy seeks to modernize the CRA by adding </w:t>
      </w:r>
      <w:r w:rsidR="00D702AC">
        <w:rPr>
          <w:rFonts w:ascii="Times New Roman" w:hAnsi="Times New Roman" w:cs="Times New Roman"/>
        </w:rPr>
        <w:t xml:space="preserve">stricter </w:t>
      </w:r>
      <w:r>
        <w:rPr>
          <w:rFonts w:ascii="Times New Roman" w:hAnsi="Times New Roman" w:cs="Times New Roman"/>
        </w:rPr>
        <w:t xml:space="preserve">regulations against </w:t>
      </w:r>
      <w:r w:rsidR="002B14A7">
        <w:rPr>
          <w:rFonts w:ascii="Times New Roman" w:hAnsi="Times New Roman" w:cs="Times New Roman"/>
        </w:rPr>
        <w:t>predatory lending</w:t>
      </w:r>
      <w:r w:rsidR="00F91DDF">
        <w:rPr>
          <w:rFonts w:ascii="Times New Roman" w:hAnsi="Times New Roman" w:cs="Times New Roman"/>
        </w:rPr>
        <w:t xml:space="preserve"> practices</w:t>
      </w:r>
      <w:r w:rsidR="007C75A5">
        <w:rPr>
          <w:rFonts w:ascii="Times New Roman" w:hAnsi="Times New Roman" w:cs="Times New Roman"/>
        </w:rPr>
        <w:t xml:space="preserve"> </w:t>
      </w:r>
      <w:r w:rsidR="005240A7">
        <w:rPr>
          <w:rFonts w:ascii="Times New Roman" w:hAnsi="Times New Roman" w:cs="Times New Roman"/>
        </w:rPr>
        <w:t>such as reverse redlining</w:t>
      </w:r>
      <w:r w:rsidR="00705971">
        <w:rPr>
          <w:rFonts w:ascii="Times New Roman" w:hAnsi="Times New Roman" w:cs="Times New Roman"/>
        </w:rPr>
        <w:t xml:space="preserve"> and payday loans</w:t>
      </w:r>
      <w:r w:rsidR="003A4CA8">
        <w:rPr>
          <w:rFonts w:ascii="Times New Roman" w:hAnsi="Times New Roman" w:cs="Times New Roman"/>
        </w:rPr>
        <w:t xml:space="preserve">. </w:t>
      </w:r>
      <w:r w:rsidR="002511D1">
        <w:rPr>
          <w:rFonts w:ascii="Times New Roman" w:hAnsi="Times New Roman" w:cs="Times New Roman"/>
        </w:rPr>
        <w:t>Gregory Squires, the Chair of the Sociology Department at George Washington University, notes that the CRA may have actually contributed to an increase in reverse redlining because it “increased access to capital, but sometimes by predatory lenders” (Squires).</w:t>
      </w:r>
      <w:r w:rsidR="00D052CC">
        <w:rPr>
          <w:rFonts w:ascii="Times New Roman" w:hAnsi="Times New Roman" w:cs="Times New Roman"/>
        </w:rPr>
        <w:t xml:space="preserve"> </w:t>
      </w:r>
      <w:r w:rsidR="00374007">
        <w:rPr>
          <w:rFonts w:ascii="Times New Roman" w:hAnsi="Times New Roman" w:cs="Times New Roman"/>
        </w:rPr>
        <w:t>To alleviate this issue, the CRA should consider a banks’ hi</w:t>
      </w:r>
      <w:r w:rsidR="00073FF2">
        <w:rPr>
          <w:rFonts w:ascii="Times New Roman" w:hAnsi="Times New Roman" w:cs="Times New Roman"/>
        </w:rPr>
        <w:t>story of predatory lending</w:t>
      </w:r>
      <w:r w:rsidR="00104894">
        <w:rPr>
          <w:rFonts w:ascii="Times New Roman" w:hAnsi="Times New Roman" w:cs="Times New Roman"/>
        </w:rPr>
        <w:t xml:space="preserve"> </w:t>
      </w:r>
      <w:r w:rsidR="000F31D0">
        <w:rPr>
          <w:rFonts w:ascii="Times New Roman" w:hAnsi="Times New Roman" w:cs="Times New Roman"/>
        </w:rPr>
        <w:t>through the</w:t>
      </w:r>
      <w:r w:rsidR="00104894">
        <w:rPr>
          <w:rFonts w:ascii="Times New Roman" w:hAnsi="Times New Roman" w:cs="Times New Roman"/>
        </w:rPr>
        <w:t xml:space="preserve"> </w:t>
      </w:r>
      <w:r w:rsidR="00555F9E">
        <w:rPr>
          <w:rFonts w:ascii="Times New Roman" w:hAnsi="Times New Roman" w:cs="Times New Roman"/>
        </w:rPr>
        <w:t xml:space="preserve">loans’ </w:t>
      </w:r>
      <w:r w:rsidR="00104894">
        <w:rPr>
          <w:rFonts w:ascii="Times New Roman" w:hAnsi="Times New Roman" w:cs="Times New Roman"/>
        </w:rPr>
        <w:t>annualized interest r</w:t>
      </w:r>
      <w:r w:rsidR="00555F9E">
        <w:rPr>
          <w:rFonts w:ascii="Times New Roman" w:hAnsi="Times New Roman" w:cs="Times New Roman"/>
        </w:rPr>
        <w:t>ate</w:t>
      </w:r>
      <w:r w:rsidR="00104894">
        <w:rPr>
          <w:rFonts w:ascii="Times New Roman" w:hAnsi="Times New Roman" w:cs="Times New Roman"/>
        </w:rPr>
        <w:t>. I</w:t>
      </w:r>
      <w:r w:rsidR="00073FF2">
        <w:rPr>
          <w:rFonts w:ascii="Times New Roman" w:hAnsi="Times New Roman" w:cs="Times New Roman"/>
        </w:rPr>
        <w:t>f such lending practices continue,</w:t>
      </w:r>
      <w:r w:rsidR="00B61DB8">
        <w:rPr>
          <w:rFonts w:ascii="Times New Roman" w:hAnsi="Times New Roman" w:cs="Times New Roman"/>
        </w:rPr>
        <w:t xml:space="preserve"> </w:t>
      </w:r>
      <w:r w:rsidR="00646BDD">
        <w:rPr>
          <w:rFonts w:ascii="Times New Roman" w:hAnsi="Times New Roman" w:cs="Times New Roman"/>
        </w:rPr>
        <w:t xml:space="preserve">the </w:t>
      </w:r>
      <w:r w:rsidR="00B34F45">
        <w:rPr>
          <w:rFonts w:ascii="Times New Roman" w:hAnsi="Times New Roman" w:cs="Times New Roman"/>
        </w:rPr>
        <w:t xml:space="preserve">CRA can take away credits </w:t>
      </w:r>
      <w:r w:rsidR="00B61DB8">
        <w:rPr>
          <w:rFonts w:ascii="Times New Roman" w:hAnsi="Times New Roman" w:cs="Times New Roman"/>
        </w:rPr>
        <w:t>as a</w:t>
      </w:r>
      <w:r w:rsidR="00216A29">
        <w:rPr>
          <w:rFonts w:ascii="Times New Roman" w:hAnsi="Times New Roman" w:cs="Times New Roman"/>
        </w:rPr>
        <w:t>n</w:t>
      </w:r>
      <w:r w:rsidR="00B61DB8">
        <w:rPr>
          <w:rFonts w:ascii="Times New Roman" w:hAnsi="Times New Roman" w:cs="Times New Roman"/>
        </w:rPr>
        <w:t xml:space="preserve"> </w:t>
      </w:r>
      <w:r w:rsidR="00B10DDB">
        <w:rPr>
          <w:rFonts w:ascii="Times New Roman" w:hAnsi="Times New Roman" w:cs="Times New Roman"/>
        </w:rPr>
        <w:t>incentive to improve</w:t>
      </w:r>
      <w:r w:rsidR="00374007">
        <w:rPr>
          <w:rFonts w:ascii="Times New Roman" w:hAnsi="Times New Roman" w:cs="Times New Roman"/>
        </w:rPr>
        <w:t>.</w:t>
      </w:r>
    </w:p>
    <w:p w14:paraId="25213D2E" w14:textId="504B252B" w:rsidR="001669F8" w:rsidRDefault="001669F8" w:rsidP="00533CA4">
      <w:pPr>
        <w:spacing w:line="480" w:lineRule="auto"/>
        <w:rPr>
          <w:rFonts w:ascii="Times New Roman" w:hAnsi="Times New Roman" w:cs="Times New Roman"/>
        </w:rPr>
      </w:pPr>
      <w:r>
        <w:rPr>
          <w:rFonts w:ascii="Times New Roman" w:hAnsi="Times New Roman" w:cs="Times New Roman"/>
          <w:i/>
        </w:rPr>
        <w:t>Evaluative Criteria</w:t>
      </w:r>
      <w:r w:rsidR="00080D45">
        <w:rPr>
          <w:rFonts w:ascii="Times New Roman" w:hAnsi="Times New Roman" w:cs="Times New Roman"/>
        </w:rPr>
        <w:t xml:space="preserve"> The most important cri</w:t>
      </w:r>
      <w:r w:rsidR="00D31C23">
        <w:rPr>
          <w:rFonts w:ascii="Times New Roman" w:hAnsi="Times New Roman" w:cs="Times New Roman"/>
        </w:rPr>
        <w:t>terion</w:t>
      </w:r>
      <w:r w:rsidR="00005127">
        <w:rPr>
          <w:rFonts w:ascii="Times New Roman" w:hAnsi="Times New Roman" w:cs="Times New Roman"/>
        </w:rPr>
        <w:t xml:space="preserve"> to explore</w:t>
      </w:r>
      <w:r w:rsidR="007A712B">
        <w:rPr>
          <w:rFonts w:ascii="Times New Roman" w:hAnsi="Times New Roman" w:cs="Times New Roman"/>
        </w:rPr>
        <w:t xml:space="preserve"> is </w:t>
      </w:r>
      <w:r w:rsidR="00005127">
        <w:rPr>
          <w:rFonts w:ascii="Times New Roman" w:hAnsi="Times New Roman" w:cs="Times New Roman"/>
        </w:rPr>
        <w:t>political feasibility</w:t>
      </w:r>
      <w:r w:rsidR="002D5300">
        <w:rPr>
          <w:rFonts w:ascii="Times New Roman" w:hAnsi="Times New Roman" w:cs="Times New Roman"/>
        </w:rPr>
        <w:t>.</w:t>
      </w:r>
      <w:r w:rsidR="00901E26">
        <w:rPr>
          <w:rFonts w:ascii="Times New Roman" w:hAnsi="Times New Roman" w:cs="Times New Roman"/>
        </w:rPr>
        <w:t xml:space="preserve"> </w:t>
      </w:r>
      <w:r w:rsidR="00526BEE">
        <w:rPr>
          <w:rFonts w:ascii="Times New Roman" w:hAnsi="Times New Roman" w:cs="Times New Roman"/>
        </w:rPr>
        <w:t>Is it possible to pass this legislation</w:t>
      </w:r>
      <w:r w:rsidR="00005127">
        <w:rPr>
          <w:rFonts w:ascii="Times New Roman" w:hAnsi="Times New Roman" w:cs="Times New Roman"/>
        </w:rPr>
        <w:t>?</w:t>
      </w:r>
      <w:r w:rsidR="000528E6">
        <w:rPr>
          <w:rFonts w:ascii="Times New Roman" w:hAnsi="Times New Roman" w:cs="Times New Roman"/>
        </w:rPr>
        <w:t xml:space="preserve"> </w:t>
      </w:r>
      <w:r w:rsidR="00392367">
        <w:rPr>
          <w:rFonts w:ascii="Times New Roman" w:hAnsi="Times New Roman" w:cs="Times New Roman"/>
        </w:rPr>
        <w:t>Can</w:t>
      </w:r>
      <w:r w:rsidR="009D3B57">
        <w:rPr>
          <w:rFonts w:ascii="Times New Roman" w:hAnsi="Times New Roman" w:cs="Times New Roman"/>
        </w:rPr>
        <w:t xml:space="preserve"> agencies such as the Federal Reserve Board</w:t>
      </w:r>
      <w:r w:rsidR="00392367">
        <w:rPr>
          <w:rFonts w:ascii="Times New Roman" w:hAnsi="Times New Roman" w:cs="Times New Roman"/>
        </w:rPr>
        <w:t xml:space="preserve"> enforce these policies</w:t>
      </w:r>
      <w:r w:rsidR="000528E6">
        <w:rPr>
          <w:rFonts w:ascii="Times New Roman" w:hAnsi="Times New Roman" w:cs="Times New Roman"/>
        </w:rPr>
        <w:t xml:space="preserve">? </w:t>
      </w:r>
      <w:r w:rsidR="00666172">
        <w:rPr>
          <w:rFonts w:ascii="Times New Roman" w:hAnsi="Times New Roman" w:cs="Times New Roman"/>
        </w:rPr>
        <w:t xml:space="preserve">The second </w:t>
      </w:r>
      <w:r w:rsidR="005504A4">
        <w:rPr>
          <w:rFonts w:ascii="Times New Roman" w:hAnsi="Times New Roman" w:cs="Times New Roman"/>
        </w:rPr>
        <w:t>criterion is</w:t>
      </w:r>
      <w:r w:rsidR="000754B3">
        <w:rPr>
          <w:rFonts w:ascii="Times New Roman" w:hAnsi="Times New Roman" w:cs="Times New Roman"/>
        </w:rPr>
        <w:t xml:space="preserve"> effectiveness.</w:t>
      </w:r>
      <w:r w:rsidR="005504A4">
        <w:rPr>
          <w:rFonts w:ascii="Times New Roman" w:hAnsi="Times New Roman" w:cs="Times New Roman"/>
        </w:rPr>
        <w:t xml:space="preserve"> Will </w:t>
      </w:r>
      <w:r w:rsidR="00CA236E">
        <w:rPr>
          <w:rFonts w:ascii="Times New Roman" w:hAnsi="Times New Roman" w:cs="Times New Roman"/>
        </w:rPr>
        <w:t xml:space="preserve">the </w:t>
      </w:r>
      <w:r w:rsidR="003E497D">
        <w:rPr>
          <w:rFonts w:ascii="Times New Roman" w:hAnsi="Times New Roman" w:cs="Times New Roman"/>
        </w:rPr>
        <w:t>assets</w:t>
      </w:r>
      <w:r w:rsidR="00D3198F">
        <w:rPr>
          <w:rFonts w:ascii="Times New Roman" w:hAnsi="Times New Roman" w:cs="Times New Roman"/>
        </w:rPr>
        <w:t xml:space="preserve"> of</w:t>
      </w:r>
      <w:r w:rsidR="00B10F08">
        <w:rPr>
          <w:rFonts w:ascii="Times New Roman" w:hAnsi="Times New Roman" w:cs="Times New Roman"/>
        </w:rPr>
        <w:t xml:space="preserve"> </w:t>
      </w:r>
      <w:r w:rsidR="00CA236E">
        <w:rPr>
          <w:rFonts w:ascii="Times New Roman" w:hAnsi="Times New Roman" w:cs="Times New Roman"/>
        </w:rPr>
        <w:t xml:space="preserve">low-income </w:t>
      </w:r>
      <w:r w:rsidR="00B10F08">
        <w:rPr>
          <w:rFonts w:ascii="Times New Roman" w:hAnsi="Times New Roman" w:cs="Times New Roman"/>
        </w:rPr>
        <w:t>African American fami</w:t>
      </w:r>
      <w:r w:rsidR="00807B23">
        <w:rPr>
          <w:rFonts w:ascii="Times New Roman" w:hAnsi="Times New Roman" w:cs="Times New Roman"/>
        </w:rPr>
        <w:t>lies</w:t>
      </w:r>
      <w:r w:rsidR="009E5658">
        <w:rPr>
          <w:rFonts w:ascii="Times New Roman" w:hAnsi="Times New Roman" w:cs="Times New Roman"/>
        </w:rPr>
        <w:t xml:space="preserve"> increase</w:t>
      </w:r>
      <w:r w:rsidR="00B10F08">
        <w:rPr>
          <w:rFonts w:ascii="Times New Roman" w:hAnsi="Times New Roman" w:cs="Times New Roman"/>
        </w:rPr>
        <w:t>?</w:t>
      </w:r>
      <w:r w:rsidR="000B4CA1">
        <w:rPr>
          <w:rFonts w:ascii="Times New Roman" w:hAnsi="Times New Roman" w:cs="Times New Roman"/>
        </w:rPr>
        <w:t xml:space="preserve"> </w:t>
      </w:r>
      <w:r w:rsidR="009359EF">
        <w:rPr>
          <w:rFonts w:ascii="Times New Roman" w:hAnsi="Times New Roman" w:cs="Times New Roman"/>
        </w:rPr>
        <w:t>Does thi</w:t>
      </w:r>
      <w:r w:rsidR="000C7D7F">
        <w:rPr>
          <w:rFonts w:ascii="Times New Roman" w:hAnsi="Times New Roman" w:cs="Times New Roman"/>
        </w:rPr>
        <w:t xml:space="preserve">s </w:t>
      </w:r>
      <w:r w:rsidR="00F06656">
        <w:rPr>
          <w:rFonts w:ascii="Times New Roman" w:hAnsi="Times New Roman" w:cs="Times New Roman"/>
        </w:rPr>
        <w:t>then</w:t>
      </w:r>
      <w:r w:rsidR="000C7D7F">
        <w:rPr>
          <w:rFonts w:ascii="Times New Roman" w:hAnsi="Times New Roman" w:cs="Times New Roman"/>
        </w:rPr>
        <w:t xml:space="preserve"> give a </w:t>
      </w:r>
      <w:r w:rsidR="00EC3CBD">
        <w:rPr>
          <w:rFonts w:ascii="Times New Roman" w:hAnsi="Times New Roman" w:cs="Times New Roman"/>
        </w:rPr>
        <w:t xml:space="preserve">sense </w:t>
      </w:r>
      <w:r w:rsidR="009359EF">
        <w:rPr>
          <w:rFonts w:ascii="Times New Roman" w:hAnsi="Times New Roman" w:cs="Times New Roman"/>
        </w:rPr>
        <w:t xml:space="preserve">of </w:t>
      </w:r>
      <w:r w:rsidR="00EC3CBD">
        <w:rPr>
          <w:rFonts w:ascii="Times New Roman" w:hAnsi="Times New Roman" w:cs="Times New Roman"/>
        </w:rPr>
        <w:t xml:space="preserve">a </w:t>
      </w:r>
      <w:r w:rsidR="009359EF">
        <w:rPr>
          <w:rFonts w:ascii="Times New Roman" w:hAnsi="Times New Roman" w:cs="Times New Roman"/>
        </w:rPr>
        <w:t xml:space="preserve">safety net? </w:t>
      </w:r>
      <w:r w:rsidR="000B4CA1">
        <w:rPr>
          <w:rFonts w:ascii="Times New Roman" w:hAnsi="Times New Roman" w:cs="Times New Roman"/>
        </w:rPr>
        <w:t xml:space="preserve">The last criterion to consider </w:t>
      </w:r>
      <w:r w:rsidR="00190921">
        <w:rPr>
          <w:rFonts w:ascii="Times New Roman" w:hAnsi="Times New Roman" w:cs="Times New Roman"/>
        </w:rPr>
        <w:t xml:space="preserve">is efficiency. </w:t>
      </w:r>
      <w:r w:rsidR="00FF7B80">
        <w:rPr>
          <w:rFonts w:ascii="Times New Roman" w:hAnsi="Times New Roman" w:cs="Times New Roman"/>
        </w:rPr>
        <w:t>W</w:t>
      </w:r>
      <w:r w:rsidR="009A74EA">
        <w:rPr>
          <w:rFonts w:ascii="Times New Roman" w:hAnsi="Times New Roman" w:cs="Times New Roman"/>
        </w:rPr>
        <w:t xml:space="preserve">ill communities react </w:t>
      </w:r>
      <w:r w:rsidR="00FF7B80">
        <w:rPr>
          <w:rFonts w:ascii="Times New Roman" w:hAnsi="Times New Roman" w:cs="Times New Roman"/>
        </w:rPr>
        <w:t xml:space="preserve">positively </w:t>
      </w:r>
      <w:r w:rsidR="00EC6686">
        <w:rPr>
          <w:rFonts w:ascii="Times New Roman" w:hAnsi="Times New Roman" w:cs="Times New Roman"/>
        </w:rPr>
        <w:t>to this</w:t>
      </w:r>
      <w:r w:rsidR="009A74EA">
        <w:rPr>
          <w:rFonts w:ascii="Times New Roman" w:hAnsi="Times New Roman" w:cs="Times New Roman"/>
        </w:rPr>
        <w:t xml:space="preserve"> new system</w:t>
      </w:r>
      <w:r w:rsidR="00CA7B89">
        <w:rPr>
          <w:rFonts w:ascii="Times New Roman" w:hAnsi="Times New Roman" w:cs="Times New Roman"/>
        </w:rPr>
        <w:t>?</w:t>
      </w:r>
      <w:r w:rsidR="0019133E">
        <w:rPr>
          <w:rFonts w:ascii="Times New Roman" w:hAnsi="Times New Roman" w:cs="Times New Roman"/>
        </w:rPr>
        <w:t xml:space="preserve"> Will banks buy into these policies?</w:t>
      </w:r>
    </w:p>
    <w:p w14:paraId="4A6D0E0C" w14:textId="65A42205" w:rsidR="00E803BB" w:rsidRDefault="0063259E" w:rsidP="00533CA4">
      <w:pPr>
        <w:spacing w:line="480" w:lineRule="auto"/>
        <w:rPr>
          <w:rFonts w:ascii="Times New Roman" w:hAnsi="Times New Roman" w:cs="Times New Roman"/>
        </w:rPr>
      </w:pPr>
      <w:r>
        <w:rPr>
          <w:rFonts w:ascii="Times New Roman" w:hAnsi="Times New Roman" w:cs="Times New Roman"/>
          <w:i/>
        </w:rPr>
        <w:t>Analysis</w:t>
      </w:r>
      <w:r w:rsidR="007D5847">
        <w:rPr>
          <w:rFonts w:ascii="Times New Roman" w:hAnsi="Times New Roman" w:cs="Times New Roman"/>
        </w:rPr>
        <w:t xml:space="preserve"> </w:t>
      </w:r>
      <w:r w:rsidR="00022C30">
        <w:rPr>
          <w:rFonts w:ascii="Times New Roman" w:hAnsi="Times New Roman" w:cs="Times New Roman"/>
        </w:rPr>
        <w:t>T</w:t>
      </w:r>
      <w:r w:rsidR="008472E0">
        <w:rPr>
          <w:rFonts w:ascii="Times New Roman" w:hAnsi="Times New Roman" w:cs="Times New Roman"/>
        </w:rPr>
        <w:t xml:space="preserve">he status quo is </w:t>
      </w:r>
      <w:r w:rsidR="00EE6CED">
        <w:rPr>
          <w:rFonts w:ascii="Times New Roman" w:hAnsi="Times New Roman" w:cs="Times New Roman"/>
        </w:rPr>
        <w:t>the most politically feasible</w:t>
      </w:r>
      <w:r w:rsidR="006225FC">
        <w:rPr>
          <w:rFonts w:ascii="Times New Roman" w:hAnsi="Times New Roman" w:cs="Times New Roman"/>
        </w:rPr>
        <w:t xml:space="preserve"> </w:t>
      </w:r>
      <w:r w:rsidR="00266D43">
        <w:rPr>
          <w:rFonts w:ascii="Times New Roman" w:hAnsi="Times New Roman" w:cs="Times New Roman"/>
        </w:rPr>
        <w:t>as</w:t>
      </w:r>
      <w:r w:rsidR="00EE6CED">
        <w:rPr>
          <w:rFonts w:ascii="Times New Roman" w:hAnsi="Times New Roman" w:cs="Times New Roman"/>
        </w:rPr>
        <w:t xml:space="preserve"> it is already in place. </w:t>
      </w:r>
      <w:r w:rsidR="00A2286B">
        <w:rPr>
          <w:rFonts w:ascii="Times New Roman" w:hAnsi="Times New Roman" w:cs="Times New Roman"/>
        </w:rPr>
        <w:t>Out of regulating predatory le</w:t>
      </w:r>
      <w:r w:rsidR="00E13C56">
        <w:rPr>
          <w:rFonts w:ascii="Times New Roman" w:hAnsi="Times New Roman" w:cs="Times New Roman"/>
        </w:rPr>
        <w:t>nding or encouraging a low-interest</w:t>
      </w:r>
      <w:r w:rsidR="004107DB">
        <w:rPr>
          <w:rFonts w:ascii="Times New Roman" w:hAnsi="Times New Roman" w:cs="Times New Roman"/>
        </w:rPr>
        <w:t>,</w:t>
      </w:r>
      <w:r w:rsidR="00E13C56">
        <w:rPr>
          <w:rFonts w:ascii="Times New Roman" w:hAnsi="Times New Roman" w:cs="Times New Roman"/>
        </w:rPr>
        <w:t xml:space="preserve"> </w:t>
      </w:r>
      <w:r w:rsidR="005C7A59">
        <w:rPr>
          <w:rFonts w:ascii="Times New Roman" w:hAnsi="Times New Roman" w:cs="Times New Roman"/>
        </w:rPr>
        <w:t>short-term</w:t>
      </w:r>
      <w:r w:rsidR="005B6770">
        <w:rPr>
          <w:rFonts w:ascii="Times New Roman" w:hAnsi="Times New Roman" w:cs="Times New Roman"/>
        </w:rPr>
        <w:t xml:space="preserve"> </w:t>
      </w:r>
      <w:r w:rsidR="00E13C56">
        <w:rPr>
          <w:rFonts w:ascii="Times New Roman" w:hAnsi="Times New Roman" w:cs="Times New Roman"/>
        </w:rPr>
        <w:t>loans program</w:t>
      </w:r>
      <w:r w:rsidR="00EE6CED">
        <w:rPr>
          <w:rFonts w:ascii="Times New Roman" w:hAnsi="Times New Roman" w:cs="Times New Roman"/>
        </w:rPr>
        <w:t xml:space="preserve">, </w:t>
      </w:r>
      <w:r w:rsidR="008A3E21">
        <w:rPr>
          <w:rFonts w:ascii="Times New Roman" w:hAnsi="Times New Roman" w:cs="Times New Roman"/>
        </w:rPr>
        <w:t xml:space="preserve">it is hard to evaluate </w:t>
      </w:r>
      <w:r w:rsidR="003C365D">
        <w:rPr>
          <w:rFonts w:ascii="Times New Roman" w:hAnsi="Times New Roman" w:cs="Times New Roman"/>
        </w:rPr>
        <w:t xml:space="preserve">which one is more politically </w:t>
      </w:r>
      <w:r w:rsidR="008A3E21">
        <w:rPr>
          <w:rFonts w:ascii="Times New Roman" w:hAnsi="Times New Roman" w:cs="Times New Roman"/>
        </w:rPr>
        <w:t>feasible</w:t>
      </w:r>
      <w:r w:rsidR="009545E5">
        <w:rPr>
          <w:rFonts w:ascii="Times New Roman" w:hAnsi="Times New Roman" w:cs="Times New Roman"/>
        </w:rPr>
        <w:t xml:space="preserve">. </w:t>
      </w:r>
      <w:r w:rsidR="004B3226">
        <w:rPr>
          <w:rFonts w:ascii="Times New Roman" w:hAnsi="Times New Roman" w:cs="Times New Roman"/>
        </w:rPr>
        <w:t>Banking institutions would be against both</w:t>
      </w:r>
      <w:r w:rsidR="00263831">
        <w:rPr>
          <w:rFonts w:ascii="Times New Roman" w:hAnsi="Times New Roman" w:cs="Times New Roman"/>
        </w:rPr>
        <w:t>, but public opinion is more complicated for regulation</w:t>
      </w:r>
      <w:r w:rsidR="002B0C70">
        <w:rPr>
          <w:rFonts w:ascii="Times New Roman" w:hAnsi="Times New Roman" w:cs="Times New Roman"/>
        </w:rPr>
        <w:t>. A</w:t>
      </w:r>
      <w:r w:rsidR="00211E65">
        <w:rPr>
          <w:rFonts w:ascii="Times New Roman" w:hAnsi="Times New Roman" w:cs="Times New Roman"/>
        </w:rPr>
        <w:t xml:space="preserve"> </w:t>
      </w:r>
      <w:r w:rsidR="007139E5">
        <w:rPr>
          <w:rFonts w:ascii="Times New Roman" w:hAnsi="Times New Roman" w:cs="Times New Roman"/>
        </w:rPr>
        <w:t xml:space="preserve">Gallup survey </w:t>
      </w:r>
      <w:r w:rsidR="00211E65">
        <w:rPr>
          <w:rFonts w:ascii="Times New Roman" w:hAnsi="Times New Roman" w:cs="Times New Roman"/>
        </w:rPr>
        <w:t>question</w:t>
      </w:r>
      <w:r w:rsidR="007400C6">
        <w:rPr>
          <w:rFonts w:ascii="Times New Roman" w:hAnsi="Times New Roman" w:cs="Times New Roman"/>
        </w:rPr>
        <w:t xml:space="preserve"> asked five times since 2009</w:t>
      </w:r>
      <w:r w:rsidR="00211E65">
        <w:rPr>
          <w:rFonts w:ascii="Times New Roman" w:hAnsi="Times New Roman" w:cs="Times New Roman"/>
        </w:rPr>
        <w:t xml:space="preserve"> found that </w:t>
      </w:r>
      <w:r w:rsidR="00F7753F">
        <w:rPr>
          <w:rFonts w:ascii="Times New Roman" w:hAnsi="Times New Roman" w:cs="Times New Roman"/>
        </w:rPr>
        <w:t xml:space="preserve"> </w:t>
      </w:r>
      <w:r w:rsidR="007E0AE2">
        <w:rPr>
          <w:rFonts w:ascii="Times New Roman" w:hAnsi="Times New Roman" w:cs="Times New Roman"/>
        </w:rPr>
        <w:t>“around half [of people surveyed] have consistently said there was too much regulation of bu</w:t>
      </w:r>
      <w:r w:rsidR="004318CA">
        <w:rPr>
          <w:rFonts w:ascii="Times New Roman" w:hAnsi="Times New Roman" w:cs="Times New Roman"/>
        </w:rPr>
        <w:t>siness and industry</w:t>
      </w:r>
      <w:r w:rsidR="007E0AE2">
        <w:rPr>
          <w:rFonts w:ascii="Times New Roman" w:hAnsi="Times New Roman" w:cs="Times New Roman"/>
        </w:rPr>
        <w:t>” (Bowman).</w:t>
      </w:r>
      <w:r w:rsidR="00046B40">
        <w:rPr>
          <w:rFonts w:ascii="Times New Roman" w:hAnsi="Times New Roman" w:cs="Times New Roman"/>
        </w:rPr>
        <w:t xml:space="preserve"> </w:t>
      </w:r>
      <w:r w:rsidR="008A3E21">
        <w:rPr>
          <w:rFonts w:ascii="Times New Roman" w:hAnsi="Times New Roman" w:cs="Times New Roman"/>
        </w:rPr>
        <w:t xml:space="preserve">At the same time, </w:t>
      </w:r>
      <w:r w:rsidR="00450537">
        <w:rPr>
          <w:rFonts w:ascii="Times New Roman" w:hAnsi="Times New Roman" w:cs="Times New Roman"/>
        </w:rPr>
        <w:t>people do</w:t>
      </w:r>
      <w:r w:rsidR="00274AE6">
        <w:rPr>
          <w:rFonts w:ascii="Times New Roman" w:hAnsi="Times New Roman" w:cs="Times New Roman"/>
        </w:rPr>
        <w:t xml:space="preserve"> support regulation in the name of fairness – a Lake Research poll asking how important regulating “financial services and products ‘to make sure they’re fair for co</w:t>
      </w:r>
      <w:r w:rsidR="0069231C">
        <w:rPr>
          <w:rFonts w:ascii="Times New Roman" w:hAnsi="Times New Roman" w:cs="Times New Roman"/>
        </w:rPr>
        <w:t>nsumers’” had 70%</w:t>
      </w:r>
      <w:r w:rsidR="00AA4CF9">
        <w:rPr>
          <w:rFonts w:ascii="Times New Roman" w:hAnsi="Times New Roman" w:cs="Times New Roman"/>
        </w:rPr>
        <w:t xml:space="preserve"> answer ‘very important’ </w:t>
      </w:r>
      <w:r w:rsidR="00274AE6">
        <w:rPr>
          <w:rFonts w:ascii="Times New Roman" w:hAnsi="Times New Roman" w:cs="Times New Roman"/>
        </w:rPr>
        <w:t>(Bowman).</w:t>
      </w:r>
      <w:r w:rsidR="00111484">
        <w:rPr>
          <w:rFonts w:ascii="Times New Roman" w:hAnsi="Times New Roman" w:cs="Times New Roman"/>
        </w:rPr>
        <w:t xml:space="preserve"> </w:t>
      </w:r>
      <w:r w:rsidR="00267B4C">
        <w:rPr>
          <w:rFonts w:ascii="Times New Roman" w:hAnsi="Times New Roman" w:cs="Times New Roman"/>
        </w:rPr>
        <w:t>T</w:t>
      </w:r>
      <w:r w:rsidR="001415D0">
        <w:rPr>
          <w:rFonts w:ascii="Times New Roman" w:hAnsi="Times New Roman" w:cs="Times New Roman"/>
        </w:rPr>
        <w:t>he way these</w:t>
      </w:r>
      <w:r w:rsidR="00553275">
        <w:rPr>
          <w:rFonts w:ascii="Times New Roman" w:hAnsi="Times New Roman" w:cs="Times New Roman"/>
        </w:rPr>
        <w:t xml:space="preserve"> regulations are presented </w:t>
      </w:r>
      <w:r w:rsidR="00662C63">
        <w:rPr>
          <w:rFonts w:ascii="Times New Roman" w:hAnsi="Times New Roman" w:cs="Times New Roman"/>
        </w:rPr>
        <w:t xml:space="preserve">to the public </w:t>
      </w:r>
      <w:r w:rsidR="00534552">
        <w:rPr>
          <w:rFonts w:ascii="Times New Roman" w:hAnsi="Times New Roman" w:cs="Times New Roman"/>
        </w:rPr>
        <w:t>can</w:t>
      </w:r>
      <w:r w:rsidR="006A0327">
        <w:rPr>
          <w:rFonts w:ascii="Times New Roman" w:hAnsi="Times New Roman" w:cs="Times New Roman"/>
        </w:rPr>
        <w:t xml:space="preserve"> make them </w:t>
      </w:r>
      <w:r w:rsidR="00796715">
        <w:rPr>
          <w:rFonts w:ascii="Times New Roman" w:hAnsi="Times New Roman" w:cs="Times New Roman"/>
        </w:rPr>
        <w:t>politically feasible</w:t>
      </w:r>
      <w:r w:rsidR="00C20FAC">
        <w:rPr>
          <w:rFonts w:ascii="Times New Roman" w:hAnsi="Times New Roman" w:cs="Times New Roman"/>
        </w:rPr>
        <w:t>.</w:t>
      </w:r>
      <w:r w:rsidR="002E28FB">
        <w:rPr>
          <w:rFonts w:ascii="Times New Roman" w:hAnsi="Times New Roman" w:cs="Times New Roman"/>
        </w:rPr>
        <w:t xml:space="preserve"> A low-interest</w:t>
      </w:r>
      <w:r w:rsidR="00DE1C88">
        <w:rPr>
          <w:rFonts w:ascii="Times New Roman" w:hAnsi="Times New Roman" w:cs="Times New Roman"/>
        </w:rPr>
        <w:t>,</w:t>
      </w:r>
      <w:r w:rsidR="002E28FB">
        <w:rPr>
          <w:rFonts w:ascii="Times New Roman" w:hAnsi="Times New Roman" w:cs="Times New Roman"/>
        </w:rPr>
        <w:t xml:space="preserve"> </w:t>
      </w:r>
      <w:r w:rsidR="007B6ACB">
        <w:rPr>
          <w:rFonts w:ascii="Times New Roman" w:hAnsi="Times New Roman" w:cs="Times New Roman"/>
        </w:rPr>
        <w:t xml:space="preserve">short-term </w:t>
      </w:r>
      <w:r w:rsidR="00DE1C88">
        <w:rPr>
          <w:rFonts w:ascii="Times New Roman" w:hAnsi="Times New Roman" w:cs="Times New Roman"/>
        </w:rPr>
        <w:t xml:space="preserve">small </w:t>
      </w:r>
      <w:r w:rsidR="002E28FB">
        <w:rPr>
          <w:rFonts w:ascii="Times New Roman" w:hAnsi="Times New Roman" w:cs="Times New Roman"/>
        </w:rPr>
        <w:t>loan</w:t>
      </w:r>
      <w:r w:rsidR="00DE1C88">
        <w:rPr>
          <w:rFonts w:ascii="Times New Roman" w:hAnsi="Times New Roman" w:cs="Times New Roman"/>
        </w:rPr>
        <w:t>s</w:t>
      </w:r>
      <w:r w:rsidR="002E28FB">
        <w:rPr>
          <w:rFonts w:ascii="Times New Roman" w:hAnsi="Times New Roman" w:cs="Times New Roman"/>
        </w:rPr>
        <w:t xml:space="preserve"> pr</w:t>
      </w:r>
      <w:r w:rsidR="008F1B69">
        <w:rPr>
          <w:rFonts w:ascii="Times New Roman" w:hAnsi="Times New Roman" w:cs="Times New Roman"/>
        </w:rPr>
        <w:t>ogram is</w:t>
      </w:r>
      <w:r w:rsidR="00CF02BB">
        <w:rPr>
          <w:rFonts w:ascii="Times New Roman" w:hAnsi="Times New Roman" w:cs="Times New Roman"/>
        </w:rPr>
        <w:t xml:space="preserve"> similarly unpopular</w:t>
      </w:r>
      <w:r w:rsidR="00146DEF">
        <w:rPr>
          <w:rFonts w:ascii="Times New Roman" w:hAnsi="Times New Roman" w:cs="Times New Roman"/>
        </w:rPr>
        <w:t xml:space="preserve"> among payday loan providers</w:t>
      </w:r>
      <w:r w:rsidR="00AE461D">
        <w:rPr>
          <w:rFonts w:ascii="Times New Roman" w:hAnsi="Times New Roman" w:cs="Times New Roman"/>
        </w:rPr>
        <w:t>.</w:t>
      </w:r>
      <w:r w:rsidR="002E28FB">
        <w:rPr>
          <w:rFonts w:ascii="Times New Roman" w:hAnsi="Times New Roman" w:cs="Times New Roman"/>
        </w:rPr>
        <w:t xml:space="preserve"> </w:t>
      </w:r>
      <w:r w:rsidR="00587193">
        <w:rPr>
          <w:rFonts w:ascii="Times New Roman" w:hAnsi="Times New Roman" w:cs="Times New Roman"/>
        </w:rPr>
        <w:t>The</w:t>
      </w:r>
      <w:r w:rsidR="005464BA">
        <w:rPr>
          <w:rFonts w:ascii="Times New Roman" w:hAnsi="Times New Roman" w:cs="Times New Roman"/>
        </w:rPr>
        <w:t xml:space="preserve"> Center For Responsible Lending</w:t>
      </w:r>
      <w:r w:rsidR="001C534A">
        <w:rPr>
          <w:rFonts w:ascii="Times New Roman" w:hAnsi="Times New Roman" w:cs="Times New Roman"/>
        </w:rPr>
        <w:t xml:space="preserve"> </w:t>
      </w:r>
      <w:r w:rsidR="00587193">
        <w:rPr>
          <w:rFonts w:ascii="Times New Roman" w:hAnsi="Times New Roman" w:cs="Times New Roman"/>
        </w:rPr>
        <w:t>found that “p</w:t>
      </w:r>
      <w:r w:rsidR="00E979B0">
        <w:rPr>
          <w:rFonts w:ascii="Times New Roman" w:hAnsi="Times New Roman" w:cs="Times New Roman"/>
        </w:rPr>
        <w:t xml:space="preserve">ayday loans… cost </w:t>
      </w:r>
      <w:r w:rsidR="00587193">
        <w:rPr>
          <w:rFonts w:ascii="Times New Roman" w:hAnsi="Times New Roman" w:cs="Times New Roman"/>
        </w:rPr>
        <w:t>American families $3.4 billion in fees every year” (The State of Lending)</w:t>
      </w:r>
      <w:r w:rsidR="006F7358">
        <w:rPr>
          <w:rFonts w:ascii="Times New Roman" w:hAnsi="Times New Roman" w:cs="Times New Roman"/>
        </w:rPr>
        <w:t xml:space="preserve">, </w:t>
      </w:r>
      <w:r w:rsidR="00A522E0">
        <w:rPr>
          <w:rFonts w:ascii="Times New Roman" w:hAnsi="Times New Roman" w:cs="Times New Roman"/>
        </w:rPr>
        <w:t xml:space="preserve">a large chunk of </w:t>
      </w:r>
      <w:r w:rsidR="00552FDD">
        <w:rPr>
          <w:rFonts w:ascii="Times New Roman" w:hAnsi="Times New Roman" w:cs="Times New Roman"/>
        </w:rPr>
        <w:t xml:space="preserve">their </w:t>
      </w:r>
      <w:r w:rsidR="00A522E0">
        <w:rPr>
          <w:rFonts w:ascii="Times New Roman" w:hAnsi="Times New Roman" w:cs="Times New Roman"/>
        </w:rPr>
        <w:t>profits</w:t>
      </w:r>
      <w:r w:rsidR="00587193">
        <w:rPr>
          <w:rFonts w:ascii="Times New Roman" w:hAnsi="Times New Roman" w:cs="Times New Roman"/>
        </w:rPr>
        <w:t>.</w:t>
      </w:r>
      <w:r w:rsidR="008F5828">
        <w:rPr>
          <w:rFonts w:ascii="Times New Roman" w:hAnsi="Times New Roman" w:cs="Times New Roman"/>
        </w:rPr>
        <w:t xml:space="preserve"> </w:t>
      </w:r>
      <w:r w:rsidR="00033B87">
        <w:rPr>
          <w:rFonts w:ascii="Times New Roman" w:hAnsi="Times New Roman" w:cs="Times New Roman"/>
        </w:rPr>
        <w:t xml:space="preserve">In terms of </w:t>
      </w:r>
      <w:r w:rsidR="001F02C6">
        <w:rPr>
          <w:rFonts w:ascii="Times New Roman" w:hAnsi="Times New Roman" w:cs="Times New Roman"/>
        </w:rPr>
        <w:t xml:space="preserve">enforcement, </w:t>
      </w:r>
      <w:r w:rsidR="00A00BE1">
        <w:rPr>
          <w:rFonts w:ascii="Times New Roman" w:hAnsi="Times New Roman" w:cs="Times New Roman"/>
        </w:rPr>
        <w:t>regulation edges the</w:t>
      </w:r>
      <w:r w:rsidR="001F02C6">
        <w:rPr>
          <w:rFonts w:ascii="Times New Roman" w:hAnsi="Times New Roman" w:cs="Times New Roman"/>
        </w:rPr>
        <w:t xml:space="preserve"> low-interest small loan program</w:t>
      </w:r>
      <w:r w:rsidR="00A00BE1">
        <w:rPr>
          <w:rFonts w:ascii="Times New Roman" w:hAnsi="Times New Roman" w:cs="Times New Roman"/>
        </w:rPr>
        <w:t>;</w:t>
      </w:r>
      <w:r w:rsidR="00E30313">
        <w:rPr>
          <w:rFonts w:ascii="Times New Roman" w:hAnsi="Times New Roman" w:cs="Times New Roman"/>
        </w:rPr>
        <w:t xml:space="preserve"> while the loan program may be encouraged, it cannot be mandated. Not adhering to CRA </w:t>
      </w:r>
      <w:r w:rsidR="00E11EAE">
        <w:rPr>
          <w:rFonts w:ascii="Times New Roman" w:hAnsi="Times New Roman" w:cs="Times New Roman"/>
        </w:rPr>
        <w:t>new regulation policies</w:t>
      </w:r>
      <w:r w:rsidR="00910374">
        <w:rPr>
          <w:rFonts w:ascii="Times New Roman" w:hAnsi="Times New Roman" w:cs="Times New Roman"/>
        </w:rPr>
        <w:t>,</w:t>
      </w:r>
      <w:r w:rsidR="00E30313">
        <w:rPr>
          <w:rFonts w:ascii="Times New Roman" w:hAnsi="Times New Roman" w:cs="Times New Roman"/>
        </w:rPr>
        <w:t xml:space="preserve"> on the othe</w:t>
      </w:r>
      <w:r w:rsidR="00E11EAE">
        <w:rPr>
          <w:rFonts w:ascii="Times New Roman" w:hAnsi="Times New Roman" w:cs="Times New Roman"/>
        </w:rPr>
        <w:t xml:space="preserve">r hand, will harm banks’ chances </w:t>
      </w:r>
      <w:r w:rsidR="00B62FE4">
        <w:rPr>
          <w:rFonts w:ascii="Times New Roman" w:hAnsi="Times New Roman" w:cs="Times New Roman"/>
        </w:rPr>
        <w:t>of merging</w:t>
      </w:r>
      <w:r w:rsidR="00C35190">
        <w:rPr>
          <w:rFonts w:ascii="Times New Roman" w:hAnsi="Times New Roman" w:cs="Times New Roman"/>
        </w:rPr>
        <w:t xml:space="preserve"> and expanding</w:t>
      </w:r>
      <w:r w:rsidR="00B62FE4">
        <w:rPr>
          <w:rFonts w:ascii="Times New Roman" w:hAnsi="Times New Roman" w:cs="Times New Roman"/>
        </w:rPr>
        <w:t>.</w:t>
      </w:r>
    </w:p>
    <w:p w14:paraId="741E9E1D" w14:textId="4F6DA96F" w:rsidR="000705AE" w:rsidRDefault="00470683" w:rsidP="000705AE">
      <w:pPr>
        <w:spacing w:line="480" w:lineRule="auto"/>
        <w:ind w:firstLine="720"/>
        <w:rPr>
          <w:rFonts w:ascii="Times New Roman" w:hAnsi="Times New Roman" w:cs="Times New Roman"/>
        </w:rPr>
      </w:pPr>
      <w:r>
        <w:rPr>
          <w:rFonts w:ascii="Times New Roman" w:hAnsi="Times New Roman" w:cs="Times New Roman"/>
        </w:rPr>
        <w:t>In terms of effectiveness, the status quo is the least effective</w:t>
      </w:r>
      <w:r w:rsidR="00E21D40">
        <w:rPr>
          <w:rFonts w:ascii="Times New Roman" w:hAnsi="Times New Roman" w:cs="Times New Roman"/>
        </w:rPr>
        <w:t xml:space="preserve"> as it does </w:t>
      </w:r>
      <w:r w:rsidR="003C7CB5">
        <w:rPr>
          <w:rFonts w:ascii="Times New Roman" w:hAnsi="Times New Roman" w:cs="Times New Roman"/>
        </w:rPr>
        <w:t xml:space="preserve">not change the asset gap </w:t>
      </w:r>
      <w:r w:rsidR="00E21D40">
        <w:rPr>
          <w:rFonts w:ascii="Times New Roman" w:hAnsi="Times New Roman" w:cs="Times New Roman"/>
        </w:rPr>
        <w:t>or provide more of a safety net</w:t>
      </w:r>
      <w:r>
        <w:rPr>
          <w:rFonts w:ascii="Times New Roman" w:hAnsi="Times New Roman" w:cs="Times New Roman"/>
        </w:rPr>
        <w:t xml:space="preserve">. </w:t>
      </w:r>
      <w:r w:rsidR="00135CDF">
        <w:rPr>
          <w:rFonts w:ascii="Times New Roman" w:hAnsi="Times New Roman" w:cs="Times New Roman"/>
        </w:rPr>
        <w:t>Both the low-interest short-term loans program and</w:t>
      </w:r>
      <w:r w:rsidR="001336C7">
        <w:rPr>
          <w:rFonts w:ascii="Times New Roman" w:hAnsi="Times New Roman" w:cs="Times New Roman"/>
        </w:rPr>
        <w:t xml:space="preserve"> regulation of predator</w:t>
      </w:r>
      <w:r w:rsidR="00933897">
        <w:rPr>
          <w:rFonts w:ascii="Times New Roman" w:hAnsi="Times New Roman" w:cs="Times New Roman"/>
        </w:rPr>
        <w:t>y lending provide a safety net. L</w:t>
      </w:r>
      <w:r w:rsidR="001336C7">
        <w:rPr>
          <w:rFonts w:ascii="Times New Roman" w:hAnsi="Times New Roman" w:cs="Times New Roman"/>
        </w:rPr>
        <w:t xml:space="preserve">ow-interest short-term loans would help people </w:t>
      </w:r>
      <w:r w:rsidR="00933897">
        <w:rPr>
          <w:rFonts w:ascii="Times New Roman" w:hAnsi="Times New Roman" w:cs="Times New Roman"/>
        </w:rPr>
        <w:t>pay off unexpected costs</w:t>
      </w:r>
      <w:r w:rsidR="00197FB5">
        <w:rPr>
          <w:rFonts w:ascii="Times New Roman" w:hAnsi="Times New Roman" w:cs="Times New Roman"/>
        </w:rPr>
        <w:t xml:space="preserve"> and regulation of predatory lending woul</w:t>
      </w:r>
      <w:r w:rsidR="00651778">
        <w:rPr>
          <w:rFonts w:ascii="Times New Roman" w:hAnsi="Times New Roman" w:cs="Times New Roman"/>
        </w:rPr>
        <w:t>d prevent loans from rolling over, which is when a consumer cannot pay a loan so they take out another loan to pay the previous one</w:t>
      </w:r>
      <w:r w:rsidR="008B42CF">
        <w:rPr>
          <w:rFonts w:ascii="Times New Roman" w:hAnsi="Times New Roman" w:cs="Times New Roman"/>
        </w:rPr>
        <w:t xml:space="preserve">. </w:t>
      </w:r>
      <w:r w:rsidR="005311A6">
        <w:rPr>
          <w:rFonts w:ascii="Times New Roman" w:hAnsi="Times New Roman" w:cs="Times New Roman"/>
        </w:rPr>
        <w:t>Similarly, both policies would be able to increase assets; both of them stop debt from perpetuating, and allow the accumulation of capital to happen.</w:t>
      </w:r>
      <w:r w:rsidR="00ED705A">
        <w:rPr>
          <w:rFonts w:ascii="Times New Roman" w:hAnsi="Times New Roman" w:cs="Times New Roman"/>
        </w:rPr>
        <w:t xml:space="preserve"> In particular, the regulation of predatory </w:t>
      </w:r>
      <w:r w:rsidR="00330F3A">
        <w:rPr>
          <w:rFonts w:ascii="Times New Roman" w:hAnsi="Times New Roman" w:cs="Times New Roman"/>
        </w:rPr>
        <w:t xml:space="preserve">lending addresses issues with accessibility to housing. </w:t>
      </w:r>
      <w:r w:rsidR="00ED705A">
        <w:rPr>
          <w:rFonts w:ascii="Times New Roman" w:hAnsi="Times New Roman" w:cs="Times New Roman"/>
        </w:rPr>
        <w:t>In 2006, “54 percent of African American… mortgage recipients had subprime loans” (Rothstein).</w:t>
      </w:r>
      <w:r w:rsidR="00BE4231">
        <w:rPr>
          <w:rFonts w:ascii="Times New Roman" w:hAnsi="Times New Roman" w:cs="Times New Roman"/>
        </w:rPr>
        <w:t xml:space="preserve"> With firmer disincentives, </w:t>
      </w:r>
      <w:r w:rsidR="0068635D">
        <w:rPr>
          <w:rFonts w:ascii="Times New Roman" w:hAnsi="Times New Roman" w:cs="Times New Roman"/>
        </w:rPr>
        <w:t xml:space="preserve">banks will disperse fewer subprime loans </w:t>
      </w:r>
      <w:r w:rsidR="00BE6009">
        <w:rPr>
          <w:rFonts w:ascii="Times New Roman" w:hAnsi="Times New Roman" w:cs="Times New Roman"/>
        </w:rPr>
        <w:t xml:space="preserve">and be able to repossess fewer houses. </w:t>
      </w:r>
    </w:p>
    <w:p w14:paraId="5C8262E0" w14:textId="7D2FD80C" w:rsidR="0063259E" w:rsidRDefault="001A5996" w:rsidP="00E91FBC">
      <w:pPr>
        <w:spacing w:line="480" w:lineRule="auto"/>
        <w:ind w:firstLine="720"/>
        <w:rPr>
          <w:rFonts w:ascii="Times New Roman" w:hAnsi="Times New Roman" w:cs="Times New Roman"/>
        </w:rPr>
      </w:pPr>
      <w:r>
        <w:rPr>
          <w:rFonts w:ascii="Times New Roman" w:hAnsi="Times New Roman" w:cs="Times New Roman"/>
        </w:rPr>
        <w:t>While banks are more than happy to buy into the status</w:t>
      </w:r>
      <w:r w:rsidR="00E66CFE">
        <w:rPr>
          <w:rFonts w:ascii="Times New Roman" w:hAnsi="Times New Roman" w:cs="Times New Roman"/>
        </w:rPr>
        <w:t xml:space="preserve"> quo, communities </w:t>
      </w:r>
      <w:r w:rsidR="00DD1C8A">
        <w:rPr>
          <w:rFonts w:ascii="Times New Roman" w:hAnsi="Times New Roman" w:cs="Times New Roman"/>
        </w:rPr>
        <w:t xml:space="preserve">are not. </w:t>
      </w:r>
      <w:r w:rsidR="00846CBC">
        <w:rPr>
          <w:rFonts w:ascii="Times New Roman" w:hAnsi="Times New Roman" w:cs="Times New Roman"/>
        </w:rPr>
        <w:t xml:space="preserve">Since </w:t>
      </w:r>
      <w:r w:rsidR="00F84CFF">
        <w:rPr>
          <w:rFonts w:ascii="Times New Roman" w:hAnsi="Times New Roman" w:cs="Times New Roman"/>
        </w:rPr>
        <w:t>we are trying to help the communities</w:t>
      </w:r>
      <w:r w:rsidR="000F1396">
        <w:rPr>
          <w:rFonts w:ascii="Times New Roman" w:hAnsi="Times New Roman" w:cs="Times New Roman"/>
        </w:rPr>
        <w:t xml:space="preserve">, </w:t>
      </w:r>
      <w:r w:rsidR="00D61CC3">
        <w:rPr>
          <w:rFonts w:ascii="Times New Roman" w:hAnsi="Times New Roman" w:cs="Times New Roman"/>
        </w:rPr>
        <w:t xml:space="preserve">status quo ranks last in terms of efficiency. </w:t>
      </w:r>
      <w:r w:rsidR="00600F6D">
        <w:rPr>
          <w:rFonts w:ascii="Times New Roman" w:hAnsi="Times New Roman" w:cs="Times New Roman"/>
        </w:rPr>
        <w:t>As mentioned above in the feasibility section, t</w:t>
      </w:r>
      <w:r w:rsidR="0056387D">
        <w:rPr>
          <w:rFonts w:ascii="Times New Roman" w:hAnsi="Times New Roman" w:cs="Times New Roman"/>
        </w:rPr>
        <w:t xml:space="preserve">here is </w:t>
      </w:r>
      <w:r w:rsidR="00D43D2E">
        <w:rPr>
          <w:rFonts w:ascii="Times New Roman" w:hAnsi="Times New Roman" w:cs="Times New Roman"/>
        </w:rPr>
        <w:t>most likely community support</w:t>
      </w:r>
      <w:r w:rsidR="00B570CD">
        <w:rPr>
          <w:rFonts w:ascii="Times New Roman" w:hAnsi="Times New Roman" w:cs="Times New Roman"/>
        </w:rPr>
        <w:t xml:space="preserve"> for</w:t>
      </w:r>
      <w:r w:rsidR="0056387D">
        <w:rPr>
          <w:rFonts w:ascii="Times New Roman" w:hAnsi="Times New Roman" w:cs="Times New Roman"/>
        </w:rPr>
        <w:t xml:space="preserve"> </w:t>
      </w:r>
      <w:r w:rsidR="00B570CD">
        <w:rPr>
          <w:rFonts w:ascii="Times New Roman" w:hAnsi="Times New Roman" w:cs="Times New Roman"/>
        </w:rPr>
        <w:t xml:space="preserve">both </w:t>
      </w:r>
      <w:r w:rsidR="0056387D">
        <w:rPr>
          <w:rFonts w:ascii="Times New Roman" w:hAnsi="Times New Roman" w:cs="Times New Roman"/>
        </w:rPr>
        <w:t>the regulation of predatory lending and low-interest short-term loans</w:t>
      </w:r>
      <w:r w:rsidR="001A16C3">
        <w:rPr>
          <w:rFonts w:ascii="Times New Roman" w:hAnsi="Times New Roman" w:cs="Times New Roman"/>
        </w:rPr>
        <w:t>.</w:t>
      </w:r>
      <w:r w:rsidR="00D319C9">
        <w:rPr>
          <w:rFonts w:ascii="Times New Roman" w:hAnsi="Times New Roman" w:cs="Times New Roman"/>
        </w:rPr>
        <w:t xml:space="preserve"> In addition, a</w:t>
      </w:r>
      <w:r w:rsidR="00FF49DF">
        <w:rPr>
          <w:rFonts w:ascii="Times New Roman" w:hAnsi="Times New Roman" w:cs="Times New Roman"/>
        </w:rPr>
        <w:t xml:space="preserve"> </w:t>
      </w:r>
      <w:r w:rsidR="0056387D">
        <w:rPr>
          <w:rFonts w:ascii="Times New Roman" w:hAnsi="Times New Roman" w:cs="Times New Roman"/>
        </w:rPr>
        <w:t xml:space="preserve">Pew Research Trust report found that </w:t>
      </w:r>
      <w:r w:rsidR="003D0D60">
        <w:rPr>
          <w:rFonts w:ascii="Times New Roman" w:hAnsi="Times New Roman" w:cs="Times New Roman"/>
        </w:rPr>
        <w:t xml:space="preserve">12% of </w:t>
      </w:r>
      <w:r w:rsidR="0056387D">
        <w:rPr>
          <w:rFonts w:ascii="Times New Roman" w:hAnsi="Times New Roman" w:cs="Times New Roman"/>
        </w:rPr>
        <w:t xml:space="preserve">African Americans are 2-3 </w:t>
      </w:r>
      <w:r w:rsidR="003D0D60">
        <w:rPr>
          <w:rFonts w:ascii="Times New Roman" w:hAnsi="Times New Roman" w:cs="Times New Roman"/>
        </w:rPr>
        <w:t>have</w:t>
      </w:r>
      <w:r w:rsidR="0056387D">
        <w:rPr>
          <w:rFonts w:ascii="Times New Roman" w:hAnsi="Times New Roman" w:cs="Times New Roman"/>
        </w:rPr>
        <w:t xml:space="preserve"> take</w:t>
      </w:r>
      <w:r w:rsidR="003D0D60">
        <w:rPr>
          <w:rFonts w:ascii="Times New Roman" w:hAnsi="Times New Roman" w:cs="Times New Roman"/>
        </w:rPr>
        <w:t>n</w:t>
      </w:r>
      <w:r w:rsidR="00072CF8">
        <w:rPr>
          <w:rFonts w:ascii="Times New Roman" w:hAnsi="Times New Roman" w:cs="Times New Roman"/>
        </w:rPr>
        <w:t xml:space="preserve"> out payday loans (Urahn 10);</w:t>
      </w:r>
      <w:r w:rsidR="00D730E7">
        <w:rPr>
          <w:rFonts w:ascii="Times New Roman" w:hAnsi="Times New Roman" w:cs="Times New Roman"/>
        </w:rPr>
        <w:t xml:space="preserve"> there</w:t>
      </w:r>
      <w:r w:rsidR="00A95142">
        <w:rPr>
          <w:rFonts w:ascii="Times New Roman" w:hAnsi="Times New Roman" w:cs="Times New Roman"/>
        </w:rPr>
        <w:t xml:space="preserve"> </w:t>
      </w:r>
      <w:r w:rsidR="008C4D9A">
        <w:rPr>
          <w:rFonts w:ascii="Times New Roman" w:hAnsi="Times New Roman" w:cs="Times New Roman"/>
        </w:rPr>
        <w:t xml:space="preserve">is </w:t>
      </w:r>
      <w:r w:rsidR="00D730E7">
        <w:rPr>
          <w:rFonts w:ascii="Times New Roman" w:hAnsi="Times New Roman" w:cs="Times New Roman"/>
        </w:rPr>
        <w:t xml:space="preserve">definitely a big market for a low-interest short-term </w:t>
      </w:r>
      <w:r w:rsidR="008C4D9A">
        <w:rPr>
          <w:rFonts w:ascii="Times New Roman" w:hAnsi="Times New Roman" w:cs="Times New Roman"/>
        </w:rPr>
        <w:t>loan program</w:t>
      </w:r>
      <w:r w:rsidR="00A95142">
        <w:rPr>
          <w:rFonts w:ascii="Times New Roman" w:hAnsi="Times New Roman" w:cs="Times New Roman"/>
        </w:rPr>
        <w:t xml:space="preserve">. </w:t>
      </w:r>
      <w:r w:rsidR="00C037B0">
        <w:rPr>
          <w:rFonts w:ascii="Times New Roman" w:hAnsi="Times New Roman" w:cs="Times New Roman"/>
        </w:rPr>
        <w:t>Because of loss aversion – the idea that people dislike losing something more than they like gaining the same thing, it seems that banking institutions would be more inclined to follow regulations to avoid losing CRA credits versus adding low-interest loan progra</w:t>
      </w:r>
      <w:r w:rsidR="00FB2FF8">
        <w:rPr>
          <w:rFonts w:ascii="Times New Roman" w:hAnsi="Times New Roman" w:cs="Times New Roman"/>
        </w:rPr>
        <w:t>ms in hopes of gaining credits.</w:t>
      </w:r>
      <w:r w:rsidR="00353C9E">
        <w:rPr>
          <w:rFonts w:ascii="Times New Roman" w:hAnsi="Times New Roman" w:cs="Times New Roman"/>
        </w:rPr>
        <w:t xml:space="preserve"> Taking </w:t>
      </w:r>
      <w:r w:rsidR="00DC4F48">
        <w:rPr>
          <w:rFonts w:ascii="Times New Roman" w:hAnsi="Times New Roman" w:cs="Times New Roman"/>
        </w:rPr>
        <w:t>this in</w:t>
      </w:r>
      <w:r w:rsidR="00353C9E">
        <w:rPr>
          <w:rFonts w:ascii="Times New Roman" w:hAnsi="Times New Roman" w:cs="Times New Roman"/>
        </w:rPr>
        <w:t xml:space="preserve">to consideration, </w:t>
      </w:r>
      <w:r w:rsidR="00DC4F48">
        <w:rPr>
          <w:rFonts w:ascii="Times New Roman" w:hAnsi="Times New Roman" w:cs="Times New Roman"/>
        </w:rPr>
        <w:t>regulation is more efficient than establishing a short-term loan program.</w:t>
      </w:r>
    </w:p>
    <w:p w14:paraId="1D8694E5" w14:textId="77777777" w:rsidR="003802DA" w:rsidRDefault="00D06337" w:rsidP="00D06337">
      <w:pPr>
        <w:spacing w:line="480" w:lineRule="auto"/>
        <w:rPr>
          <w:rFonts w:ascii="Times New Roman" w:hAnsi="Times New Roman" w:cs="Times New Roman"/>
        </w:rPr>
      </w:pPr>
      <w:r>
        <w:rPr>
          <w:rFonts w:ascii="Times New Roman" w:hAnsi="Times New Roman" w:cs="Times New Roman"/>
          <w:i/>
        </w:rPr>
        <w:t>Outcomes</w:t>
      </w:r>
      <w:r w:rsidR="00D04FC5">
        <w:rPr>
          <w:rFonts w:ascii="Times New Roman" w:hAnsi="Times New Roman" w:cs="Times New Roman"/>
          <w:i/>
        </w:rPr>
        <w:t>/Unintended Consequences</w:t>
      </w:r>
      <w:r>
        <w:rPr>
          <w:rFonts w:ascii="Times New Roman" w:hAnsi="Times New Roman" w:cs="Times New Roman"/>
        </w:rPr>
        <w:t xml:space="preserve"> </w:t>
      </w:r>
      <w:r w:rsidR="00221EE8">
        <w:rPr>
          <w:rFonts w:ascii="Times New Roman" w:hAnsi="Times New Roman" w:cs="Times New Roman"/>
        </w:rPr>
        <w:t>If we keep the s</w:t>
      </w:r>
      <w:r w:rsidR="00402650">
        <w:rPr>
          <w:rFonts w:ascii="Times New Roman" w:hAnsi="Times New Roman" w:cs="Times New Roman"/>
        </w:rPr>
        <w:t>tatus quo, the wealth gap will only grow worse.</w:t>
      </w:r>
      <w:r w:rsidR="00D04FC5">
        <w:rPr>
          <w:rFonts w:ascii="Times New Roman" w:hAnsi="Times New Roman" w:cs="Times New Roman"/>
        </w:rPr>
        <w:t xml:space="preserve"> </w:t>
      </w:r>
      <w:r w:rsidR="00CE76EE">
        <w:rPr>
          <w:rFonts w:ascii="Times New Roman" w:hAnsi="Times New Roman" w:cs="Times New Roman"/>
        </w:rPr>
        <w:t>This is not unexpected, but is very concerni</w:t>
      </w:r>
      <w:r w:rsidR="00CA2E76">
        <w:rPr>
          <w:rFonts w:ascii="Times New Roman" w:hAnsi="Times New Roman" w:cs="Times New Roman"/>
        </w:rPr>
        <w:t xml:space="preserve">ng, because it </w:t>
      </w:r>
      <w:r w:rsidR="009704F8">
        <w:rPr>
          <w:rFonts w:ascii="Times New Roman" w:hAnsi="Times New Roman" w:cs="Times New Roman"/>
        </w:rPr>
        <w:t>prevent</w:t>
      </w:r>
      <w:r w:rsidR="00F25E37">
        <w:rPr>
          <w:rFonts w:ascii="Times New Roman" w:hAnsi="Times New Roman" w:cs="Times New Roman"/>
        </w:rPr>
        <w:t xml:space="preserve">s </w:t>
      </w:r>
      <w:r w:rsidR="00CA2E76">
        <w:rPr>
          <w:rFonts w:ascii="Times New Roman" w:hAnsi="Times New Roman" w:cs="Times New Roman"/>
        </w:rPr>
        <w:t>social mobility.</w:t>
      </w:r>
      <w:r w:rsidR="009A0CC7">
        <w:rPr>
          <w:rFonts w:ascii="Times New Roman" w:hAnsi="Times New Roman" w:cs="Times New Roman"/>
        </w:rPr>
        <w:t xml:space="preserve"> </w:t>
      </w:r>
      <w:r w:rsidR="00F25E37">
        <w:rPr>
          <w:rFonts w:ascii="Times New Roman" w:hAnsi="Times New Roman" w:cs="Times New Roman"/>
        </w:rPr>
        <w:t xml:space="preserve">If a </w:t>
      </w:r>
      <w:r w:rsidR="00134D1D">
        <w:rPr>
          <w:rFonts w:ascii="Times New Roman" w:hAnsi="Times New Roman" w:cs="Times New Roman"/>
        </w:rPr>
        <w:t>short-term loan program were</w:t>
      </w:r>
      <w:r w:rsidR="00F25E37">
        <w:rPr>
          <w:rFonts w:ascii="Times New Roman" w:hAnsi="Times New Roman" w:cs="Times New Roman"/>
        </w:rPr>
        <w:t xml:space="preserve"> to be proposed, payday loan providers would use their economic power to push back through lobbying and campaigns. </w:t>
      </w:r>
      <w:r w:rsidR="00D053D1">
        <w:rPr>
          <w:rFonts w:ascii="Times New Roman" w:hAnsi="Times New Roman" w:cs="Times New Roman"/>
        </w:rPr>
        <w:t xml:space="preserve">If this program could weather this, it would provide a strong safety net and allow minority communities to take risks and make investments </w:t>
      </w:r>
      <w:r w:rsidR="00CA7FD2">
        <w:rPr>
          <w:rFonts w:ascii="Times New Roman" w:hAnsi="Times New Roman" w:cs="Times New Roman"/>
        </w:rPr>
        <w:t>that would better thei</w:t>
      </w:r>
      <w:r w:rsidR="00635500">
        <w:rPr>
          <w:rFonts w:ascii="Times New Roman" w:hAnsi="Times New Roman" w:cs="Times New Roman"/>
        </w:rPr>
        <w:t>r future. R</w:t>
      </w:r>
      <w:r w:rsidR="00CA7FD2">
        <w:rPr>
          <w:rFonts w:ascii="Times New Roman" w:hAnsi="Times New Roman" w:cs="Times New Roman"/>
        </w:rPr>
        <w:t>egulation would also face opposition</w:t>
      </w:r>
      <w:r w:rsidR="00635500">
        <w:rPr>
          <w:rFonts w:ascii="Times New Roman" w:hAnsi="Times New Roman" w:cs="Times New Roman"/>
        </w:rPr>
        <w:t>, especially from banking institutions</w:t>
      </w:r>
      <w:r w:rsidR="00CA7FD2">
        <w:rPr>
          <w:rFonts w:ascii="Times New Roman" w:hAnsi="Times New Roman" w:cs="Times New Roman"/>
        </w:rPr>
        <w:t xml:space="preserve">; </w:t>
      </w:r>
      <w:r w:rsidR="004E29BD">
        <w:rPr>
          <w:rFonts w:ascii="Times New Roman" w:hAnsi="Times New Roman" w:cs="Times New Roman"/>
        </w:rPr>
        <w:t>however, if it were to pass, it would decr</w:t>
      </w:r>
      <w:r w:rsidR="00470897">
        <w:rPr>
          <w:rFonts w:ascii="Times New Roman" w:hAnsi="Times New Roman" w:cs="Times New Roman"/>
        </w:rPr>
        <w:t>ease the averag</w:t>
      </w:r>
      <w:r w:rsidR="00EC3435">
        <w:rPr>
          <w:rFonts w:ascii="Times New Roman" w:hAnsi="Times New Roman" w:cs="Times New Roman"/>
        </w:rPr>
        <w:t>e number of roll</w:t>
      </w:r>
      <w:r w:rsidR="00143F57">
        <w:rPr>
          <w:rFonts w:ascii="Times New Roman" w:hAnsi="Times New Roman" w:cs="Times New Roman"/>
        </w:rPr>
        <w:t>over loans</w:t>
      </w:r>
      <w:r w:rsidR="004E29BD">
        <w:rPr>
          <w:rFonts w:ascii="Times New Roman" w:hAnsi="Times New Roman" w:cs="Times New Roman"/>
        </w:rPr>
        <w:t xml:space="preserve"> people experience.</w:t>
      </w:r>
      <w:r w:rsidR="00BB2BD3">
        <w:rPr>
          <w:rFonts w:ascii="Times New Roman" w:hAnsi="Times New Roman" w:cs="Times New Roman"/>
        </w:rPr>
        <w:t xml:space="preserve"> </w:t>
      </w:r>
    </w:p>
    <w:p w14:paraId="7273DDF0" w14:textId="2218B0E8" w:rsidR="00D06337" w:rsidRPr="00D06337" w:rsidRDefault="00855B17" w:rsidP="003802DA">
      <w:pPr>
        <w:spacing w:line="480" w:lineRule="auto"/>
        <w:ind w:firstLine="720"/>
        <w:rPr>
          <w:rFonts w:ascii="Times New Roman" w:hAnsi="Times New Roman" w:cs="Times New Roman"/>
        </w:rPr>
      </w:pPr>
      <w:r>
        <w:rPr>
          <w:rFonts w:ascii="Times New Roman" w:hAnsi="Times New Roman" w:cs="Times New Roman"/>
        </w:rPr>
        <w:t xml:space="preserve">One of the major arguments against increased regulation is the claim that deregulation will help the economy grow more. </w:t>
      </w:r>
      <w:r w:rsidR="00B40B8A">
        <w:rPr>
          <w:rFonts w:ascii="Times New Roman" w:hAnsi="Times New Roman" w:cs="Times New Roman"/>
        </w:rPr>
        <w:t>While deregulation may help some parts of the economy grow, the “banking deregulation in the 1990s… led to a surge in subprime lending that concentrated in communities of color” (Gamboa).</w:t>
      </w:r>
      <w:r w:rsidR="00ED4837">
        <w:rPr>
          <w:rFonts w:ascii="Times New Roman" w:hAnsi="Times New Roman" w:cs="Times New Roman"/>
        </w:rPr>
        <w:t xml:space="preserve"> This increase in risky loans is reverse redlining in action, and why currently “barely more than four out of ten black and Latino families [own] homes… compared to seven out of ten white families” (Gamboa). Again, </w:t>
      </w:r>
      <w:r w:rsidR="00EE2C7D">
        <w:rPr>
          <w:rFonts w:ascii="Times New Roman" w:hAnsi="Times New Roman" w:cs="Times New Roman"/>
        </w:rPr>
        <w:t>while the economy may improve overall, minority families are hurt.</w:t>
      </w:r>
    </w:p>
    <w:p w14:paraId="764431D1" w14:textId="17B84062" w:rsidR="00E03875" w:rsidRPr="00842F2E" w:rsidRDefault="00DB00EE" w:rsidP="00DB00EE">
      <w:pPr>
        <w:spacing w:line="480" w:lineRule="auto"/>
        <w:rPr>
          <w:rFonts w:ascii="Times New Roman" w:hAnsi="Times New Roman" w:cs="Times New Roman"/>
        </w:rPr>
      </w:pPr>
      <w:r>
        <w:rPr>
          <w:rFonts w:ascii="Times New Roman" w:hAnsi="Times New Roman" w:cs="Times New Roman"/>
          <w:b/>
        </w:rPr>
        <w:t>Policy Recommendation</w:t>
      </w:r>
      <w:r w:rsidR="00DF079F">
        <w:rPr>
          <w:rFonts w:ascii="Times New Roman" w:hAnsi="Times New Roman" w:cs="Times New Roman"/>
          <w:b/>
        </w:rPr>
        <w:t xml:space="preserve"> </w:t>
      </w:r>
      <w:r w:rsidR="00F42EC1">
        <w:rPr>
          <w:rFonts w:ascii="Times New Roman" w:hAnsi="Times New Roman" w:cs="Times New Roman"/>
        </w:rPr>
        <w:t xml:space="preserve">The regulation of predatory lending is the final recommendation. </w:t>
      </w:r>
      <w:r w:rsidR="00842F2E">
        <w:rPr>
          <w:rFonts w:ascii="Times New Roman" w:hAnsi="Times New Roman" w:cs="Times New Roman"/>
        </w:rPr>
        <w:t xml:space="preserve">The status quo </w:t>
      </w:r>
      <w:r w:rsidR="003A5151">
        <w:rPr>
          <w:rFonts w:ascii="Times New Roman" w:hAnsi="Times New Roman" w:cs="Times New Roman"/>
        </w:rPr>
        <w:t>doesn’t actually address the problem, even though it is the most feasible, and thus is not considered</w:t>
      </w:r>
      <w:r w:rsidR="00842F2E">
        <w:rPr>
          <w:rFonts w:ascii="Times New Roman" w:hAnsi="Times New Roman" w:cs="Times New Roman"/>
        </w:rPr>
        <w:t xml:space="preserve">. </w:t>
      </w:r>
      <w:r w:rsidR="00AB79B8">
        <w:rPr>
          <w:rFonts w:ascii="Times New Roman" w:hAnsi="Times New Roman" w:cs="Times New Roman"/>
        </w:rPr>
        <w:t xml:space="preserve">In feasibility and efficiency, regulation of predatory lending </w:t>
      </w:r>
      <w:r w:rsidR="00DA6C4C">
        <w:rPr>
          <w:rFonts w:ascii="Times New Roman" w:hAnsi="Times New Roman" w:cs="Times New Roman"/>
        </w:rPr>
        <w:t xml:space="preserve">is ahead of </w:t>
      </w:r>
      <w:r w:rsidR="00AB79B8">
        <w:rPr>
          <w:rFonts w:ascii="Times New Roman" w:hAnsi="Times New Roman" w:cs="Times New Roman"/>
        </w:rPr>
        <w:t xml:space="preserve">the </w:t>
      </w:r>
      <w:r w:rsidR="008B3875">
        <w:rPr>
          <w:rFonts w:ascii="Times New Roman" w:hAnsi="Times New Roman" w:cs="Times New Roman"/>
        </w:rPr>
        <w:t xml:space="preserve">short-term loan program, but </w:t>
      </w:r>
      <w:r w:rsidR="005A635A">
        <w:rPr>
          <w:rFonts w:ascii="Times New Roman" w:hAnsi="Times New Roman" w:cs="Times New Roman"/>
        </w:rPr>
        <w:t xml:space="preserve">ranks </w:t>
      </w:r>
      <w:r w:rsidR="008C07A5">
        <w:rPr>
          <w:rFonts w:ascii="Times New Roman" w:hAnsi="Times New Roman" w:cs="Times New Roman"/>
        </w:rPr>
        <w:t>slightly lower</w:t>
      </w:r>
      <w:r w:rsidR="005A635A">
        <w:rPr>
          <w:rFonts w:ascii="Times New Roman" w:hAnsi="Times New Roman" w:cs="Times New Roman"/>
        </w:rPr>
        <w:t xml:space="preserve"> in effectiveness</w:t>
      </w:r>
      <w:r w:rsidR="00394476">
        <w:rPr>
          <w:rFonts w:ascii="Times New Roman" w:hAnsi="Times New Roman" w:cs="Times New Roman"/>
        </w:rPr>
        <w:t>.</w:t>
      </w:r>
      <w:r w:rsidR="00137C1B">
        <w:rPr>
          <w:rFonts w:ascii="Times New Roman" w:hAnsi="Times New Roman" w:cs="Times New Roman"/>
        </w:rPr>
        <w:t xml:space="preserve"> </w:t>
      </w:r>
      <w:r w:rsidR="000345EE">
        <w:rPr>
          <w:rFonts w:ascii="Times New Roman" w:hAnsi="Times New Roman" w:cs="Times New Roman"/>
        </w:rPr>
        <w:t>The reason the short-term loan program ranks highest in effectiveness is because it directly achieves the policy goals by acting as reserves</w:t>
      </w:r>
      <w:r w:rsidR="00ED54A2">
        <w:rPr>
          <w:rFonts w:ascii="Times New Roman" w:hAnsi="Times New Roman" w:cs="Times New Roman"/>
        </w:rPr>
        <w:t xml:space="preserve"> and </w:t>
      </w:r>
      <w:r w:rsidR="00F21386">
        <w:rPr>
          <w:rFonts w:ascii="Times New Roman" w:hAnsi="Times New Roman" w:cs="Times New Roman"/>
        </w:rPr>
        <w:t>provi</w:t>
      </w:r>
      <w:r w:rsidR="000C6CF6">
        <w:rPr>
          <w:rFonts w:ascii="Times New Roman" w:hAnsi="Times New Roman" w:cs="Times New Roman"/>
        </w:rPr>
        <w:t>ding a platform</w:t>
      </w:r>
      <w:r w:rsidR="00F21386">
        <w:rPr>
          <w:rFonts w:ascii="Times New Roman" w:hAnsi="Times New Roman" w:cs="Times New Roman"/>
        </w:rPr>
        <w:t xml:space="preserve"> to exit the debt cycle</w:t>
      </w:r>
      <w:r w:rsidR="000345EE">
        <w:rPr>
          <w:rFonts w:ascii="Times New Roman" w:hAnsi="Times New Roman" w:cs="Times New Roman"/>
        </w:rPr>
        <w:t xml:space="preserve">. </w:t>
      </w:r>
      <w:r w:rsidR="00F965EB">
        <w:rPr>
          <w:rFonts w:ascii="Times New Roman" w:hAnsi="Times New Roman" w:cs="Times New Roman"/>
        </w:rPr>
        <w:t xml:space="preserve">While increased regulation tries to achieve the policy goals, </w:t>
      </w:r>
      <w:r w:rsidR="00EF693B">
        <w:rPr>
          <w:rFonts w:ascii="Times New Roman" w:hAnsi="Times New Roman" w:cs="Times New Roman"/>
        </w:rPr>
        <w:t>the safety net it provides may not be enough</w:t>
      </w:r>
      <w:r w:rsidR="003A5F2D">
        <w:rPr>
          <w:rFonts w:ascii="Times New Roman" w:hAnsi="Times New Roman" w:cs="Times New Roman"/>
        </w:rPr>
        <w:t xml:space="preserve"> to prevent people from entering the debt cycle in the first place</w:t>
      </w:r>
      <w:r w:rsidR="00EF693B">
        <w:rPr>
          <w:rFonts w:ascii="Times New Roman" w:hAnsi="Times New Roman" w:cs="Times New Roman"/>
        </w:rPr>
        <w:t xml:space="preserve">. </w:t>
      </w:r>
      <w:r w:rsidR="00F8180A">
        <w:rPr>
          <w:rFonts w:ascii="Times New Roman" w:hAnsi="Times New Roman" w:cs="Times New Roman"/>
        </w:rPr>
        <w:t xml:space="preserve">However, it </w:t>
      </w:r>
      <w:r w:rsidR="003A5F2D">
        <w:rPr>
          <w:rFonts w:ascii="Times New Roman" w:hAnsi="Times New Roman" w:cs="Times New Roman"/>
        </w:rPr>
        <w:t>provide</w:t>
      </w:r>
      <w:r w:rsidR="00F8180A">
        <w:rPr>
          <w:rFonts w:ascii="Times New Roman" w:hAnsi="Times New Roman" w:cs="Times New Roman"/>
        </w:rPr>
        <w:t>s</w:t>
      </w:r>
      <w:r w:rsidR="003A5F2D">
        <w:rPr>
          <w:rFonts w:ascii="Times New Roman" w:hAnsi="Times New Roman" w:cs="Times New Roman"/>
        </w:rPr>
        <w:t xml:space="preserve"> banking institutions </w:t>
      </w:r>
      <w:r w:rsidR="00D21D62">
        <w:rPr>
          <w:rFonts w:ascii="Times New Roman" w:hAnsi="Times New Roman" w:cs="Times New Roman"/>
        </w:rPr>
        <w:t xml:space="preserve">with </w:t>
      </w:r>
      <w:r w:rsidR="003A5F2D">
        <w:rPr>
          <w:rFonts w:ascii="Times New Roman" w:hAnsi="Times New Roman" w:cs="Times New Roman"/>
        </w:rPr>
        <w:t xml:space="preserve">more incentive to implement it, and is </w:t>
      </w:r>
      <w:r w:rsidR="00332D30">
        <w:rPr>
          <w:rFonts w:ascii="Times New Roman" w:hAnsi="Times New Roman" w:cs="Times New Roman"/>
        </w:rPr>
        <w:t xml:space="preserve">overall </w:t>
      </w:r>
      <w:r w:rsidR="003A5F2D">
        <w:rPr>
          <w:rFonts w:ascii="Times New Roman" w:hAnsi="Times New Roman" w:cs="Times New Roman"/>
        </w:rPr>
        <w:t xml:space="preserve">more politically feasible, an </w:t>
      </w:r>
      <w:r w:rsidR="00C67E1E">
        <w:rPr>
          <w:rFonts w:ascii="Times New Roman" w:hAnsi="Times New Roman" w:cs="Times New Roman"/>
        </w:rPr>
        <w:t xml:space="preserve">especially </w:t>
      </w:r>
      <w:r w:rsidR="000E1556">
        <w:rPr>
          <w:rFonts w:ascii="Times New Roman" w:hAnsi="Times New Roman" w:cs="Times New Roman"/>
        </w:rPr>
        <w:t>important issue today.</w:t>
      </w:r>
      <w:r w:rsidR="00006D37">
        <w:rPr>
          <w:rFonts w:ascii="Times New Roman" w:hAnsi="Times New Roman" w:cs="Times New Roman"/>
        </w:rPr>
        <w:t xml:space="preserve"> Considering all of these tradeoffs, it is more important to work towards legislation that will actually </w:t>
      </w:r>
      <w:r w:rsidR="00B7204F">
        <w:rPr>
          <w:rFonts w:ascii="Times New Roman" w:hAnsi="Times New Roman" w:cs="Times New Roman"/>
        </w:rPr>
        <w:t xml:space="preserve">be able to </w:t>
      </w:r>
      <w:bookmarkStart w:id="0" w:name="_GoBack"/>
      <w:bookmarkEnd w:id="0"/>
      <w:r w:rsidR="00006D37">
        <w:rPr>
          <w:rFonts w:ascii="Times New Roman" w:hAnsi="Times New Roman" w:cs="Times New Roman"/>
        </w:rPr>
        <w:t>affect these minority communities</w:t>
      </w:r>
      <w:r w:rsidR="00395FCF">
        <w:rPr>
          <w:rFonts w:ascii="Times New Roman" w:hAnsi="Times New Roman" w:cs="Times New Roman"/>
        </w:rPr>
        <w:t>, which is what regulation will do.</w:t>
      </w:r>
    </w:p>
    <w:p w14:paraId="4295B487" w14:textId="7A23160D" w:rsidR="005C09C0" w:rsidRDefault="005C09C0" w:rsidP="005C09C0">
      <w:pPr>
        <w:rPr>
          <w:rFonts w:ascii="Times New Roman" w:hAnsi="Times New Roman" w:cs="Times New Roman"/>
          <w:b/>
        </w:rPr>
      </w:pPr>
      <w:r>
        <w:rPr>
          <w:rFonts w:ascii="Times New Roman" w:hAnsi="Times New Roman" w:cs="Times New Roman"/>
          <w:b/>
        </w:rPr>
        <w:t>Citations</w:t>
      </w:r>
    </w:p>
    <w:p w14:paraId="2C9ED785" w14:textId="77777777" w:rsidR="00832BFC" w:rsidRDefault="00832BFC" w:rsidP="005C09C0">
      <w:pPr>
        <w:rPr>
          <w:rFonts w:ascii="Times New Roman" w:hAnsi="Times New Roman" w:cs="Times New Roman"/>
          <w:b/>
        </w:rPr>
      </w:pPr>
    </w:p>
    <w:p w14:paraId="02D183F6" w14:textId="77777777" w:rsidR="00095ECD" w:rsidRDefault="00095ECD" w:rsidP="00095ECD">
      <w:pPr>
        <w:ind w:left="720" w:hanging="720"/>
        <w:rPr>
          <w:rFonts w:ascii="Times New Roman" w:hAnsi="Times New Roman" w:cs="Times New Roman"/>
          <w:bCs/>
        </w:rPr>
      </w:pPr>
      <w:r w:rsidRPr="00095ECD">
        <w:rPr>
          <w:rFonts w:ascii="Times New Roman" w:hAnsi="Times New Roman" w:cs="Times New Roman"/>
          <w:bCs/>
        </w:rPr>
        <w:t>"1934–1968: FHA Mortgage Insurance Requirements Utilize Redlining." </w:t>
      </w:r>
      <w:r w:rsidRPr="00095ECD">
        <w:rPr>
          <w:rFonts w:ascii="Times New Roman" w:hAnsi="Times New Roman" w:cs="Times New Roman"/>
          <w:bCs/>
          <w:i/>
          <w:iCs/>
        </w:rPr>
        <w:t>Fair Housing Center of Greater Boston</w:t>
      </w:r>
      <w:r w:rsidRPr="00095ECD">
        <w:rPr>
          <w:rFonts w:ascii="Times New Roman" w:hAnsi="Times New Roman" w:cs="Times New Roman"/>
          <w:bCs/>
        </w:rPr>
        <w:t>. N.p., n.d. Web. 20 Apr. 2017.</w:t>
      </w:r>
    </w:p>
    <w:p w14:paraId="79477E1B" w14:textId="7BEC464C" w:rsidR="005C7414" w:rsidRPr="005C7414" w:rsidRDefault="005C7414" w:rsidP="005C7414">
      <w:pPr>
        <w:ind w:left="360" w:hanging="360"/>
        <w:rPr>
          <w:rFonts w:ascii="Times New Roman" w:eastAsia="Times New Roman" w:hAnsi="Times New Roman" w:cs="Times New Roman"/>
          <w:bCs/>
          <w:color w:val="333333"/>
          <w:shd w:val="clear" w:color="auto" w:fill="FFFFFF"/>
        </w:rPr>
      </w:pPr>
      <w:r w:rsidRPr="002F0AC8">
        <w:rPr>
          <w:rFonts w:ascii="Times New Roman" w:eastAsia="Times New Roman" w:hAnsi="Times New Roman" w:cs="Times New Roman"/>
          <w:bCs/>
          <w:color w:val="333333"/>
          <w:shd w:val="clear" w:color="auto" w:fill="FFFFFF"/>
        </w:rPr>
        <w:t>"A Brief Description of CRA." </w:t>
      </w:r>
      <w:r w:rsidRPr="002F0AC8">
        <w:rPr>
          <w:rFonts w:ascii="Times New Roman" w:eastAsia="Times New Roman" w:hAnsi="Times New Roman" w:cs="Times New Roman"/>
          <w:bCs/>
          <w:i/>
          <w:iCs/>
          <w:color w:val="333333"/>
          <w:shd w:val="clear" w:color="auto" w:fill="FFFFFF"/>
        </w:rPr>
        <w:t>National Community Reinvestment Coalition</w:t>
      </w:r>
      <w:r w:rsidRPr="002F0AC8">
        <w:rPr>
          <w:rFonts w:ascii="Times New Roman" w:eastAsia="Times New Roman" w:hAnsi="Times New Roman" w:cs="Times New Roman"/>
          <w:bCs/>
          <w:color w:val="333333"/>
          <w:shd w:val="clear" w:color="auto" w:fill="FFFFFF"/>
        </w:rPr>
        <w:t>. N.p., n.d. Web. 15 Apr. 2017.</w:t>
      </w:r>
    </w:p>
    <w:p w14:paraId="072074F6" w14:textId="5DB80670" w:rsidR="00046B59" w:rsidRDefault="00046B59" w:rsidP="00046B59">
      <w:pPr>
        <w:ind w:left="720" w:hanging="720"/>
        <w:rPr>
          <w:rFonts w:ascii="Times New Roman" w:hAnsi="Times New Roman" w:cs="Times New Roman"/>
          <w:bCs/>
        </w:rPr>
      </w:pPr>
      <w:r w:rsidRPr="00046B59">
        <w:rPr>
          <w:rFonts w:ascii="Times New Roman" w:hAnsi="Times New Roman" w:cs="Times New Roman"/>
          <w:bCs/>
        </w:rPr>
        <w:t>Bowman, Karlyn. "Public Opinion Five Years After Dodd-Frank." </w:t>
      </w:r>
      <w:r w:rsidRPr="00046B59">
        <w:rPr>
          <w:rFonts w:ascii="Times New Roman" w:hAnsi="Times New Roman" w:cs="Times New Roman"/>
          <w:bCs/>
          <w:i/>
          <w:iCs/>
        </w:rPr>
        <w:t>Forbes</w:t>
      </w:r>
      <w:r w:rsidRPr="00046B59">
        <w:rPr>
          <w:rFonts w:ascii="Times New Roman" w:hAnsi="Times New Roman" w:cs="Times New Roman"/>
          <w:bCs/>
        </w:rPr>
        <w:t>. Forbes Magazine, 21 July 2015. Web. 21 Apr. 2017.</w:t>
      </w:r>
    </w:p>
    <w:p w14:paraId="252EAE30" w14:textId="49AAEA62" w:rsidR="0091258E" w:rsidRDefault="0091258E" w:rsidP="0091258E">
      <w:pPr>
        <w:ind w:left="720" w:hanging="720"/>
        <w:rPr>
          <w:rFonts w:ascii="Times New Roman" w:hAnsi="Times New Roman" w:cs="Times New Roman"/>
          <w:bCs/>
        </w:rPr>
      </w:pPr>
      <w:r w:rsidRPr="0091258E">
        <w:rPr>
          <w:rFonts w:ascii="Times New Roman" w:hAnsi="Times New Roman" w:cs="Times New Roman"/>
          <w:bCs/>
        </w:rPr>
        <w:t>Dubner, Stephen J. "Are Payday Loans Really as Evil as People Say?" </w:t>
      </w:r>
      <w:r w:rsidRPr="0091258E">
        <w:rPr>
          <w:rFonts w:ascii="Times New Roman" w:hAnsi="Times New Roman" w:cs="Times New Roman"/>
          <w:bCs/>
          <w:i/>
          <w:iCs/>
        </w:rPr>
        <w:t>Freakonomics</w:t>
      </w:r>
      <w:r w:rsidRPr="0091258E">
        <w:rPr>
          <w:rFonts w:ascii="Times New Roman" w:hAnsi="Times New Roman" w:cs="Times New Roman"/>
          <w:bCs/>
        </w:rPr>
        <w:t>. Prod. Christopher Werth. National Public Radio. New York City, New York, 6 Apr. 2016. Radio. Transcript.</w:t>
      </w:r>
    </w:p>
    <w:p w14:paraId="2C529D71" w14:textId="2024D5A4" w:rsidR="009564A4" w:rsidRPr="009564A4" w:rsidRDefault="009564A4" w:rsidP="009564A4">
      <w:pPr>
        <w:ind w:left="720" w:hanging="720"/>
        <w:rPr>
          <w:rFonts w:ascii="Times New Roman" w:hAnsi="Times New Roman" w:cs="Times New Roman"/>
          <w:bCs/>
        </w:rPr>
      </w:pPr>
      <w:r w:rsidRPr="009564A4">
        <w:rPr>
          <w:rFonts w:ascii="Times New Roman" w:hAnsi="Times New Roman" w:cs="Times New Roman"/>
          <w:bCs/>
        </w:rPr>
        <w:t>Gamboa, John, and George Dean. "Toda</w:t>
      </w:r>
      <w:r>
        <w:rPr>
          <w:rFonts w:ascii="Times New Roman" w:hAnsi="Times New Roman" w:cs="Times New Roman"/>
          <w:bCs/>
        </w:rPr>
        <w:t>y’</w:t>
      </w:r>
      <w:r w:rsidRPr="009564A4">
        <w:rPr>
          <w:rFonts w:ascii="Times New Roman" w:hAnsi="Times New Roman" w:cs="Times New Roman"/>
          <w:bCs/>
        </w:rPr>
        <w:t>s Mortgage Reform Could Become Tomorrow</w:t>
      </w:r>
      <w:r>
        <w:rPr>
          <w:rFonts w:ascii="Times New Roman" w:hAnsi="Times New Roman" w:cs="Times New Roman"/>
          <w:bCs/>
        </w:rPr>
        <w:t>’</w:t>
      </w:r>
      <w:r w:rsidRPr="009564A4">
        <w:rPr>
          <w:rFonts w:ascii="Times New Roman" w:hAnsi="Times New Roman" w:cs="Times New Roman"/>
          <w:bCs/>
        </w:rPr>
        <w:t>s Redlining." </w:t>
      </w:r>
      <w:r w:rsidRPr="009564A4">
        <w:rPr>
          <w:rFonts w:ascii="Times New Roman" w:hAnsi="Times New Roman" w:cs="Times New Roman"/>
          <w:bCs/>
          <w:i/>
          <w:iCs/>
        </w:rPr>
        <w:t>American Banker</w:t>
      </w:r>
      <w:r w:rsidRPr="009564A4">
        <w:rPr>
          <w:rFonts w:ascii="Times New Roman" w:hAnsi="Times New Roman" w:cs="Times New Roman"/>
          <w:bCs/>
        </w:rPr>
        <w:t>. N.p., 05 Sept. 2013. Web. 21 Apr. 2017.</w:t>
      </w:r>
    </w:p>
    <w:p w14:paraId="2ABAAE58" w14:textId="77777777" w:rsidR="005C09C0" w:rsidRDefault="005C09C0" w:rsidP="000234CE">
      <w:pPr>
        <w:ind w:left="720" w:hanging="720"/>
        <w:rPr>
          <w:rFonts w:ascii="Times New Roman" w:hAnsi="Times New Roman" w:cs="Times New Roman"/>
          <w:bCs/>
        </w:rPr>
      </w:pPr>
      <w:r w:rsidRPr="005C09C0">
        <w:rPr>
          <w:rFonts w:ascii="Times New Roman" w:hAnsi="Times New Roman" w:cs="Times New Roman"/>
          <w:bCs/>
        </w:rPr>
        <w:t>Kiel, Paul. "Opinion | Debt and the Racial Wealth Gap." </w:t>
      </w:r>
      <w:r w:rsidRPr="005C09C0">
        <w:rPr>
          <w:rFonts w:ascii="Times New Roman" w:hAnsi="Times New Roman" w:cs="Times New Roman"/>
          <w:bCs/>
          <w:i/>
          <w:iCs/>
        </w:rPr>
        <w:t>The New York Times</w:t>
      </w:r>
      <w:r w:rsidRPr="005C09C0">
        <w:rPr>
          <w:rFonts w:ascii="Times New Roman" w:hAnsi="Times New Roman" w:cs="Times New Roman"/>
          <w:bCs/>
        </w:rPr>
        <w:t>. The New York Times, 31 Dec. 2015. Web. 20 Apr. 2017.</w:t>
      </w:r>
    </w:p>
    <w:p w14:paraId="511C0E4F" w14:textId="5DA4F764" w:rsidR="00FF67A4" w:rsidRDefault="00FF67A4" w:rsidP="00FF67A4">
      <w:pPr>
        <w:ind w:left="720" w:hanging="720"/>
        <w:rPr>
          <w:rFonts w:ascii="Times New Roman" w:hAnsi="Times New Roman" w:cs="Times New Roman"/>
          <w:bCs/>
        </w:rPr>
      </w:pPr>
      <w:r w:rsidRPr="00FF67A4">
        <w:rPr>
          <w:rFonts w:ascii="Times New Roman" w:hAnsi="Times New Roman" w:cs="Times New Roman"/>
          <w:bCs/>
        </w:rPr>
        <w:t>Rothstein, Richard. "A comment on Bank of America/Countrywide's discriminatory mortgage lending and its implications for racial segregation." </w:t>
      </w:r>
      <w:r w:rsidRPr="00FF67A4">
        <w:rPr>
          <w:rFonts w:ascii="Times New Roman" w:hAnsi="Times New Roman" w:cs="Times New Roman"/>
          <w:bCs/>
          <w:i/>
          <w:iCs/>
        </w:rPr>
        <w:t>Economic Policy Institute</w:t>
      </w:r>
      <w:r w:rsidRPr="00FF67A4">
        <w:rPr>
          <w:rFonts w:ascii="Times New Roman" w:hAnsi="Times New Roman" w:cs="Times New Roman"/>
          <w:bCs/>
        </w:rPr>
        <w:t>. N.p., 23 Jan. 2012. Web. 20 Apr. 2017.</w:t>
      </w:r>
    </w:p>
    <w:p w14:paraId="5415DA52" w14:textId="0170B68E" w:rsidR="007F3E2F" w:rsidRDefault="007F3E2F" w:rsidP="007F3E2F">
      <w:pPr>
        <w:ind w:left="720" w:hanging="720"/>
        <w:rPr>
          <w:rFonts w:ascii="Times New Roman" w:hAnsi="Times New Roman" w:cs="Times New Roman"/>
          <w:bCs/>
        </w:rPr>
      </w:pPr>
      <w:r w:rsidRPr="007F3E2F">
        <w:rPr>
          <w:rFonts w:ascii="Times New Roman" w:hAnsi="Times New Roman" w:cs="Times New Roman"/>
          <w:bCs/>
        </w:rPr>
        <w:t>Squires, Gregory D. "Predatory Lending: Redlining in Reverse." </w:t>
      </w:r>
      <w:r w:rsidRPr="007F3E2F">
        <w:rPr>
          <w:rFonts w:ascii="Times New Roman" w:hAnsi="Times New Roman" w:cs="Times New Roman"/>
          <w:bCs/>
          <w:i/>
          <w:iCs/>
        </w:rPr>
        <w:t>Predatory Lending: Redlining in Reverse</w:t>
      </w:r>
      <w:r w:rsidRPr="007F3E2F">
        <w:rPr>
          <w:rFonts w:ascii="Times New Roman" w:hAnsi="Times New Roman" w:cs="Times New Roman"/>
          <w:bCs/>
        </w:rPr>
        <w:t>. N.p., Jan. &amp; feb. 2005. Web. 20 Apr. 2017.</w:t>
      </w:r>
    </w:p>
    <w:p w14:paraId="5B8A8073" w14:textId="7CC35747" w:rsidR="00C032BE" w:rsidRDefault="00C032BE" w:rsidP="00C032BE">
      <w:pPr>
        <w:ind w:left="720" w:hanging="720"/>
        <w:rPr>
          <w:rFonts w:ascii="Times New Roman" w:hAnsi="Times New Roman" w:cs="Times New Roman"/>
          <w:bCs/>
        </w:rPr>
      </w:pPr>
      <w:r w:rsidRPr="00C032BE">
        <w:rPr>
          <w:rFonts w:ascii="Times New Roman" w:hAnsi="Times New Roman" w:cs="Times New Roman"/>
          <w:bCs/>
        </w:rPr>
        <w:t>"The State of Lending: Payday Loans." </w:t>
      </w:r>
      <w:r w:rsidRPr="00C032BE">
        <w:rPr>
          <w:rFonts w:ascii="Times New Roman" w:hAnsi="Times New Roman" w:cs="Times New Roman"/>
          <w:bCs/>
          <w:i/>
          <w:iCs/>
        </w:rPr>
        <w:t>Center for Responsible Lending</w:t>
      </w:r>
      <w:r w:rsidRPr="00C032BE">
        <w:rPr>
          <w:rFonts w:ascii="Times New Roman" w:hAnsi="Times New Roman" w:cs="Times New Roman"/>
          <w:bCs/>
        </w:rPr>
        <w:t>. N.p., 2013 Sept. 10. Web. 21 Apr. 2017.</w:t>
      </w:r>
    </w:p>
    <w:p w14:paraId="18A7B8F3" w14:textId="6712109C" w:rsidR="008B4681" w:rsidRDefault="008B4681" w:rsidP="008B4681">
      <w:pPr>
        <w:ind w:left="720" w:hanging="720"/>
        <w:rPr>
          <w:rFonts w:ascii="Times New Roman" w:hAnsi="Times New Roman" w:cs="Times New Roman"/>
          <w:bCs/>
        </w:rPr>
      </w:pPr>
      <w:r w:rsidRPr="008B4681">
        <w:rPr>
          <w:rFonts w:ascii="Times New Roman" w:hAnsi="Times New Roman" w:cs="Times New Roman"/>
          <w:bCs/>
        </w:rPr>
        <w:t>United States. Cong. Congressional Research Service. </w:t>
      </w:r>
      <w:r w:rsidRPr="008B4681">
        <w:rPr>
          <w:rFonts w:ascii="Times New Roman" w:hAnsi="Times New Roman" w:cs="Times New Roman"/>
          <w:bCs/>
          <w:i/>
          <w:iCs/>
        </w:rPr>
        <w:t>The Effectiveness of the Community Reinvestment Act </w:t>
      </w:r>
      <w:r w:rsidRPr="008B4681">
        <w:rPr>
          <w:rFonts w:ascii="Times New Roman" w:hAnsi="Times New Roman" w:cs="Times New Roman"/>
          <w:bCs/>
        </w:rPr>
        <w:t>. By Darryl E. Getter. 114th Cong. Cong. Rept. Congressional Research Service, 7 Jan. 2015. Web. 20 Apr. 2017.</w:t>
      </w:r>
    </w:p>
    <w:p w14:paraId="1AAAF5AE" w14:textId="77777777" w:rsidR="000234CE" w:rsidRPr="000234CE" w:rsidRDefault="000234CE" w:rsidP="000234CE">
      <w:pPr>
        <w:ind w:left="720" w:hanging="720"/>
        <w:rPr>
          <w:rFonts w:ascii="Times New Roman" w:hAnsi="Times New Roman" w:cs="Times New Roman"/>
        </w:rPr>
      </w:pPr>
      <w:r w:rsidRPr="000234CE">
        <w:rPr>
          <w:rFonts w:ascii="Times New Roman" w:hAnsi="Times New Roman" w:cs="Times New Roman"/>
          <w:bCs/>
        </w:rPr>
        <w:t>Urahn, Susan K., ed. </w:t>
      </w:r>
      <w:r w:rsidRPr="000234CE">
        <w:rPr>
          <w:rFonts w:ascii="Times New Roman" w:hAnsi="Times New Roman" w:cs="Times New Roman"/>
          <w:bCs/>
          <w:i/>
          <w:iCs/>
        </w:rPr>
        <w:t>Payday Lending in America: Who Borrows, Where They Borrow, and Why</w:t>
      </w:r>
      <w:r w:rsidRPr="000234CE">
        <w:rPr>
          <w:rFonts w:ascii="Times New Roman" w:hAnsi="Times New Roman" w:cs="Times New Roman"/>
          <w:bCs/>
        </w:rPr>
        <w:t>. Publication. Washington, D.C.: The Pew Charitable Trusts, 2012. Print.</w:t>
      </w:r>
    </w:p>
    <w:p w14:paraId="004E6696" w14:textId="77777777" w:rsidR="000234CE" w:rsidRPr="005C09C0" w:rsidRDefault="000234CE" w:rsidP="000234CE">
      <w:pPr>
        <w:ind w:left="720" w:hanging="720"/>
        <w:rPr>
          <w:rFonts w:ascii="Times New Roman" w:hAnsi="Times New Roman" w:cs="Times New Roman"/>
        </w:rPr>
      </w:pPr>
    </w:p>
    <w:p w14:paraId="2F11FB57" w14:textId="77777777" w:rsidR="005C09C0" w:rsidRPr="005C09C0" w:rsidRDefault="005C09C0" w:rsidP="005C09C0">
      <w:pPr>
        <w:rPr>
          <w:rFonts w:ascii="Times New Roman" w:hAnsi="Times New Roman" w:cs="Times New Roman"/>
        </w:rPr>
      </w:pPr>
    </w:p>
    <w:p w14:paraId="043B8327" w14:textId="77777777" w:rsidR="005C09C0" w:rsidRDefault="005C09C0" w:rsidP="00DB00EE">
      <w:pPr>
        <w:spacing w:line="480" w:lineRule="auto"/>
        <w:rPr>
          <w:rFonts w:ascii="Times New Roman" w:hAnsi="Times New Roman" w:cs="Times New Roman"/>
          <w:b/>
        </w:rPr>
      </w:pPr>
    </w:p>
    <w:p w14:paraId="6DF27598" w14:textId="77777777" w:rsidR="00B01575" w:rsidRDefault="00B01575" w:rsidP="00DB00EE">
      <w:pPr>
        <w:spacing w:line="480" w:lineRule="auto"/>
        <w:rPr>
          <w:rFonts w:ascii="Times New Roman" w:hAnsi="Times New Roman" w:cs="Times New Roman"/>
          <w:b/>
        </w:rPr>
      </w:pPr>
    </w:p>
    <w:p w14:paraId="09962C7A" w14:textId="77777777" w:rsidR="00B01575" w:rsidRDefault="00B01575" w:rsidP="00DB00EE">
      <w:pPr>
        <w:spacing w:line="480" w:lineRule="auto"/>
        <w:rPr>
          <w:rFonts w:ascii="Times New Roman" w:hAnsi="Times New Roman" w:cs="Times New Roman"/>
          <w:b/>
        </w:rPr>
      </w:pPr>
    </w:p>
    <w:p w14:paraId="6134F94B" w14:textId="77777777" w:rsidR="00B01575" w:rsidRDefault="00B01575" w:rsidP="00DB00EE">
      <w:pPr>
        <w:spacing w:line="480" w:lineRule="auto"/>
        <w:rPr>
          <w:rFonts w:ascii="Times New Roman" w:hAnsi="Times New Roman" w:cs="Times New Roman"/>
          <w:b/>
        </w:rPr>
      </w:pPr>
    </w:p>
    <w:p w14:paraId="1DEFFE42" w14:textId="77777777" w:rsidR="00B01575" w:rsidRPr="00DB00EE" w:rsidRDefault="00B01575" w:rsidP="00DB00EE">
      <w:pPr>
        <w:spacing w:line="480" w:lineRule="auto"/>
        <w:rPr>
          <w:rFonts w:ascii="Times New Roman" w:hAnsi="Times New Roman" w:cs="Times New Roman"/>
          <w:b/>
        </w:rPr>
      </w:pPr>
    </w:p>
    <w:sectPr w:rsidR="00B01575" w:rsidRPr="00DB00EE" w:rsidSect="00DB00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C1919E" w14:textId="77777777" w:rsidR="00F965EB" w:rsidRDefault="00F965EB" w:rsidP="00216532">
      <w:r>
        <w:separator/>
      </w:r>
    </w:p>
  </w:endnote>
  <w:endnote w:type="continuationSeparator" w:id="0">
    <w:p w14:paraId="24612F56" w14:textId="77777777" w:rsidR="00F965EB" w:rsidRDefault="00F965EB" w:rsidP="00216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D3C18" w14:textId="77777777" w:rsidR="00F965EB" w:rsidRDefault="00F965EB" w:rsidP="00216532">
      <w:r>
        <w:separator/>
      </w:r>
    </w:p>
  </w:footnote>
  <w:footnote w:type="continuationSeparator" w:id="0">
    <w:p w14:paraId="19BD1AFA" w14:textId="77777777" w:rsidR="00F965EB" w:rsidRDefault="00F965EB" w:rsidP="002165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7FDBA" w14:textId="47C963EF" w:rsidR="00F965EB" w:rsidRDefault="00F965EB" w:rsidP="00216532">
    <w:pPr>
      <w:pStyle w:val="Header"/>
      <w:jc w:val="right"/>
      <w:rPr>
        <w:rFonts w:ascii="Times New Roman" w:hAnsi="Times New Roman" w:cs="Times New Roman"/>
      </w:rPr>
    </w:pPr>
    <w:r>
      <w:rPr>
        <w:rFonts w:ascii="Times New Roman" w:hAnsi="Times New Roman" w:cs="Times New Roman"/>
      </w:rPr>
      <w:t>25142309</w:t>
    </w:r>
  </w:p>
  <w:p w14:paraId="18D89499" w14:textId="140BA410" w:rsidR="00F965EB" w:rsidRPr="00216532" w:rsidRDefault="00F965EB" w:rsidP="00216532">
    <w:pPr>
      <w:pStyle w:val="Header"/>
      <w:jc w:val="right"/>
      <w:rPr>
        <w:rFonts w:ascii="Times New Roman" w:hAnsi="Times New Roman" w:cs="Times New Roman"/>
      </w:rPr>
    </w:pPr>
    <w:r>
      <w:rPr>
        <w:rFonts w:ascii="Times New Roman" w:hAnsi="Times New Roman" w:cs="Times New Roman"/>
      </w:rPr>
      <w:t>Dis 121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EE"/>
    <w:rsid w:val="00001BAB"/>
    <w:rsid w:val="00005127"/>
    <w:rsid w:val="00006D37"/>
    <w:rsid w:val="000074FD"/>
    <w:rsid w:val="00013CE8"/>
    <w:rsid w:val="000210A9"/>
    <w:rsid w:val="00022C30"/>
    <w:rsid w:val="000234CE"/>
    <w:rsid w:val="00025BF8"/>
    <w:rsid w:val="00033B87"/>
    <w:rsid w:val="000345EE"/>
    <w:rsid w:val="000362AB"/>
    <w:rsid w:val="00037451"/>
    <w:rsid w:val="0004037E"/>
    <w:rsid w:val="00042702"/>
    <w:rsid w:val="00046B40"/>
    <w:rsid w:val="00046B59"/>
    <w:rsid w:val="000510A3"/>
    <w:rsid w:val="000528E6"/>
    <w:rsid w:val="000570E3"/>
    <w:rsid w:val="00057DFE"/>
    <w:rsid w:val="00065634"/>
    <w:rsid w:val="00067375"/>
    <w:rsid w:val="000705AE"/>
    <w:rsid w:val="00072CF8"/>
    <w:rsid w:val="00073472"/>
    <w:rsid w:val="00073E28"/>
    <w:rsid w:val="00073FF2"/>
    <w:rsid w:val="00074346"/>
    <w:rsid w:val="00074BC2"/>
    <w:rsid w:val="000754B3"/>
    <w:rsid w:val="00076309"/>
    <w:rsid w:val="00080D45"/>
    <w:rsid w:val="00093841"/>
    <w:rsid w:val="00093E54"/>
    <w:rsid w:val="00095ECD"/>
    <w:rsid w:val="000A0358"/>
    <w:rsid w:val="000A296C"/>
    <w:rsid w:val="000A3BEE"/>
    <w:rsid w:val="000A542B"/>
    <w:rsid w:val="000B3EF1"/>
    <w:rsid w:val="000B4CA1"/>
    <w:rsid w:val="000C334E"/>
    <w:rsid w:val="000C6738"/>
    <w:rsid w:val="000C6CF6"/>
    <w:rsid w:val="000C7D7F"/>
    <w:rsid w:val="000D149C"/>
    <w:rsid w:val="000D5F90"/>
    <w:rsid w:val="000E1556"/>
    <w:rsid w:val="000E63D7"/>
    <w:rsid w:val="000E6736"/>
    <w:rsid w:val="000F1396"/>
    <w:rsid w:val="000F31D0"/>
    <w:rsid w:val="000F67A6"/>
    <w:rsid w:val="000F7200"/>
    <w:rsid w:val="00104894"/>
    <w:rsid w:val="001068BC"/>
    <w:rsid w:val="00111484"/>
    <w:rsid w:val="00125E9D"/>
    <w:rsid w:val="001305F4"/>
    <w:rsid w:val="001332EF"/>
    <w:rsid w:val="001336C7"/>
    <w:rsid w:val="00134D1D"/>
    <w:rsid w:val="00135CDF"/>
    <w:rsid w:val="00137C1B"/>
    <w:rsid w:val="001415D0"/>
    <w:rsid w:val="00143F57"/>
    <w:rsid w:val="00146DEF"/>
    <w:rsid w:val="00147511"/>
    <w:rsid w:val="001520F8"/>
    <w:rsid w:val="00156EE7"/>
    <w:rsid w:val="00160104"/>
    <w:rsid w:val="0016258C"/>
    <w:rsid w:val="001669F8"/>
    <w:rsid w:val="00174F9B"/>
    <w:rsid w:val="0018338F"/>
    <w:rsid w:val="00190921"/>
    <w:rsid w:val="00190BBD"/>
    <w:rsid w:val="0019133E"/>
    <w:rsid w:val="00197FB5"/>
    <w:rsid w:val="001A16C3"/>
    <w:rsid w:val="001A5996"/>
    <w:rsid w:val="001C205E"/>
    <w:rsid w:val="001C534A"/>
    <w:rsid w:val="001C55DB"/>
    <w:rsid w:val="001E6D42"/>
    <w:rsid w:val="001F02C6"/>
    <w:rsid w:val="001F74C8"/>
    <w:rsid w:val="00202335"/>
    <w:rsid w:val="00202D3F"/>
    <w:rsid w:val="0020329B"/>
    <w:rsid w:val="00204640"/>
    <w:rsid w:val="00211E65"/>
    <w:rsid w:val="00216532"/>
    <w:rsid w:val="00216A29"/>
    <w:rsid w:val="00221EE8"/>
    <w:rsid w:val="00234A77"/>
    <w:rsid w:val="00236396"/>
    <w:rsid w:val="00237A77"/>
    <w:rsid w:val="002438BD"/>
    <w:rsid w:val="00245506"/>
    <w:rsid w:val="00247D57"/>
    <w:rsid w:val="002503DF"/>
    <w:rsid w:val="002511D1"/>
    <w:rsid w:val="00252D15"/>
    <w:rsid w:val="00263831"/>
    <w:rsid w:val="00263B86"/>
    <w:rsid w:val="002642A8"/>
    <w:rsid w:val="00266BCC"/>
    <w:rsid w:val="00266D43"/>
    <w:rsid w:val="00267B4C"/>
    <w:rsid w:val="00272863"/>
    <w:rsid w:val="0027406E"/>
    <w:rsid w:val="00274AE6"/>
    <w:rsid w:val="00286696"/>
    <w:rsid w:val="00286885"/>
    <w:rsid w:val="00287009"/>
    <w:rsid w:val="00293E40"/>
    <w:rsid w:val="002A0080"/>
    <w:rsid w:val="002B0C70"/>
    <w:rsid w:val="002B14A7"/>
    <w:rsid w:val="002B3F70"/>
    <w:rsid w:val="002B61DF"/>
    <w:rsid w:val="002D1337"/>
    <w:rsid w:val="002D5300"/>
    <w:rsid w:val="002E0D63"/>
    <w:rsid w:val="002E28FB"/>
    <w:rsid w:val="002E4E0B"/>
    <w:rsid w:val="002F040C"/>
    <w:rsid w:val="002F4940"/>
    <w:rsid w:val="002F71B6"/>
    <w:rsid w:val="003022A0"/>
    <w:rsid w:val="00311631"/>
    <w:rsid w:val="003128A1"/>
    <w:rsid w:val="0032499E"/>
    <w:rsid w:val="00325C28"/>
    <w:rsid w:val="00326693"/>
    <w:rsid w:val="0032792A"/>
    <w:rsid w:val="00330F3A"/>
    <w:rsid w:val="00332D30"/>
    <w:rsid w:val="00337C10"/>
    <w:rsid w:val="00342A0F"/>
    <w:rsid w:val="00353C9E"/>
    <w:rsid w:val="00354682"/>
    <w:rsid w:val="003703D5"/>
    <w:rsid w:val="00374007"/>
    <w:rsid w:val="003743B2"/>
    <w:rsid w:val="00375AB1"/>
    <w:rsid w:val="003802DA"/>
    <w:rsid w:val="0038034B"/>
    <w:rsid w:val="00391857"/>
    <w:rsid w:val="00392367"/>
    <w:rsid w:val="00394476"/>
    <w:rsid w:val="00395FCF"/>
    <w:rsid w:val="00395FF3"/>
    <w:rsid w:val="00396292"/>
    <w:rsid w:val="003A243E"/>
    <w:rsid w:val="003A38A0"/>
    <w:rsid w:val="003A4CA8"/>
    <w:rsid w:val="003A5151"/>
    <w:rsid w:val="003A5F2D"/>
    <w:rsid w:val="003A605C"/>
    <w:rsid w:val="003A6A6D"/>
    <w:rsid w:val="003B2D69"/>
    <w:rsid w:val="003C1454"/>
    <w:rsid w:val="003C365D"/>
    <w:rsid w:val="003C381E"/>
    <w:rsid w:val="003C3BCB"/>
    <w:rsid w:val="003C7CB5"/>
    <w:rsid w:val="003D0D60"/>
    <w:rsid w:val="003D24C4"/>
    <w:rsid w:val="003D4486"/>
    <w:rsid w:val="003D6F82"/>
    <w:rsid w:val="003E0439"/>
    <w:rsid w:val="003E497D"/>
    <w:rsid w:val="003F0881"/>
    <w:rsid w:val="00402650"/>
    <w:rsid w:val="004049D2"/>
    <w:rsid w:val="004107DB"/>
    <w:rsid w:val="00410D2C"/>
    <w:rsid w:val="00414C8A"/>
    <w:rsid w:val="004169F0"/>
    <w:rsid w:val="00422288"/>
    <w:rsid w:val="00424255"/>
    <w:rsid w:val="004318CA"/>
    <w:rsid w:val="00431B2B"/>
    <w:rsid w:val="00435976"/>
    <w:rsid w:val="004375E1"/>
    <w:rsid w:val="00441FF6"/>
    <w:rsid w:val="00445C65"/>
    <w:rsid w:val="00450537"/>
    <w:rsid w:val="0046107C"/>
    <w:rsid w:val="004647C5"/>
    <w:rsid w:val="00470575"/>
    <w:rsid w:val="00470683"/>
    <w:rsid w:val="00470897"/>
    <w:rsid w:val="00472D1D"/>
    <w:rsid w:val="00494A05"/>
    <w:rsid w:val="004A382B"/>
    <w:rsid w:val="004B3226"/>
    <w:rsid w:val="004C1827"/>
    <w:rsid w:val="004C6CC2"/>
    <w:rsid w:val="004C6E47"/>
    <w:rsid w:val="004D1A2B"/>
    <w:rsid w:val="004D2B28"/>
    <w:rsid w:val="004D3F94"/>
    <w:rsid w:val="004E29BD"/>
    <w:rsid w:val="004F5E6F"/>
    <w:rsid w:val="00521D10"/>
    <w:rsid w:val="005240A7"/>
    <w:rsid w:val="00526BEE"/>
    <w:rsid w:val="005311A6"/>
    <w:rsid w:val="00531ACB"/>
    <w:rsid w:val="00533CA4"/>
    <w:rsid w:val="00533E3F"/>
    <w:rsid w:val="00533F41"/>
    <w:rsid w:val="00534552"/>
    <w:rsid w:val="005347DC"/>
    <w:rsid w:val="00537488"/>
    <w:rsid w:val="00544169"/>
    <w:rsid w:val="00544578"/>
    <w:rsid w:val="005464BA"/>
    <w:rsid w:val="005504A4"/>
    <w:rsid w:val="00552FDD"/>
    <w:rsid w:val="00553275"/>
    <w:rsid w:val="00555F9E"/>
    <w:rsid w:val="0056387D"/>
    <w:rsid w:val="00570FCA"/>
    <w:rsid w:val="0057524C"/>
    <w:rsid w:val="00580853"/>
    <w:rsid w:val="00587193"/>
    <w:rsid w:val="005A09B8"/>
    <w:rsid w:val="005A1D22"/>
    <w:rsid w:val="005A402D"/>
    <w:rsid w:val="005A61DC"/>
    <w:rsid w:val="005A635A"/>
    <w:rsid w:val="005B1A61"/>
    <w:rsid w:val="005B24C6"/>
    <w:rsid w:val="005B5201"/>
    <w:rsid w:val="005B6770"/>
    <w:rsid w:val="005B7A38"/>
    <w:rsid w:val="005B7FAE"/>
    <w:rsid w:val="005C09C0"/>
    <w:rsid w:val="005C4E85"/>
    <w:rsid w:val="005C7414"/>
    <w:rsid w:val="005C7A59"/>
    <w:rsid w:val="005E2510"/>
    <w:rsid w:val="005F364C"/>
    <w:rsid w:val="005F4BA0"/>
    <w:rsid w:val="005F7F47"/>
    <w:rsid w:val="00600F6D"/>
    <w:rsid w:val="0060460A"/>
    <w:rsid w:val="006225FC"/>
    <w:rsid w:val="006248CF"/>
    <w:rsid w:val="0063259E"/>
    <w:rsid w:val="00635500"/>
    <w:rsid w:val="00642146"/>
    <w:rsid w:val="00644025"/>
    <w:rsid w:val="00646BDD"/>
    <w:rsid w:val="00651778"/>
    <w:rsid w:val="00653880"/>
    <w:rsid w:val="00655E08"/>
    <w:rsid w:val="00657BC3"/>
    <w:rsid w:val="00661644"/>
    <w:rsid w:val="00662C63"/>
    <w:rsid w:val="00666172"/>
    <w:rsid w:val="00684850"/>
    <w:rsid w:val="0068635D"/>
    <w:rsid w:val="0069231C"/>
    <w:rsid w:val="006A0327"/>
    <w:rsid w:val="006A2AEA"/>
    <w:rsid w:val="006A2D59"/>
    <w:rsid w:val="006A3EF1"/>
    <w:rsid w:val="006B0759"/>
    <w:rsid w:val="006B2839"/>
    <w:rsid w:val="006B4DB2"/>
    <w:rsid w:val="006D2585"/>
    <w:rsid w:val="006D5BBC"/>
    <w:rsid w:val="006E386B"/>
    <w:rsid w:val="006E7980"/>
    <w:rsid w:val="006F0F07"/>
    <w:rsid w:val="006F24F7"/>
    <w:rsid w:val="006F59C0"/>
    <w:rsid w:val="006F7358"/>
    <w:rsid w:val="00701562"/>
    <w:rsid w:val="00703870"/>
    <w:rsid w:val="00705971"/>
    <w:rsid w:val="00706E04"/>
    <w:rsid w:val="00710B9B"/>
    <w:rsid w:val="00712FBB"/>
    <w:rsid w:val="007139E5"/>
    <w:rsid w:val="00716037"/>
    <w:rsid w:val="007205BE"/>
    <w:rsid w:val="00721416"/>
    <w:rsid w:val="00724F9C"/>
    <w:rsid w:val="00730072"/>
    <w:rsid w:val="007400C6"/>
    <w:rsid w:val="00744B80"/>
    <w:rsid w:val="007472F4"/>
    <w:rsid w:val="00754FEA"/>
    <w:rsid w:val="007560A0"/>
    <w:rsid w:val="00761639"/>
    <w:rsid w:val="00762DF4"/>
    <w:rsid w:val="0077701D"/>
    <w:rsid w:val="00790A92"/>
    <w:rsid w:val="007912FF"/>
    <w:rsid w:val="00792017"/>
    <w:rsid w:val="00795DE7"/>
    <w:rsid w:val="00796715"/>
    <w:rsid w:val="007A23F6"/>
    <w:rsid w:val="007A712B"/>
    <w:rsid w:val="007B00AC"/>
    <w:rsid w:val="007B6ACB"/>
    <w:rsid w:val="007C2ED1"/>
    <w:rsid w:val="007C75A5"/>
    <w:rsid w:val="007D50CD"/>
    <w:rsid w:val="007D5847"/>
    <w:rsid w:val="007E0AE2"/>
    <w:rsid w:val="007E2E1B"/>
    <w:rsid w:val="007F3E2F"/>
    <w:rsid w:val="00807B23"/>
    <w:rsid w:val="00811043"/>
    <w:rsid w:val="00812A02"/>
    <w:rsid w:val="00814EAB"/>
    <w:rsid w:val="00820BE4"/>
    <w:rsid w:val="00826222"/>
    <w:rsid w:val="008264B7"/>
    <w:rsid w:val="00832BFC"/>
    <w:rsid w:val="00842F2E"/>
    <w:rsid w:val="00843D89"/>
    <w:rsid w:val="00846314"/>
    <w:rsid w:val="00846CBC"/>
    <w:rsid w:val="008472E0"/>
    <w:rsid w:val="008516CB"/>
    <w:rsid w:val="00855B17"/>
    <w:rsid w:val="00862A24"/>
    <w:rsid w:val="00865653"/>
    <w:rsid w:val="00865F3B"/>
    <w:rsid w:val="00880724"/>
    <w:rsid w:val="00881BD7"/>
    <w:rsid w:val="008844F5"/>
    <w:rsid w:val="0089047C"/>
    <w:rsid w:val="00895733"/>
    <w:rsid w:val="00896056"/>
    <w:rsid w:val="008A3E21"/>
    <w:rsid w:val="008A431D"/>
    <w:rsid w:val="008A6BF1"/>
    <w:rsid w:val="008B3875"/>
    <w:rsid w:val="008B42CF"/>
    <w:rsid w:val="008B4498"/>
    <w:rsid w:val="008B4681"/>
    <w:rsid w:val="008C0533"/>
    <w:rsid w:val="008C07A5"/>
    <w:rsid w:val="008C4D9A"/>
    <w:rsid w:val="008D53F9"/>
    <w:rsid w:val="008D5AFE"/>
    <w:rsid w:val="008E5BEF"/>
    <w:rsid w:val="008E652E"/>
    <w:rsid w:val="008F0D11"/>
    <w:rsid w:val="008F1B69"/>
    <w:rsid w:val="008F5828"/>
    <w:rsid w:val="00901E26"/>
    <w:rsid w:val="00910374"/>
    <w:rsid w:val="00910583"/>
    <w:rsid w:val="0091258E"/>
    <w:rsid w:val="00914A56"/>
    <w:rsid w:val="009179E1"/>
    <w:rsid w:val="00927597"/>
    <w:rsid w:val="00933897"/>
    <w:rsid w:val="009359EF"/>
    <w:rsid w:val="009368D8"/>
    <w:rsid w:val="00940E6A"/>
    <w:rsid w:val="0094457C"/>
    <w:rsid w:val="00945903"/>
    <w:rsid w:val="009504B9"/>
    <w:rsid w:val="009545E5"/>
    <w:rsid w:val="009564A4"/>
    <w:rsid w:val="0096008A"/>
    <w:rsid w:val="009646D8"/>
    <w:rsid w:val="00966555"/>
    <w:rsid w:val="009704F8"/>
    <w:rsid w:val="009714C5"/>
    <w:rsid w:val="00976D37"/>
    <w:rsid w:val="0098376C"/>
    <w:rsid w:val="009901FC"/>
    <w:rsid w:val="009905BC"/>
    <w:rsid w:val="00992B3D"/>
    <w:rsid w:val="0099342E"/>
    <w:rsid w:val="009A0CC7"/>
    <w:rsid w:val="009A22CA"/>
    <w:rsid w:val="009A34E3"/>
    <w:rsid w:val="009A6339"/>
    <w:rsid w:val="009A6F89"/>
    <w:rsid w:val="009A74EA"/>
    <w:rsid w:val="009B0BB5"/>
    <w:rsid w:val="009D3B57"/>
    <w:rsid w:val="009D4086"/>
    <w:rsid w:val="009E1181"/>
    <w:rsid w:val="009E119A"/>
    <w:rsid w:val="009E5658"/>
    <w:rsid w:val="009F5773"/>
    <w:rsid w:val="00A00BE1"/>
    <w:rsid w:val="00A05DE3"/>
    <w:rsid w:val="00A06F92"/>
    <w:rsid w:val="00A07498"/>
    <w:rsid w:val="00A11146"/>
    <w:rsid w:val="00A17763"/>
    <w:rsid w:val="00A207DD"/>
    <w:rsid w:val="00A21C1C"/>
    <w:rsid w:val="00A2286B"/>
    <w:rsid w:val="00A41F9F"/>
    <w:rsid w:val="00A522E0"/>
    <w:rsid w:val="00A61741"/>
    <w:rsid w:val="00A6696E"/>
    <w:rsid w:val="00A71AA4"/>
    <w:rsid w:val="00A831B3"/>
    <w:rsid w:val="00A87879"/>
    <w:rsid w:val="00A87E3D"/>
    <w:rsid w:val="00A91F07"/>
    <w:rsid w:val="00A94ECB"/>
    <w:rsid w:val="00A95142"/>
    <w:rsid w:val="00A96BC4"/>
    <w:rsid w:val="00A96BD7"/>
    <w:rsid w:val="00AA4CF9"/>
    <w:rsid w:val="00AA514D"/>
    <w:rsid w:val="00AB17F4"/>
    <w:rsid w:val="00AB6B62"/>
    <w:rsid w:val="00AB79B8"/>
    <w:rsid w:val="00AC52A2"/>
    <w:rsid w:val="00AE461D"/>
    <w:rsid w:val="00AF215C"/>
    <w:rsid w:val="00AF2DF4"/>
    <w:rsid w:val="00B00B2A"/>
    <w:rsid w:val="00B01575"/>
    <w:rsid w:val="00B10DDB"/>
    <w:rsid w:val="00B10F08"/>
    <w:rsid w:val="00B2696D"/>
    <w:rsid w:val="00B26CB9"/>
    <w:rsid w:val="00B33214"/>
    <w:rsid w:val="00B34F45"/>
    <w:rsid w:val="00B35670"/>
    <w:rsid w:val="00B40B8A"/>
    <w:rsid w:val="00B4116D"/>
    <w:rsid w:val="00B46DEA"/>
    <w:rsid w:val="00B53047"/>
    <w:rsid w:val="00B532B8"/>
    <w:rsid w:val="00B55487"/>
    <w:rsid w:val="00B570CD"/>
    <w:rsid w:val="00B600DC"/>
    <w:rsid w:val="00B61DB8"/>
    <w:rsid w:val="00B62FE4"/>
    <w:rsid w:val="00B65D85"/>
    <w:rsid w:val="00B67169"/>
    <w:rsid w:val="00B7073F"/>
    <w:rsid w:val="00B7204F"/>
    <w:rsid w:val="00B742C8"/>
    <w:rsid w:val="00B75DB5"/>
    <w:rsid w:val="00B83DF5"/>
    <w:rsid w:val="00B879E0"/>
    <w:rsid w:val="00B900AA"/>
    <w:rsid w:val="00B96A99"/>
    <w:rsid w:val="00BA1BBB"/>
    <w:rsid w:val="00BB0051"/>
    <w:rsid w:val="00BB2001"/>
    <w:rsid w:val="00BB24CB"/>
    <w:rsid w:val="00BB2BD3"/>
    <w:rsid w:val="00BB6F07"/>
    <w:rsid w:val="00BC0285"/>
    <w:rsid w:val="00BD0E40"/>
    <w:rsid w:val="00BE4231"/>
    <w:rsid w:val="00BE6009"/>
    <w:rsid w:val="00BE6C12"/>
    <w:rsid w:val="00BF25A6"/>
    <w:rsid w:val="00C0021A"/>
    <w:rsid w:val="00C00EA0"/>
    <w:rsid w:val="00C032BE"/>
    <w:rsid w:val="00C037B0"/>
    <w:rsid w:val="00C147FF"/>
    <w:rsid w:val="00C20FAC"/>
    <w:rsid w:val="00C2409B"/>
    <w:rsid w:val="00C26F56"/>
    <w:rsid w:val="00C35190"/>
    <w:rsid w:val="00C35531"/>
    <w:rsid w:val="00C40889"/>
    <w:rsid w:val="00C525D8"/>
    <w:rsid w:val="00C56B19"/>
    <w:rsid w:val="00C61083"/>
    <w:rsid w:val="00C636BA"/>
    <w:rsid w:val="00C65286"/>
    <w:rsid w:val="00C67E1E"/>
    <w:rsid w:val="00C74AAC"/>
    <w:rsid w:val="00C87A12"/>
    <w:rsid w:val="00CA083D"/>
    <w:rsid w:val="00CA236E"/>
    <w:rsid w:val="00CA2E76"/>
    <w:rsid w:val="00CA35AB"/>
    <w:rsid w:val="00CA52FD"/>
    <w:rsid w:val="00CA7B89"/>
    <w:rsid w:val="00CA7FD2"/>
    <w:rsid w:val="00CB0580"/>
    <w:rsid w:val="00CB6BF8"/>
    <w:rsid w:val="00CB6EB4"/>
    <w:rsid w:val="00CC0B5D"/>
    <w:rsid w:val="00CD029A"/>
    <w:rsid w:val="00CD0B6C"/>
    <w:rsid w:val="00CD2381"/>
    <w:rsid w:val="00CE08B8"/>
    <w:rsid w:val="00CE76EE"/>
    <w:rsid w:val="00CF01CC"/>
    <w:rsid w:val="00CF02BB"/>
    <w:rsid w:val="00CF0981"/>
    <w:rsid w:val="00D04FC5"/>
    <w:rsid w:val="00D052CC"/>
    <w:rsid w:val="00D053D1"/>
    <w:rsid w:val="00D06337"/>
    <w:rsid w:val="00D07B0E"/>
    <w:rsid w:val="00D147C1"/>
    <w:rsid w:val="00D16133"/>
    <w:rsid w:val="00D21B92"/>
    <w:rsid w:val="00D21D62"/>
    <w:rsid w:val="00D23CB1"/>
    <w:rsid w:val="00D25373"/>
    <w:rsid w:val="00D27697"/>
    <w:rsid w:val="00D3198F"/>
    <w:rsid w:val="00D319C9"/>
    <w:rsid w:val="00D31C23"/>
    <w:rsid w:val="00D3553A"/>
    <w:rsid w:val="00D43D2E"/>
    <w:rsid w:val="00D453AC"/>
    <w:rsid w:val="00D52C5B"/>
    <w:rsid w:val="00D61869"/>
    <w:rsid w:val="00D61CC3"/>
    <w:rsid w:val="00D65C37"/>
    <w:rsid w:val="00D66A2C"/>
    <w:rsid w:val="00D66CB6"/>
    <w:rsid w:val="00D702AC"/>
    <w:rsid w:val="00D72D63"/>
    <w:rsid w:val="00D730E7"/>
    <w:rsid w:val="00D76D8C"/>
    <w:rsid w:val="00D82C29"/>
    <w:rsid w:val="00D82CE8"/>
    <w:rsid w:val="00D83F6B"/>
    <w:rsid w:val="00D868BB"/>
    <w:rsid w:val="00D86FE9"/>
    <w:rsid w:val="00D87539"/>
    <w:rsid w:val="00D92578"/>
    <w:rsid w:val="00D957AC"/>
    <w:rsid w:val="00D95D72"/>
    <w:rsid w:val="00DA3139"/>
    <w:rsid w:val="00DA6C4C"/>
    <w:rsid w:val="00DA7DA0"/>
    <w:rsid w:val="00DB00EE"/>
    <w:rsid w:val="00DB0D2F"/>
    <w:rsid w:val="00DB283C"/>
    <w:rsid w:val="00DC10E3"/>
    <w:rsid w:val="00DC1AE5"/>
    <w:rsid w:val="00DC4F48"/>
    <w:rsid w:val="00DD1C8A"/>
    <w:rsid w:val="00DE1C88"/>
    <w:rsid w:val="00DE3FC6"/>
    <w:rsid w:val="00DE400A"/>
    <w:rsid w:val="00DF079F"/>
    <w:rsid w:val="00DF30E5"/>
    <w:rsid w:val="00DF5532"/>
    <w:rsid w:val="00DF7272"/>
    <w:rsid w:val="00E03875"/>
    <w:rsid w:val="00E11EAE"/>
    <w:rsid w:val="00E13C56"/>
    <w:rsid w:val="00E149FB"/>
    <w:rsid w:val="00E21D40"/>
    <w:rsid w:val="00E25D89"/>
    <w:rsid w:val="00E30313"/>
    <w:rsid w:val="00E305AD"/>
    <w:rsid w:val="00E320EB"/>
    <w:rsid w:val="00E41540"/>
    <w:rsid w:val="00E45F5C"/>
    <w:rsid w:val="00E47002"/>
    <w:rsid w:val="00E55AB8"/>
    <w:rsid w:val="00E57092"/>
    <w:rsid w:val="00E6269C"/>
    <w:rsid w:val="00E64EA1"/>
    <w:rsid w:val="00E65D03"/>
    <w:rsid w:val="00E66C15"/>
    <w:rsid w:val="00E66CFE"/>
    <w:rsid w:val="00E70BE7"/>
    <w:rsid w:val="00E77DCD"/>
    <w:rsid w:val="00E80251"/>
    <w:rsid w:val="00E803BB"/>
    <w:rsid w:val="00E8081D"/>
    <w:rsid w:val="00E87B68"/>
    <w:rsid w:val="00E87DCA"/>
    <w:rsid w:val="00E91FBC"/>
    <w:rsid w:val="00E92CDE"/>
    <w:rsid w:val="00E93BAD"/>
    <w:rsid w:val="00E96483"/>
    <w:rsid w:val="00E96703"/>
    <w:rsid w:val="00E979B0"/>
    <w:rsid w:val="00EA3DCF"/>
    <w:rsid w:val="00EB2F14"/>
    <w:rsid w:val="00EB5352"/>
    <w:rsid w:val="00EC3435"/>
    <w:rsid w:val="00EC3CBD"/>
    <w:rsid w:val="00EC5048"/>
    <w:rsid w:val="00EC6686"/>
    <w:rsid w:val="00EC6ED6"/>
    <w:rsid w:val="00ED094D"/>
    <w:rsid w:val="00ED3B2F"/>
    <w:rsid w:val="00ED4837"/>
    <w:rsid w:val="00ED52F8"/>
    <w:rsid w:val="00ED54A2"/>
    <w:rsid w:val="00ED598A"/>
    <w:rsid w:val="00ED705A"/>
    <w:rsid w:val="00EE2C7D"/>
    <w:rsid w:val="00EE4092"/>
    <w:rsid w:val="00EE643B"/>
    <w:rsid w:val="00EE6CED"/>
    <w:rsid w:val="00EF1F31"/>
    <w:rsid w:val="00EF2754"/>
    <w:rsid w:val="00EF693B"/>
    <w:rsid w:val="00F04CC7"/>
    <w:rsid w:val="00F06656"/>
    <w:rsid w:val="00F124C6"/>
    <w:rsid w:val="00F133BD"/>
    <w:rsid w:val="00F167F1"/>
    <w:rsid w:val="00F16842"/>
    <w:rsid w:val="00F21386"/>
    <w:rsid w:val="00F215BE"/>
    <w:rsid w:val="00F25E37"/>
    <w:rsid w:val="00F27944"/>
    <w:rsid w:val="00F34345"/>
    <w:rsid w:val="00F3509B"/>
    <w:rsid w:val="00F354C1"/>
    <w:rsid w:val="00F378AB"/>
    <w:rsid w:val="00F42EC1"/>
    <w:rsid w:val="00F432FC"/>
    <w:rsid w:val="00F46682"/>
    <w:rsid w:val="00F526F7"/>
    <w:rsid w:val="00F5303C"/>
    <w:rsid w:val="00F63639"/>
    <w:rsid w:val="00F66374"/>
    <w:rsid w:val="00F71B9A"/>
    <w:rsid w:val="00F7533F"/>
    <w:rsid w:val="00F7753F"/>
    <w:rsid w:val="00F8180A"/>
    <w:rsid w:val="00F84CFF"/>
    <w:rsid w:val="00F91DDF"/>
    <w:rsid w:val="00F965EB"/>
    <w:rsid w:val="00FA16CA"/>
    <w:rsid w:val="00FB2FF8"/>
    <w:rsid w:val="00FB426A"/>
    <w:rsid w:val="00FB738C"/>
    <w:rsid w:val="00FC35D8"/>
    <w:rsid w:val="00FD2C71"/>
    <w:rsid w:val="00FD60B4"/>
    <w:rsid w:val="00FE0691"/>
    <w:rsid w:val="00FF49DF"/>
    <w:rsid w:val="00FF587B"/>
    <w:rsid w:val="00FF67A4"/>
    <w:rsid w:val="00FF7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46A8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532"/>
    <w:pPr>
      <w:tabs>
        <w:tab w:val="center" w:pos="4320"/>
        <w:tab w:val="right" w:pos="8640"/>
      </w:tabs>
    </w:pPr>
  </w:style>
  <w:style w:type="character" w:customStyle="1" w:styleId="HeaderChar">
    <w:name w:val="Header Char"/>
    <w:basedOn w:val="DefaultParagraphFont"/>
    <w:link w:val="Header"/>
    <w:uiPriority w:val="99"/>
    <w:rsid w:val="00216532"/>
  </w:style>
  <w:style w:type="paragraph" w:styleId="Footer">
    <w:name w:val="footer"/>
    <w:basedOn w:val="Normal"/>
    <w:link w:val="FooterChar"/>
    <w:uiPriority w:val="99"/>
    <w:unhideWhenUsed/>
    <w:rsid w:val="00216532"/>
    <w:pPr>
      <w:tabs>
        <w:tab w:val="center" w:pos="4320"/>
        <w:tab w:val="right" w:pos="8640"/>
      </w:tabs>
    </w:pPr>
  </w:style>
  <w:style w:type="character" w:customStyle="1" w:styleId="FooterChar">
    <w:name w:val="Footer Char"/>
    <w:basedOn w:val="DefaultParagraphFont"/>
    <w:link w:val="Footer"/>
    <w:uiPriority w:val="99"/>
    <w:rsid w:val="002165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532"/>
    <w:pPr>
      <w:tabs>
        <w:tab w:val="center" w:pos="4320"/>
        <w:tab w:val="right" w:pos="8640"/>
      </w:tabs>
    </w:pPr>
  </w:style>
  <w:style w:type="character" w:customStyle="1" w:styleId="HeaderChar">
    <w:name w:val="Header Char"/>
    <w:basedOn w:val="DefaultParagraphFont"/>
    <w:link w:val="Header"/>
    <w:uiPriority w:val="99"/>
    <w:rsid w:val="00216532"/>
  </w:style>
  <w:style w:type="paragraph" w:styleId="Footer">
    <w:name w:val="footer"/>
    <w:basedOn w:val="Normal"/>
    <w:link w:val="FooterChar"/>
    <w:uiPriority w:val="99"/>
    <w:unhideWhenUsed/>
    <w:rsid w:val="00216532"/>
    <w:pPr>
      <w:tabs>
        <w:tab w:val="center" w:pos="4320"/>
        <w:tab w:val="right" w:pos="8640"/>
      </w:tabs>
    </w:pPr>
  </w:style>
  <w:style w:type="character" w:customStyle="1" w:styleId="FooterChar">
    <w:name w:val="Footer Char"/>
    <w:basedOn w:val="DefaultParagraphFont"/>
    <w:link w:val="Footer"/>
    <w:uiPriority w:val="99"/>
    <w:rsid w:val="00216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51">
      <w:bodyDiv w:val="1"/>
      <w:marLeft w:val="0"/>
      <w:marRight w:val="0"/>
      <w:marTop w:val="0"/>
      <w:marBottom w:val="0"/>
      <w:divBdr>
        <w:top w:val="none" w:sz="0" w:space="0" w:color="auto"/>
        <w:left w:val="none" w:sz="0" w:space="0" w:color="auto"/>
        <w:bottom w:val="none" w:sz="0" w:space="0" w:color="auto"/>
        <w:right w:val="none" w:sz="0" w:space="0" w:color="auto"/>
      </w:divBdr>
    </w:div>
    <w:div w:id="74516876">
      <w:bodyDiv w:val="1"/>
      <w:marLeft w:val="0"/>
      <w:marRight w:val="0"/>
      <w:marTop w:val="0"/>
      <w:marBottom w:val="0"/>
      <w:divBdr>
        <w:top w:val="none" w:sz="0" w:space="0" w:color="auto"/>
        <w:left w:val="none" w:sz="0" w:space="0" w:color="auto"/>
        <w:bottom w:val="none" w:sz="0" w:space="0" w:color="auto"/>
        <w:right w:val="none" w:sz="0" w:space="0" w:color="auto"/>
      </w:divBdr>
    </w:div>
    <w:div w:id="141655209">
      <w:bodyDiv w:val="1"/>
      <w:marLeft w:val="0"/>
      <w:marRight w:val="0"/>
      <w:marTop w:val="0"/>
      <w:marBottom w:val="0"/>
      <w:divBdr>
        <w:top w:val="none" w:sz="0" w:space="0" w:color="auto"/>
        <w:left w:val="none" w:sz="0" w:space="0" w:color="auto"/>
        <w:bottom w:val="none" w:sz="0" w:space="0" w:color="auto"/>
        <w:right w:val="none" w:sz="0" w:space="0" w:color="auto"/>
      </w:divBdr>
    </w:div>
    <w:div w:id="184221835">
      <w:bodyDiv w:val="1"/>
      <w:marLeft w:val="0"/>
      <w:marRight w:val="0"/>
      <w:marTop w:val="0"/>
      <w:marBottom w:val="0"/>
      <w:divBdr>
        <w:top w:val="none" w:sz="0" w:space="0" w:color="auto"/>
        <w:left w:val="none" w:sz="0" w:space="0" w:color="auto"/>
        <w:bottom w:val="none" w:sz="0" w:space="0" w:color="auto"/>
        <w:right w:val="none" w:sz="0" w:space="0" w:color="auto"/>
      </w:divBdr>
    </w:div>
    <w:div w:id="185602798">
      <w:bodyDiv w:val="1"/>
      <w:marLeft w:val="0"/>
      <w:marRight w:val="0"/>
      <w:marTop w:val="0"/>
      <w:marBottom w:val="0"/>
      <w:divBdr>
        <w:top w:val="none" w:sz="0" w:space="0" w:color="auto"/>
        <w:left w:val="none" w:sz="0" w:space="0" w:color="auto"/>
        <w:bottom w:val="none" w:sz="0" w:space="0" w:color="auto"/>
        <w:right w:val="none" w:sz="0" w:space="0" w:color="auto"/>
      </w:divBdr>
    </w:div>
    <w:div w:id="185796353">
      <w:bodyDiv w:val="1"/>
      <w:marLeft w:val="0"/>
      <w:marRight w:val="0"/>
      <w:marTop w:val="0"/>
      <w:marBottom w:val="0"/>
      <w:divBdr>
        <w:top w:val="none" w:sz="0" w:space="0" w:color="auto"/>
        <w:left w:val="none" w:sz="0" w:space="0" w:color="auto"/>
        <w:bottom w:val="none" w:sz="0" w:space="0" w:color="auto"/>
        <w:right w:val="none" w:sz="0" w:space="0" w:color="auto"/>
      </w:divBdr>
    </w:div>
    <w:div w:id="326792372">
      <w:bodyDiv w:val="1"/>
      <w:marLeft w:val="0"/>
      <w:marRight w:val="0"/>
      <w:marTop w:val="0"/>
      <w:marBottom w:val="0"/>
      <w:divBdr>
        <w:top w:val="none" w:sz="0" w:space="0" w:color="auto"/>
        <w:left w:val="none" w:sz="0" w:space="0" w:color="auto"/>
        <w:bottom w:val="none" w:sz="0" w:space="0" w:color="auto"/>
        <w:right w:val="none" w:sz="0" w:space="0" w:color="auto"/>
      </w:divBdr>
    </w:div>
    <w:div w:id="377243933">
      <w:bodyDiv w:val="1"/>
      <w:marLeft w:val="0"/>
      <w:marRight w:val="0"/>
      <w:marTop w:val="0"/>
      <w:marBottom w:val="0"/>
      <w:divBdr>
        <w:top w:val="none" w:sz="0" w:space="0" w:color="auto"/>
        <w:left w:val="none" w:sz="0" w:space="0" w:color="auto"/>
        <w:bottom w:val="none" w:sz="0" w:space="0" w:color="auto"/>
        <w:right w:val="none" w:sz="0" w:space="0" w:color="auto"/>
      </w:divBdr>
    </w:div>
    <w:div w:id="471020023">
      <w:bodyDiv w:val="1"/>
      <w:marLeft w:val="0"/>
      <w:marRight w:val="0"/>
      <w:marTop w:val="0"/>
      <w:marBottom w:val="0"/>
      <w:divBdr>
        <w:top w:val="none" w:sz="0" w:space="0" w:color="auto"/>
        <w:left w:val="none" w:sz="0" w:space="0" w:color="auto"/>
        <w:bottom w:val="none" w:sz="0" w:space="0" w:color="auto"/>
        <w:right w:val="none" w:sz="0" w:space="0" w:color="auto"/>
      </w:divBdr>
    </w:div>
    <w:div w:id="472910811">
      <w:bodyDiv w:val="1"/>
      <w:marLeft w:val="0"/>
      <w:marRight w:val="0"/>
      <w:marTop w:val="0"/>
      <w:marBottom w:val="0"/>
      <w:divBdr>
        <w:top w:val="none" w:sz="0" w:space="0" w:color="auto"/>
        <w:left w:val="none" w:sz="0" w:space="0" w:color="auto"/>
        <w:bottom w:val="none" w:sz="0" w:space="0" w:color="auto"/>
        <w:right w:val="none" w:sz="0" w:space="0" w:color="auto"/>
      </w:divBdr>
    </w:div>
    <w:div w:id="534542743">
      <w:bodyDiv w:val="1"/>
      <w:marLeft w:val="0"/>
      <w:marRight w:val="0"/>
      <w:marTop w:val="0"/>
      <w:marBottom w:val="0"/>
      <w:divBdr>
        <w:top w:val="none" w:sz="0" w:space="0" w:color="auto"/>
        <w:left w:val="none" w:sz="0" w:space="0" w:color="auto"/>
        <w:bottom w:val="none" w:sz="0" w:space="0" w:color="auto"/>
        <w:right w:val="none" w:sz="0" w:space="0" w:color="auto"/>
      </w:divBdr>
    </w:div>
    <w:div w:id="743406458">
      <w:bodyDiv w:val="1"/>
      <w:marLeft w:val="0"/>
      <w:marRight w:val="0"/>
      <w:marTop w:val="0"/>
      <w:marBottom w:val="0"/>
      <w:divBdr>
        <w:top w:val="none" w:sz="0" w:space="0" w:color="auto"/>
        <w:left w:val="none" w:sz="0" w:space="0" w:color="auto"/>
        <w:bottom w:val="none" w:sz="0" w:space="0" w:color="auto"/>
        <w:right w:val="none" w:sz="0" w:space="0" w:color="auto"/>
      </w:divBdr>
    </w:div>
    <w:div w:id="883249984">
      <w:bodyDiv w:val="1"/>
      <w:marLeft w:val="0"/>
      <w:marRight w:val="0"/>
      <w:marTop w:val="0"/>
      <w:marBottom w:val="0"/>
      <w:divBdr>
        <w:top w:val="none" w:sz="0" w:space="0" w:color="auto"/>
        <w:left w:val="none" w:sz="0" w:space="0" w:color="auto"/>
        <w:bottom w:val="none" w:sz="0" w:space="0" w:color="auto"/>
        <w:right w:val="none" w:sz="0" w:space="0" w:color="auto"/>
      </w:divBdr>
    </w:div>
    <w:div w:id="940987234">
      <w:bodyDiv w:val="1"/>
      <w:marLeft w:val="0"/>
      <w:marRight w:val="0"/>
      <w:marTop w:val="0"/>
      <w:marBottom w:val="0"/>
      <w:divBdr>
        <w:top w:val="none" w:sz="0" w:space="0" w:color="auto"/>
        <w:left w:val="none" w:sz="0" w:space="0" w:color="auto"/>
        <w:bottom w:val="none" w:sz="0" w:space="0" w:color="auto"/>
        <w:right w:val="none" w:sz="0" w:space="0" w:color="auto"/>
      </w:divBdr>
    </w:div>
    <w:div w:id="947085480">
      <w:bodyDiv w:val="1"/>
      <w:marLeft w:val="0"/>
      <w:marRight w:val="0"/>
      <w:marTop w:val="0"/>
      <w:marBottom w:val="0"/>
      <w:divBdr>
        <w:top w:val="none" w:sz="0" w:space="0" w:color="auto"/>
        <w:left w:val="none" w:sz="0" w:space="0" w:color="auto"/>
        <w:bottom w:val="none" w:sz="0" w:space="0" w:color="auto"/>
        <w:right w:val="none" w:sz="0" w:space="0" w:color="auto"/>
      </w:divBdr>
    </w:div>
    <w:div w:id="1361010179">
      <w:bodyDiv w:val="1"/>
      <w:marLeft w:val="0"/>
      <w:marRight w:val="0"/>
      <w:marTop w:val="0"/>
      <w:marBottom w:val="0"/>
      <w:divBdr>
        <w:top w:val="none" w:sz="0" w:space="0" w:color="auto"/>
        <w:left w:val="none" w:sz="0" w:space="0" w:color="auto"/>
        <w:bottom w:val="none" w:sz="0" w:space="0" w:color="auto"/>
        <w:right w:val="none" w:sz="0" w:space="0" w:color="auto"/>
      </w:divBdr>
    </w:div>
    <w:div w:id="1376004581">
      <w:bodyDiv w:val="1"/>
      <w:marLeft w:val="0"/>
      <w:marRight w:val="0"/>
      <w:marTop w:val="0"/>
      <w:marBottom w:val="0"/>
      <w:divBdr>
        <w:top w:val="none" w:sz="0" w:space="0" w:color="auto"/>
        <w:left w:val="none" w:sz="0" w:space="0" w:color="auto"/>
        <w:bottom w:val="none" w:sz="0" w:space="0" w:color="auto"/>
        <w:right w:val="none" w:sz="0" w:space="0" w:color="auto"/>
      </w:divBdr>
    </w:div>
    <w:div w:id="1417554521">
      <w:bodyDiv w:val="1"/>
      <w:marLeft w:val="0"/>
      <w:marRight w:val="0"/>
      <w:marTop w:val="0"/>
      <w:marBottom w:val="0"/>
      <w:divBdr>
        <w:top w:val="none" w:sz="0" w:space="0" w:color="auto"/>
        <w:left w:val="none" w:sz="0" w:space="0" w:color="auto"/>
        <w:bottom w:val="none" w:sz="0" w:space="0" w:color="auto"/>
        <w:right w:val="none" w:sz="0" w:space="0" w:color="auto"/>
      </w:divBdr>
    </w:div>
    <w:div w:id="1504083432">
      <w:bodyDiv w:val="1"/>
      <w:marLeft w:val="0"/>
      <w:marRight w:val="0"/>
      <w:marTop w:val="0"/>
      <w:marBottom w:val="0"/>
      <w:divBdr>
        <w:top w:val="none" w:sz="0" w:space="0" w:color="auto"/>
        <w:left w:val="none" w:sz="0" w:space="0" w:color="auto"/>
        <w:bottom w:val="none" w:sz="0" w:space="0" w:color="auto"/>
        <w:right w:val="none" w:sz="0" w:space="0" w:color="auto"/>
      </w:divBdr>
    </w:div>
    <w:div w:id="1614165059">
      <w:bodyDiv w:val="1"/>
      <w:marLeft w:val="0"/>
      <w:marRight w:val="0"/>
      <w:marTop w:val="0"/>
      <w:marBottom w:val="0"/>
      <w:divBdr>
        <w:top w:val="none" w:sz="0" w:space="0" w:color="auto"/>
        <w:left w:val="none" w:sz="0" w:space="0" w:color="auto"/>
        <w:bottom w:val="none" w:sz="0" w:space="0" w:color="auto"/>
        <w:right w:val="none" w:sz="0" w:space="0" w:color="auto"/>
      </w:divBdr>
    </w:div>
    <w:div w:id="1665742627">
      <w:bodyDiv w:val="1"/>
      <w:marLeft w:val="0"/>
      <w:marRight w:val="0"/>
      <w:marTop w:val="0"/>
      <w:marBottom w:val="0"/>
      <w:divBdr>
        <w:top w:val="none" w:sz="0" w:space="0" w:color="auto"/>
        <w:left w:val="none" w:sz="0" w:space="0" w:color="auto"/>
        <w:bottom w:val="none" w:sz="0" w:space="0" w:color="auto"/>
        <w:right w:val="none" w:sz="0" w:space="0" w:color="auto"/>
      </w:divBdr>
    </w:div>
    <w:div w:id="1738288152">
      <w:bodyDiv w:val="1"/>
      <w:marLeft w:val="0"/>
      <w:marRight w:val="0"/>
      <w:marTop w:val="0"/>
      <w:marBottom w:val="0"/>
      <w:divBdr>
        <w:top w:val="none" w:sz="0" w:space="0" w:color="auto"/>
        <w:left w:val="none" w:sz="0" w:space="0" w:color="auto"/>
        <w:bottom w:val="none" w:sz="0" w:space="0" w:color="auto"/>
        <w:right w:val="none" w:sz="0" w:space="0" w:color="auto"/>
      </w:divBdr>
    </w:div>
    <w:div w:id="1764182094">
      <w:bodyDiv w:val="1"/>
      <w:marLeft w:val="0"/>
      <w:marRight w:val="0"/>
      <w:marTop w:val="0"/>
      <w:marBottom w:val="0"/>
      <w:divBdr>
        <w:top w:val="none" w:sz="0" w:space="0" w:color="auto"/>
        <w:left w:val="none" w:sz="0" w:space="0" w:color="auto"/>
        <w:bottom w:val="none" w:sz="0" w:space="0" w:color="auto"/>
        <w:right w:val="none" w:sz="0" w:space="0" w:color="auto"/>
      </w:divBdr>
    </w:div>
    <w:div w:id="2054620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6</Pages>
  <Words>1803</Words>
  <Characters>10281</Characters>
  <Application>Microsoft Macintosh Word</Application>
  <DocSecurity>0</DocSecurity>
  <Lines>85</Lines>
  <Paragraphs>24</Paragraphs>
  <ScaleCrop>false</ScaleCrop>
  <Company/>
  <LinksUpToDate>false</LinksUpToDate>
  <CharactersWithSpaces>12060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He</dc:creator>
  <cp:keywords/>
  <dc:description/>
  <cp:lastModifiedBy>Hannah He</cp:lastModifiedBy>
  <cp:revision>641</cp:revision>
  <dcterms:created xsi:type="dcterms:W3CDTF">2017-04-20T07:05:00Z</dcterms:created>
  <dcterms:modified xsi:type="dcterms:W3CDTF">2017-04-21T11:00:00Z</dcterms:modified>
</cp:coreProperties>
</file>