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C93" w:rsidRDefault="00E35C93" w:rsidP="00E35C9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color w:val="C00000"/>
          <w:sz w:val="48"/>
          <w:szCs w:val="36"/>
          <w:lang w:val="es-ES"/>
        </w:rPr>
      </w:pPr>
      <w:r w:rsidRPr="00E35C93">
        <w:rPr>
          <w:rStyle w:val="normaltextrun"/>
          <w:b/>
          <w:bCs/>
          <w:color w:val="C00000"/>
          <w:sz w:val="48"/>
          <w:szCs w:val="36"/>
          <w:lang w:val="es-ES"/>
        </w:rPr>
        <w:t>Requisitos y presupuestos:</w:t>
      </w:r>
    </w:p>
    <w:p w:rsidR="00E35C93" w:rsidRPr="00E35C93" w:rsidRDefault="00E35C93" w:rsidP="00E35C9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color w:val="C00000"/>
          <w:sz w:val="48"/>
          <w:szCs w:val="36"/>
          <w:lang w:val="es-ES"/>
        </w:rPr>
      </w:pPr>
    </w:p>
    <w:p w:rsidR="00E35C93" w:rsidRPr="00E35C93" w:rsidRDefault="00E35C93" w:rsidP="00E35C9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</w:p>
    <w:p w:rsidR="00E35C93" w:rsidRDefault="00E35C93" w:rsidP="00E35C9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color w:val="1F4E79" w:themeColor="accent1" w:themeShade="80"/>
          <w:szCs w:val="22"/>
          <w:u w:val="single"/>
          <w:lang w:val="es-ES"/>
        </w:rPr>
      </w:pPr>
      <w:r w:rsidRPr="00E35C93">
        <w:rPr>
          <w:rStyle w:val="normaltextrun"/>
          <w:rFonts w:asciiTheme="minorHAnsi" w:hAnsiTheme="minorHAnsi" w:cstheme="minorHAnsi"/>
          <w:b/>
          <w:bCs/>
          <w:color w:val="1F4E79" w:themeColor="accent1" w:themeShade="80"/>
          <w:szCs w:val="22"/>
          <w:u w:val="single"/>
          <w:lang w:val="es-ES"/>
        </w:rPr>
        <w:t>S</w:t>
      </w:r>
      <w:r>
        <w:rPr>
          <w:rStyle w:val="normaltextrun"/>
          <w:rFonts w:asciiTheme="minorHAnsi" w:hAnsiTheme="minorHAnsi" w:cstheme="minorHAnsi"/>
          <w:b/>
          <w:bCs/>
          <w:color w:val="1F4E79" w:themeColor="accent1" w:themeShade="80"/>
          <w:szCs w:val="22"/>
          <w:u w:val="single"/>
          <w:lang w:val="es-ES"/>
        </w:rPr>
        <w:t>upuestos</w:t>
      </w:r>
      <w:r w:rsidRPr="00E35C93">
        <w:rPr>
          <w:rStyle w:val="normaltextrun"/>
          <w:rFonts w:asciiTheme="minorHAnsi" w:hAnsiTheme="minorHAnsi" w:cstheme="minorHAnsi"/>
          <w:b/>
          <w:bCs/>
          <w:color w:val="1F4E79" w:themeColor="accent1" w:themeShade="80"/>
          <w:szCs w:val="22"/>
          <w:u w:val="single"/>
          <w:lang w:val="es-ES"/>
        </w:rPr>
        <w:t>:</w:t>
      </w:r>
      <w:r w:rsidRPr="00E35C93">
        <w:rPr>
          <w:rStyle w:val="eop"/>
          <w:rFonts w:asciiTheme="minorHAnsi" w:hAnsiTheme="minorHAnsi" w:cstheme="minorHAnsi"/>
          <w:color w:val="1F4E79" w:themeColor="accent1" w:themeShade="80"/>
          <w:szCs w:val="22"/>
          <w:u w:val="single"/>
          <w:lang w:val="es-ES"/>
        </w:rPr>
        <w:t> </w:t>
      </w:r>
    </w:p>
    <w:p w:rsidR="00E35C93" w:rsidRDefault="00E35C93" w:rsidP="00E35C9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</w:p>
    <w:p w:rsidR="00E35C93" w:rsidRDefault="00E35C93" w:rsidP="00E35C93">
      <w:pPr>
        <w:pStyle w:val="paragraph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sz w:val="22"/>
          <w:szCs w:val="22"/>
          <w:lang w:val="es-ES"/>
        </w:rPr>
        <w:t>Equipo:</w:t>
      </w:r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 w:rsidP="00E35C93">
      <w:pPr>
        <w:pStyle w:val="paragraph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sz w:val="22"/>
          <w:szCs w:val="22"/>
          <w:lang w:val="es-ES"/>
        </w:rPr>
        <w:t>2 especialistas en requisitos (requisitos y análisis)</w:t>
      </w:r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 w:rsidP="00E35C93">
      <w:pPr>
        <w:pStyle w:val="paragraph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sz w:val="22"/>
          <w:szCs w:val="22"/>
          <w:lang w:val="es-ES"/>
        </w:rPr>
        <w:t>2 programadores (diseño e implementación)</w:t>
      </w:r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 w:rsidP="00E35C93">
      <w:pPr>
        <w:pStyle w:val="paragraph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sz w:val="22"/>
          <w:szCs w:val="22"/>
          <w:lang w:val="es-ES"/>
        </w:rPr>
        <w:t xml:space="preserve">2 </w:t>
      </w:r>
      <w:proofErr w:type="spellStart"/>
      <w:r>
        <w:rPr>
          <w:rStyle w:val="normaltextrun"/>
          <w:rFonts w:ascii="Arial" w:hAnsi="Arial" w:cs="Arial"/>
          <w:sz w:val="22"/>
          <w:szCs w:val="22"/>
          <w:lang w:val="es-ES"/>
        </w:rPr>
        <w:t>testers</w:t>
      </w:r>
      <w:proofErr w:type="spellEnd"/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 w:rsidP="00E35C93">
      <w:pPr>
        <w:pStyle w:val="paragraph"/>
        <w:spacing w:before="0" w:beforeAutospacing="0" w:after="0" w:afterAutospacing="0"/>
        <w:ind w:firstLine="60"/>
        <w:textAlignment w:val="baseline"/>
        <w:rPr>
          <w:rFonts w:ascii="Arial" w:hAnsi="Arial" w:cs="Arial"/>
          <w:sz w:val="22"/>
          <w:szCs w:val="22"/>
          <w:lang w:val="es-ES"/>
        </w:rPr>
      </w:pPr>
    </w:p>
    <w:p w:rsidR="00E35C93" w:rsidRDefault="00E35C93" w:rsidP="00E35C93">
      <w:pPr>
        <w:pStyle w:val="paragraph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sz w:val="22"/>
          <w:szCs w:val="22"/>
          <w:lang w:val="es-ES"/>
        </w:rPr>
        <w:t xml:space="preserve">Costos por hora: </w:t>
      </w:r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 w:rsidP="00E35C93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sz w:val="22"/>
          <w:szCs w:val="22"/>
          <w:lang w:val="es-ES"/>
        </w:rPr>
        <w:t xml:space="preserve">Gestión de requisitos: 50 €/hora </w:t>
      </w:r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 w:rsidP="00E35C93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sz w:val="22"/>
          <w:szCs w:val="22"/>
          <w:lang w:val="es-ES"/>
        </w:rPr>
        <w:t xml:space="preserve">Analista: 70 €/hora </w:t>
      </w:r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 w:rsidP="00E35C93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sz w:val="22"/>
          <w:szCs w:val="22"/>
          <w:lang w:val="es-ES"/>
        </w:rPr>
        <w:t xml:space="preserve">Diseñador: 60 €/hora </w:t>
      </w:r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 w:rsidP="00E35C93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sz w:val="22"/>
          <w:szCs w:val="22"/>
          <w:lang w:val="es-ES"/>
        </w:rPr>
        <w:t>Implementador: 30 €/hora </w:t>
      </w:r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 w:rsidP="00E35C93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  <w:lang w:val="es-ES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  <w:lang w:val="es-ES"/>
        </w:rPr>
        <w:t>Tester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s-ES"/>
        </w:rPr>
        <w:t>: 20 €/hora</w:t>
      </w:r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 w:rsidP="00E35C9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</w:p>
    <w:p w:rsidR="00E35C93" w:rsidRDefault="00E35C93" w:rsidP="00E35C93">
      <w:pPr>
        <w:pStyle w:val="paragraph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sz w:val="22"/>
          <w:szCs w:val="22"/>
          <w:lang w:val="es-ES"/>
        </w:rPr>
        <w:t>Tareas realizables por dos o más personas a la vez.</w:t>
      </w:r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 w:rsidP="00E35C93">
      <w:pPr>
        <w:pStyle w:val="paragraph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sz w:val="22"/>
          <w:szCs w:val="22"/>
          <w:lang w:val="es-ES"/>
        </w:rPr>
        <w:t xml:space="preserve">Tareas no </w:t>
      </w:r>
      <w:proofErr w:type="spellStart"/>
      <w:r>
        <w:rPr>
          <w:rStyle w:val="normaltextrun"/>
          <w:rFonts w:ascii="Arial" w:hAnsi="Arial" w:cs="Arial"/>
          <w:sz w:val="22"/>
          <w:szCs w:val="22"/>
          <w:lang w:val="es-ES"/>
        </w:rPr>
        <w:t>solapables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s-ES"/>
        </w:rPr>
        <w:t>.</w:t>
      </w:r>
      <w:r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:rsidR="00E35C93" w:rsidRDefault="00E35C93"/>
    <w:p w:rsidR="00E35C93" w:rsidRDefault="00E35C93" w:rsidP="00E35C9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color w:val="1F4E79" w:themeColor="accent1" w:themeShade="80"/>
        </w:rPr>
      </w:pPr>
      <w:r w:rsidRPr="00E35C93">
        <w:rPr>
          <w:rStyle w:val="normaltextrun"/>
          <w:rFonts w:asciiTheme="minorHAnsi" w:hAnsiTheme="minorHAnsi" w:cstheme="minorHAnsi"/>
          <w:b/>
          <w:color w:val="1F4E79" w:themeColor="accent1" w:themeShade="80"/>
          <w:u w:val="single"/>
          <w:lang w:val="es-ES"/>
        </w:rPr>
        <w:t>Tipos de usuarios:</w:t>
      </w:r>
      <w:r w:rsidRPr="00E35C93">
        <w:rPr>
          <w:rStyle w:val="eop"/>
          <w:rFonts w:asciiTheme="minorHAnsi" w:hAnsiTheme="minorHAnsi" w:cstheme="minorHAnsi"/>
          <w:b/>
          <w:color w:val="1F4E79" w:themeColor="accent1" w:themeShade="80"/>
        </w:rPr>
        <w:t> </w:t>
      </w:r>
    </w:p>
    <w:p w:rsidR="00E35C93" w:rsidRPr="00E35C93" w:rsidRDefault="00E35C93" w:rsidP="00E35C9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color w:val="1F4E79" w:themeColor="accent1" w:themeShade="80"/>
        </w:rPr>
      </w:pPr>
    </w:p>
    <w:p w:rsidR="00E35C93" w:rsidRDefault="00E35C93" w:rsidP="00E35C93">
      <w:pPr>
        <w:pStyle w:val="paragraph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s-ES"/>
        </w:rPr>
        <w:t>Usuarios Estudiantes</w:t>
      </w:r>
      <w:r>
        <w:rPr>
          <w:rStyle w:val="eop"/>
          <w:rFonts w:ascii="Arial" w:hAnsi="Arial" w:cs="Arial"/>
        </w:rPr>
        <w:t> </w:t>
      </w:r>
    </w:p>
    <w:p w:rsidR="00E35C93" w:rsidRDefault="00E35C93" w:rsidP="00E35C93">
      <w:pPr>
        <w:pStyle w:val="paragraph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s-ES"/>
        </w:rPr>
        <w:t>Usuarios Docentes e Investigadores</w:t>
      </w:r>
      <w:r>
        <w:rPr>
          <w:rStyle w:val="eop"/>
          <w:rFonts w:ascii="Arial" w:hAnsi="Arial" w:cs="Arial"/>
        </w:rPr>
        <w:t> </w:t>
      </w:r>
    </w:p>
    <w:p w:rsidR="00E35C93" w:rsidRDefault="00E35C93" w:rsidP="00E35C93">
      <w:pPr>
        <w:pStyle w:val="paragraph"/>
        <w:numPr>
          <w:ilvl w:val="0"/>
          <w:numId w:val="47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lang w:val="es-ES"/>
        </w:rPr>
        <w:t>Personal Bibliotecario</w:t>
      </w:r>
      <w:r>
        <w:rPr>
          <w:rStyle w:val="eop"/>
          <w:rFonts w:ascii="Arial" w:hAnsi="Arial" w:cs="Arial"/>
        </w:rPr>
        <w:t> </w:t>
      </w:r>
    </w:p>
    <w:p w:rsidR="00E35C93" w:rsidRDefault="00E35C93" w:rsidP="00E35C93">
      <w:pPr>
        <w:pStyle w:val="paragraph"/>
        <w:numPr>
          <w:ilvl w:val="0"/>
          <w:numId w:val="47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lang w:val="es-ES"/>
        </w:rPr>
        <w:t>Administradores del Sistema</w:t>
      </w:r>
      <w:r>
        <w:rPr>
          <w:rStyle w:val="eop"/>
          <w:rFonts w:ascii="Arial" w:hAnsi="Arial" w:cs="Arial"/>
        </w:rPr>
        <w:t> </w:t>
      </w:r>
    </w:p>
    <w:p w:rsidR="00E35C93" w:rsidRDefault="00E35C93" w:rsidP="00E35C9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:rsidR="00E35C93" w:rsidRPr="00E35C93" w:rsidRDefault="00E35C93" w:rsidP="00E35C9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color w:val="1F4E79" w:themeColor="accent1" w:themeShade="80"/>
          <w:u w:val="single"/>
        </w:rPr>
      </w:pPr>
      <w:bookmarkStart w:id="0" w:name="_GoBack"/>
      <w:bookmarkEnd w:id="0"/>
    </w:p>
    <w:p w:rsidR="00E35C93" w:rsidRPr="00E35C93" w:rsidRDefault="00E35C93" w:rsidP="00E35C93">
      <w:pPr>
        <w:pStyle w:val="paragraph"/>
        <w:spacing w:before="0" w:beforeAutospacing="0" w:after="0" w:afterAutospacing="0"/>
        <w:textAlignment w:val="baseline"/>
        <w:rPr>
          <w:color w:val="538135" w:themeColor="accent6" w:themeShade="BF"/>
        </w:rPr>
      </w:pPr>
      <w:r w:rsidRPr="00E35C93">
        <w:rPr>
          <w:rStyle w:val="normaltextrun"/>
          <w:b/>
          <w:bCs/>
          <w:color w:val="538135" w:themeColor="accent6" w:themeShade="BF"/>
          <w:sz w:val="36"/>
          <w:szCs w:val="36"/>
          <w:lang w:val="es-ES"/>
        </w:rPr>
        <w:t>Requisitos Funcionales</w:t>
      </w:r>
      <w:r w:rsidRPr="00E35C93">
        <w:rPr>
          <w:rStyle w:val="eop"/>
          <w:color w:val="538135" w:themeColor="accent6" w:themeShade="BF"/>
          <w:sz w:val="36"/>
          <w:szCs w:val="36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RF01:</w:t>
      </w:r>
      <w:r>
        <w:rPr>
          <w:rStyle w:val="normaltextrun"/>
          <w:lang w:val="es-ES"/>
        </w:rPr>
        <w:t xml:space="preserve"> El sistema debe permitir el inicio de sesión mediante el sistema de autenticación única (SSO) de la Universidad de Castilla-La Mancha.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RF02:</w:t>
      </w:r>
      <w:r>
        <w:rPr>
          <w:rStyle w:val="normaltextrun"/>
          <w:lang w:val="es-ES"/>
        </w:rPr>
        <w:t xml:space="preserve"> El sistema debe integrarse con los sistemas de gestión académica de alumnos y profesorado de la universidad.</w:t>
      </w:r>
    </w:p>
    <w:p w:rsidR="00E35C93" w:rsidRPr="00E35C93" w:rsidRDefault="00E35C93" w:rsidP="00E35C93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RF03:</w:t>
      </w:r>
      <w:r>
        <w:rPr>
          <w:rStyle w:val="normaltextrun"/>
          <w:lang w:val="es-ES"/>
        </w:rPr>
        <w:t xml:space="preserve"> El sistema debe permitir la gestión de roles y permisos para diferentes tipos de usuarios.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RF04:</w:t>
      </w:r>
      <w:r>
        <w:rPr>
          <w:rStyle w:val="normaltextrun"/>
          <w:lang w:val="es-ES"/>
        </w:rPr>
        <w:t xml:space="preserve"> El sistema debe permitir la búsqueda y consulta del catálogo bibliográfico (libros, revistas, tesis, recursos digitales, etc.).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RF05:</w:t>
      </w:r>
      <w:r>
        <w:rPr>
          <w:rStyle w:val="normaltextrun"/>
          <w:lang w:val="es-ES"/>
        </w:rPr>
        <w:t xml:space="preserve"> El sistema debe permitir realizar búsquedas filtradas por asignatura, autor, título, tema o tipo de material.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RF06:</w:t>
      </w:r>
      <w:r>
        <w:rPr>
          <w:rStyle w:val="normaltextrun"/>
          <w:lang w:val="es-ES"/>
        </w:rPr>
        <w:t xml:space="preserve"> El sistema debe permitir la reserva y renovación de préstamos de materiales bibliográficos.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RF07:</w:t>
      </w:r>
      <w:r>
        <w:rPr>
          <w:rStyle w:val="normaltextrun"/>
          <w:lang w:val="es-ES"/>
        </w:rPr>
        <w:t xml:space="preserve"> El sistema debe permitir el acceso a recursos electrónicos (bases de datos, e-books).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RF08:</w:t>
      </w:r>
      <w:r>
        <w:rPr>
          <w:rStyle w:val="normaltextrun"/>
          <w:lang w:val="es-ES"/>
        </w:rPr>
        <w:t xml:space="preserve"> El sistema debe gestionar el historial de préstamos de cada usuario.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RF09:</w:t>
      </w:r>
      <w:r>
        <w:rPr>
          <w:rStyle w:val="normaltextrun"/>
          <w:lang w:val="es-ES"/>
        </w:rPr>
        <w:t xml:space="preserve"> El sistema debe permitir la solicitud de adquisición de materiales bibliográficos.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RF10:</w:t>
      </w:r>
      <w:r>
        <w:rPr>
          <w:rStyle w:val="normaltextrun"/>
          <w:lang w:val="es-ES"/>
        </w:rPr>
        <w:t xml:space="preserve"> El sistema debe enviar notificaciones automáticas sobre vencimiento de préstamos, disponibilidad de reservas y otras alertas relevantes.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lastRenderedPageBreak/>
        <w:t>RF11:</w:t>
      </w:r>
      <w:r>
        <w:rPr>
          <w:rStyle w:val="normaltextrun"/>
          <w:lang w:val="es-ES"/>
        </w:rPr>
        <w:t xml:space="preserve"> El sistema debe permitir la gestión de uso y reserva de espacios físicos (salas de reuniones, puestos de estudio, etc.).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RF12:</w:t>
      </w:r>
      <w:r>
        <w:rPr>
          <w:rStyle w:val="normaltextrun"/>
          <w:lang w:val="es-ES"/>
        </w:rPr>
        <w:t xml:space="preserve"> El sistema debe permitir la gestión del préstamo de equipos o hardware (portátiles, </w:t>
      </w:r>
      <w:proofErr w:type="spellStart"/>
      <w:r>
        <w:rPr>
          <w:rStyle w:val="normaltextrun"/>
          <w:lang w:val="es-ES"/>
        </w:rPr>
        <w:t>tablets</w:t>
      </w:r>
      <w:proofErr w:type="spellEnd"/>
      <w:r>
        <w:rPr>
          <w:rStyle w:val="normaltextrun"/>
          <w:lang w:val="es-ES"/>
        </w:rPr>
        <w:t>, etc.).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RF13:</w:t>
      </w:r>
      <w:r>
        <w:rPr>
          <w:rStyle w:val="normaltextrun"/>
          <w:lang w:val="es-ES"/>
        </w:rPr>
        <w:t xml:space="preserve"> El sistema debe permitir la creación y gestión de grupos de estudio o clubs de lectura.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RF14:</w:t>
      </w:r>
      <w:r>
        <w:rPr>
          <w:rStyle w:val="normaltextrun"/>
          <w:lang w:val="es-ES"/>
        </w:rPr>
        <w:t xml:space="preserve"> El sistema debe permitir la gestión de bibliografía recomendada para asignaturas y proyectos de investigación.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RF15:</w:t>
      </w:r>
      <w:r>
        <w:rPr>
          <w:rStyle w:val="normaltextrun"/>
          <w:lang w:val="es-ES"/>
        </w:rPr>
        <w:t xml:space="preserve"> El sistema debe permitir la gestión de suscripciones y recursos asociados a proyectos de investigación.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RF16:</w:t>
      </w:r>
      <w:r>
        <w:rPr>
          <w:rStyle w:val="normaltextrun"/>
          <w:lang w:val="es-ES"/>
        </w:rPr>
        <w:t xml:space="preserve"> El sistema debe permitir la consulta de estadísticas de uso de recursos de los alumnos, o por parte de los investigadores del grupo. 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RF17:</w:t>
      </w:r>
      <w:r>
        <w:rPr>
          <w:rStyle w:val="normaltextrun"/>
          <w:lang w:val="es-ES"/>
        </w:rPr>
        <w:t xml:space="preserve"> El sistema debe permitir la generación de informes bibliométricos y de actividad investigadora.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RF18:</w:t>
      </w:r>
      <w:r>
        <w:rPr>
          <w:rStyle w:val="normaltextrun"/>
          <w:lang w:val="es-ES"/>
        </w:rPr>
        <w:t xml:space="preserve"> El sistema debe permitir el alta, baja y modificación de usuarios de la biblioteca.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RF19:</w:t>
      </w:r>
      <w:r>
        <w:rPr>
          <w:rStyle w:val="normaltextrun"/>
          <w:lang w:val="es-ES"/>
        </w:rPr>
        <w:t xml:space="preserve"> El sistema debe permitir el alta, baja y modificación de registros bibliográficos.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RF20:</w:t>
      </w:r>
      <w:r>
        <w:rPr>
          <w:rStyle w:val="normaltextrun"/>
          <w:lang w:val="es-ES"/>
        </w:rPr>
        <w:t xml:space="preserve"> El sistema debe permitir la gestión de préstamos, devoluciones, reservas y renovaciones por parte del personal bibliotecario.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RF21:</w:t>
      </w:r>
      <w:r>
        <w:rPr>
          <w:rStyle w:val="normaltextrun"/>
          <w:lang w:val="es-ES"/>
        </w:rPr>
        <w:t xml:space="preserve"> El sistema debe permitir el control e inventario de materiales físicos y electrónicos.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  <w:lang w:val="es-ES"/>
        </w:rPr>
      </w:pPr>
      <w:r>
        <w:rPr>
          <w:rStyle w:val="normaltextrun"/>
          <w:b/>
          <w:bCs/>
          <w:lang w:val="es-ES"/>
        </w:rPr>
        <w:t>RF22:</w:t>
      </w:r>
      <w:r>
        <w:rPr>
          <w:rStyle w:val="normaltextrun"/>
          <w:lang w:val="es-ES"/>
        </w:rPr>
        <w:t xml:space="preserve"> El sistema debe generar informes operativos sobre el uso de los recursos hardware y de recursos electrónicos.</w:t>
      </w:r>
      <w:r>
        <w:rPr>
          <w:rStyle w:val="normaltextrun"/>
          <w:rFonts w:ascii="Calibri" w:hAnsi="Calibri" w:cs="Calibri"/>
          <w:sz w:val="22"/>
          <w:szCs w:val="22"/>
          <w:lang w:val="es-ES"/>
        </w:rPr>
        <w:t> </w:t>
      </w:r>
      <w:r w:rsidRPr="00E35C93">
        <w:rPr>
          <w:rStyle w:val="eop"/>
          <w:rFonts w:ascii="Calibri" w:hAnsi="Calibri" w:cs="Calibri"/>
          <w:sz w:val="22"/>
          <w:szCs w:val="22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RF23:</w:t>
      </w:r>
      <w:r>
        <w:rPr>
          <w:rStyle w:val="normaltextrun"/>
          <w:lang w:val="es-ES"/>
        </w:rPr>
        <w:t xml:space="preserve"> El sistema debe permitir la configuración de parámetros generales (políticas de préstamo, horarios, etc.).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RF24:</w:t>
      </w:r>
      <w:r>
        <w:rPr>
          <w:rStyle w:val="normaltextrun"/>
          <w:lang w:val="es-ES"/>
        </w:rPr>
        <w:t xml:space="preserve"> El sistema debe permitir la auditoría de actividades.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RF25:</w:t>
      </w:r>
      <w:r>
        <w:rPr>
          <w:rStyle w:val="normaltextrun"/>
          <w:lang w:val="es-ES"/>
        </w:rPr>
        <w:t xml:space="preserve"> El sistema debe permitir la generación de estadísticas globales y reportes de uso del sistema.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RF26:</w:t>
      </w:r>
      <w:r>
        <w:rPr>
          <w:rStyle w:val="normaltextrun"/>
          <w:lang w:val="es-ES"/>
        </w:rPr>
        <w:t xml:space="preserve"> El sistema debe permitir la integración con otros sistemas universitarios (p. ej., académicos).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RF27:</w:t>
      </w:r>
      <w:r>
        <w:rPr>
          <w:rStyle w:val="normaltextrun"/>
          <w:lang w:val="es-ES"/>
        </w:rPr>
        <w:t xml:space="preserve"> El sistema debe permitir la gestión de actualizaciones.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spacing w:before="0" w:beforeAutospacing="0" w:after="0" w:afterAutospacing="0"/>
        <w:textAlignment w:val="baseline"/>
        <w:rPr>
          <w:lang w:val="es-ES"/>
        </w:rPr>
      </w:pPr>
      <w:r>
        <w:rPr>
          <w:rStyle w:val="normaltextrun"/>
          <w:lang w:val="es-ES"/>
        </w:rPr>
        <w:t> 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spacing w:before="0" w:beforeAutospacing="0" w:after="0" w:afterAutospacing="0"/>
        <w:textAlignment w:val="baseline"/>
        <w:rPr>
          <w:color w:val="538135" w:themeColor="accent6" w:themeShade="BF"/>
        </w:rPr>
      </w:pPr>
      <w:r w:rsidRPr="00E35C93">
        <w:rPr>
          <w:rStyle w:val="normaltextrun"/>
          <w:b/>
          <w:bCs/>
          <w:color w:val="538135" w:themeColor="accent6" w:themeShade="BF"/>
          <w:sz w:val="36"/>
          <w:szCs w:val="36"/>
          <w:lang w:val="es-ES"/>
        </w:rPr>
        <w:t>Requisitos No Funcionales</w:t>
      </w:r>
      <w:r w:rsidRPr="00E35C93">
        <w:rPr>
          <w:rStyle w:val="eop"/>
          <w:color w:val="538135" w:themeColor="accent6" w:themeShade="BF"/>
          <w:sz w:val="36"/>
          <w:szCs w:val="36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RNF01:</w:t>
      </w:r>
      <w:r>
        <w:rPr>
          <w:rStyle w:val="normaltextrun"/>
          <w:lang w:val="es-ES"/>
        </w:rPr>
        <w:t xml:space="preserve"> El sistema debe garantizar una disponibilidad mínima durante su horario operativo.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RNF02:</w:t>
      </w:r>
      <w:r>
        <w:rPr>
          <w:rStyle w:val="normaltextrun"/>
          <w:lang w:val="es-ES"/>
        </w:rPr>
        <w:t xml:space="preserve"> El sistema debe ser accesible desde distintos sistemas operativos (Windows, Linux, macOS, Android, iOS).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RNF03:</w:t>
      </w:r>
      <w:r>
        <w:rPr>
          <w:rStyle w:val="normaltextrun"/>
          <w:lang w:val="es-ES"/>
        </w:rPr>
        <w:t xml:space="preserve"> El sistema debe estar desarrollado bajo una arquitectura cliente-servidor mediante una arquitectura distribuida.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RNF04:</w:t>
      </w:r>
      <w:r>
        <w:rPr>
          <w:rStyle w:val="normaltextrun"/>
          <w:lang w:val="es-ES"/>
        </w:rPr>
        <w:t xml:space="preserve"> El sistema debe soportar un número de usuarios concurrentes sin degradación significativa del rendimiento.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RNF05:</w:t>
      </w:r>
      <w:r>
        <w:rPr>
          <w:rStyle w:val="normaltextrun"/>
          <w:lang w:val="es-ES"/>
        </w:rPr>
        <w:t xml:space="preserve"> El sistema debe cumplir con la normativa de protección de datos </w:t>
      </w:r>
      <w:r>
        <w:rPr>
          <w:rStyle w:val="normaltextrun"/>
          <w:b/>
          <w:bCs/>
          <w:lang w:val="es-ES"/>
        </w:rPr>
        <w:t>(RGPD)</w:t>
      </w:r>
      <w:r>
        <w:rPr>
          <w:rStyle w:val="normaltextrun"/>
          <w:lang w:val="es-ES"/>
        </w:rPr>
        <w:t>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RNF06:</w:t>
      </w:r>
      <w:r>
        <w:rPr>
          <w:rStyle w:val="normaltextrun"/>
          <w:lang w:val="es-ES"/>
        </w:rPr>
        <w:t xml:space="preserve"> El sistema debe implementar un control de acceso basado en roles y permisos definidos.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RNF07:</w:t>
      </w:r>
      <w:r>
        <w:rPr>
          <w:rStyle w:val="normaltextrun"/>
          <w:lang w:val="es-ES"/>
        </w:rPr>
        <w:t xml:space="preserve"> El sistema debe registrar logs de auditoría para operaciones críticas y accesos de usuarios.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RNF08:</w:t>
      </w:r>
      <w:r>
        <w:rPr>
          <w:rStyle w:val="normaltextrun"/>
          <w:lang w:val="es-ES"/>
        </w:rPr>
        <w:t xml:space="preserve"> La interfaz del sistema debe ser intuitiva y accesible.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RNF09:</w:t>
      </w:r>
      <w:r>
        <w:rPr>
          <w:rStyle w:val="normaltextrun"/>
          <w:lang w:val="es-ES"/>
        </w:rPr>
        <w:t xml:space="preserve"> El sistema debe ser </w:t>
      </w:r>
      <w:proofErr w:type="spellStart"/>
      <w:r>
        <w:rPr>
          <w:rStyle w:val="normaltextrun"/>
          <w:lang w:val="es-ES"/>
        </w:rPr>
        <w:t>responsive</w:t>
      </w:r>
      <w:proofErr w:type="spellEnd"/>
      <w:r>
        <w:rPr>
          <w:rStyle w:val="normaltextrun"/>
          <w:lang w:val="es-ES"/>
        </w:rPr>
        <w:t>, adaptándose a diferentes tamaños de pantalla.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lastRenderedPageBreak/>
        <w:t>RNF10:</w:t>
      </w:r>
      <w:r>
        <w:rPr>
          <w:rStyle w:val="normaltextrun"/>
          <w:lang w:val="es-ES"/>
        </w:rPr>
        <w:t xml:space="preserve"> El sistema debe permitir actualizaciones sin afectar a la disponibilidad del servicio.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RNF11:</w:t>
      </w:r>
      <w:r>
        <w:rPr>
          <w:rStyle w:val="normaltextrun"/>
          <w:lang w:val="es-ES"/>
        </w:rPr>
        <w:t xml:space="preserve"> El sistema debe realizar copias de seguridad automáticas diarias.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RNF12:</w:t>
      </w:r>
      <w:r>
        <w:rPr>
          <w:rStyle w:val="normaltextrun"/>
          <w:lang w:val="es-ES"/>
        </w:rPr>
        <w:t xml:space="preserve"> El sistema debe poder recuperarse los fallos.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RNF13:</w:t>
      </w:r>
      <w:r>
        <w:rPr>
          <w:rStyle w:val="normaltextrun"/>
          <w:lang w:val="es-ES"/>
        </w:rPr>
        <w:t xml:space="preserve"> El sistema debe permitir la integración mediante </w:t>
      </w:r>
      <w:proofErr w:type="spellStart"/>
      <w:r>
        <w:rPr>
          <w:rStyle w:val="normaltextrun"/>
          <w:lang w:val="es-ES"/>
        </w:rPr>
        <w:t>APIs</w:t>
      </w:r>
      <w:proofErr w:type="spellEnd"/>
      <w:r>
        <w:rPr>
          <w:rStyle w:val="normaltextrun"/>
          <w:lang w:val="es-ES"/>
        </w:rPr>
        <w:t xml:space="preserve"> con servicios externos.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RNF14:</w:t>
      </w:r>
      <w:r>
        <w:rPr>
          <w:rStyle w:val="normaltextrun"/>
          <w:lang w:val="es-ES"/>
        </w:rPr>
        <w:t xml:space="preserve"> El diseño del sistema debe facilitar la escalabilidad para atender mayor demanda futura.</w:t>
      </w:r>
      <w:r w:rsidRPr="00E35C93"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RNF15:</w:t>
      </w:r>
      <w:r>
        <w:rPr>
          <w:rStyle w:val="normaltextrun"/>
          <w:lang w:val="es-ES"/>
        </w:rPr>
        <w:t xml:space="preserve"> El sistema debe ofrecer mensajes de error claros y comprensibles para el usuario final.</w:t>
      </w:r>
      <w:r w:rsidRPr="00E35C93">
        <w:rPr>
          <w:rStyle w:val="eop"/>
          <w:lang w:val="es-ES"/>
        </w:rPr>
        <w:t> </w:t>
      </w:r>
    </w:p>
    <w:p w:rsidR="00E35C93" w:rsidRDefault="00E35C93" w:rsidP="00E35C93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lang w:val="es-ES"/>
        </w:rPr>
      </w:pPr>
      <w:r>
        <w:rPr>
          <w:rStyle w:val="normaltextrun"/>
          <w:b/>
          <w:bCs/>
          <w:lang w:val="es-ES"/>
        </w:rPr>
        <w:t>RNF15:</w:t>
      </w:r>
      <w:r>
        <w:rPr>
          <w:rStyle w:val="normaltextrun"/>
          <w:lang w:val="es-ES"/>
        </w:rPr>
        <w:t xml:space="preserve"> El sistema debe permitir el acceso desde diferentes plataformas (aplicaciones web, móviles y de escritorio).</w:t>
      </w:r>
      <w:r>
        <w:rPr>
          <w:rStyle w:val="eop"/>
          <w:lang w:val="es-ES"/>
        </w:rPr>
        <w:t> </w:t>
      </w:r>
    </w:p>
    <w:p w:rsidR="00E35C93" w:rsidRPr="00E35C93" w:rsidRDefault="00E35C93" w:rsidP="00E35C93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lang w:val="es-ES"/>
        </w:rPr>
      </w:pPr>
    </w:p>
    <w:p w:rsidR="00E35C93" w:rsidRDefault="00E35C93"/>
    <w:sectPr w:rsidR="00E35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27E3"/>
    <w:multiLevelType w:val="multilevel"/>
    <w:tmpl w:val="F22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12D"/>
    <w:multiLevelType w:val="multilevel"/>
    <w:tmpl w:val="2B6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7C2B5F"/>
    <w:multiLevelType w:val="multilevel"/>
    <w:tmpl w:val="40D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6C062C"/>
    <w:multiLevelType w:val="multilevel"/>
    <w:tmpl w:val="0AFE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332AF"/>
    <w:multiLevelType w:val="multilevel"/>
    <w:tmpl w:val="675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8E31BD"/>
    <w:multiLevelType w:val="multilevel"/>
    <w:tmpl w:val="9870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632D6"/>
    <w:multiLevelType w:val="hybridMultilevel"/>
    <w:tmpl w:val="D80616E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06353B"/>
    <w:multiLevelType w:val="multilevel"/>
    <w:tmpl w:val="A1DA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023993"/>
    <w:multiLevelType w:val="multilevel"/>
    <w:tmpl w:val="01E8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476FB6"/>
    <w:multiLevelType w:val="multilevel"/>
    <w:tmpl w:val="B082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0F64E4"/>
    <w:multiLevelType w:val="multilevel"/>
    <w:tmpl w:val="9EB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366B3D"/>
    <w:multiLevelType w:val="hybridMultilevel"/>
    <w:tmpl w:val="A7E207E4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CB0779"/>
    <w:multiLevelType w:val="multilevel"/>
    <w:tmpl w:val="9C2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4D1F64"/>
    <w:multiLevelType w:val="multilevel"/>
    <w:tmpl w:val="008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80434E"/>
    <w:multiLevelType w:val="multilevel"/>
    <w:tmpl w:val="B702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8F073E"/>
    <w:multiLevelType w:val="multilevel"/>
    <w:tmpl w:val="0F9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146EDC"/>
    <w:multiLevelType w:val="multilevel"/>
    <w:tmpl w:val="5F8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1876A8"/>
    <w:multiLevelType w:val="multilevel"/>
    <w:tmpl w:val="A44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156A09"/>
    <w:multiLevelType w:val="hybridMultilevel"/>
    <w:tmpl w:val="5C22037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2F482F"/>
    <w:multiLevelType w:val="multilevel"/>
    <w:tmpl w:val="D62C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0D6F00"/>
    <w:multiLevelType w:val="multilevel"/>
    <w:tmpl w:val="25AA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471D78"/>
    <w:multiLevelType w:val="multilevel"/>
    <w:tmpl w:val="725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7546EE"/>
    <w:multiLevelType w:val="multilevel"/>
    <w:tmpl w:val="AB24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D9303D"/>
    <w:multiLevelType w:val="multilevel"/>
    <w:tmpl w:val="8C60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215E28"/>
    <w:multiLevelType w:val="multilevel"/>
    <w:tmpl w:val="BB4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87157E"/>
    <w:multiLevelType w:val="multilevel"/>
    <w:tmpl w:val="5718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215A47"/>
    <w:multiLevelType w:val="multilevel"/>
    <w:tmpl w:val="4A6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CA2FCE"/>
    <w:multiLevelType w:val="multilevel"/>
    <w:tmpl w:val="5A7E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55E46E0"/>
    <w:multiLevelType w:val="multilevel"/>
    <w:tmpl w:val="AAF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E8650F"/>
    <w:multiLevelType w:val="multilevel"/>
    <w:tmpl w:val="64D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713AB1"/>
    <w:multiLevelType w:val="multilevel"/>
    <w:tmpl w:val="D33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4A0C91"/>
    <w:multiLevelType w:val="multilevel"/>
    <w:tmpl w:val="7594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F02989"/>
    <w:multiLevelType w:val="multilevel"/>
    <w:tmpl w:val="6D3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F41431"/>
    <w:multiLevelType w:val="multilevel"/>
    <w:tmpl w:val="8F2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A8C5C2F"/>
    <w:multiLevelType w:val="multilevel"/>
    <w:tmpl w:val="92D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072227"/>
    <w:multiLevelType w:val="multilevel"/>
    <w:tmpl w:val="E376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5778FA"/>
    <w:multiLevelType w:val="multilevel"/>
    <w:tmpl w:val="C8F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3AA0141"/>
    <w:multiLevelType w:val="multilevel"/>
    <w:tmpl w:val="9F9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9961D1"/>
    <w:multiLevelType w:val="multilevel"/>
    <w:tmpl w:val="922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DF53DB"/>
    <w:multiLevelType w:val="multilevel"/>
    <w:tmpl w:val="838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835A02"/>
    <w:multiLevelType w:val="multilevel"/>
    <w:tmpl w:val="856C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E14D15"/>
    <w:multiLevelType w:val="multilevel"/>
    <w:tmpl w:val="EBB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466F9D"/>
    <w:multiLevelType w:val="multilevel"/>
    <w:tmpl w:val="420E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CC85C3F"/>
    <w:multiLevelType w:val="multilevel"/>
    <w:tmpl w:val="526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9761BD"/>
    <w:multiLevelType w:val="hybridMultilevel"/>
    <w:tmpl w:val="84288E1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D980624"/>
    <w:multiLevelType w:val="multilevel"/>
    <w:tmpl w:val="735A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FC1252"/>
    <w:multiLevelType w:val="multilevel"/>
    <w:tmpl w:val="F690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40"/>
  </w:num>
  <w:num w:numId="3">
    <w:abstractNumId w:val="16"/>
  </w:num>
  <w:num w:numId="4">
    <w:abstractNumId w:val="4"/>
  </w:num>
  <w:num w:numId="5">
    <w:abstractNumId w:val="27"/>
  </w:num>
  <w:num w:numId="6">
    <w:abstractNumId w:val="23"/>
  </w:num>
  <w:num w:numId="7">
    <w:abstractNumId w:val="28"/>
  </w:num>
  <w:num w:numId="8">
    <w:abstractNumId w:val="9"/>
  </w:num>
  <w:num w:numId="9">
    <w:abstractNumId w:val="14"/>
  </w:num>
  <w:num w:numId="10">
    <w:abstractNumId w:val="45"/>
  </w:num>
  <w:num w:numId="11">
    <w:abstractNumId w:val="34"/>
  </w:num>
  <w:num w:numId="12">
    <w:abstractNumId w:val="15"/>
  </w:num>
  <w:num w:numId="13">
    <w:abstractNumId w:val="2"/>
  </w:num>
  <w:num w:numId="14">
    <w:abstractNumId w:val="13"/>
  </w:num>
  <w:num w:numId="15">
    <w:abstractNumId w:val="46"/>
  </w:num>
  <w:num w:numId="16">
    <w:abstractNumId w:val="1"/>
  </w:num>
  <w:num w:numId="17">
    <w:abstractNumId w:val="8"/>
  </w:num>
  <w:num w:numId="18">
    <w:abstractNumId w:val="29"/>
  </w:num>
  <w:num w:numId="19">
    <w:abstractNumId w:val="21"/>
  </w:num>
  <w:num w:numId="20">
    <w:abstractNumId w:val="25"/>
  </w:num>
  <w:num w:numId="21">
    <w:abstractNumId w:val="33"/>
  </w:num>
  <w:num w:numId="22">
    <w:abstractNumId w:val="30"/>
  </w:num>
  <w:num w:numId="23">
    <w:abstractNumId w:val="39"/>
  </w:num>
  <w:num w:numId="24">
    <w:abstractNumId w:val="26"/>
  </w:num>
  <w:num w:numId="25">
    <w:abstractNumId w:val="17"/>
  </w:num>
  <w:num w:numId="26">
    <w:abstractNumId w:val="20"/>
  </w:num>
  <w:num w:numId="27">
    <w:abstractNumId w:val="32"/>
  </w:num>
  <w:num w:numId="28">
    <w:abstractNumId w:val="22"/>
  </w:num>
  <w:num w:numId="29">
    <w:abstractNumId w:val="10"/>
  </w:num>
  <w:num w:numId="30">
    <w:abstractNumId w:val="7"/>
  </w:num>
  <w:num w:numId="31">
    <w:abstractNumId w:val="36"/>
  </w:num>
  <w:num w:numId="32">
    <w:abstractNumId w:val="3"/>
  </w:num>
  <w:num w:numId="33">
    <w:abstractNumId w:val="24"/>
  </w:num>
  <w:num w:numId="34">
    <w:abstractNumId w:val="35"/>
  </w:num>
  <w:num w:numId="35">
    <w:abstractNumId w:val="5"/>
  </w:num>
  <w:num w:numId="36">
    <w:abstractNumId w:val="19"/>
  </w:num>
  <w:num w:numId="37">
    <w:abstractNumId w:val="41"/>
  </w:num>
  <w:num w:numId="38">
    <w:abstractNumId w:val="42"/>
  </w:num>
  <w:num w:numId="39">
    <w:abstractNumId w:val="0"/>
  </w:num>
  <w:num w:numId="40">
    <w:abstractNumId w:val="31"/>
  </w:num>
  <w:num w:numId="41">
    <w:abstractNumId w:val="38"/>
  </w:num>
  <w:num w:numId="42">
    <w:abstractNumId w:val="37"/>
  </w:num>
  <w:num w:numId="43">
    <w:abstractNumId w:val="43"/>
  </w:num>
  <w:num w:numId="44">
    <w:abstractNumId w:val="44"/>
  </w:num>
  <w:num w:numId="45">
    <w:abstractNumId w:val="11"/>
  </w:num>
  <w:num w:numId="46">
    <w:abstractNumId w:val="18"/>
  </w:num>
  <w:num w:numId="47">
    <w:abstractNumId w:val="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93"/>
    <w:rsid w:val="00E35C93"/>
    <w:rsid w:val="00FF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0A7AC"/>
  <w15:chartTrackingRefBased/>
  <w15:docId w15:val="{8650BEB2-0267-4A84-AFDE-2FD86635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E3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normaltextrun">
    <w:name w:val="normaltextrun"/>
    <w:basedOn w:val="Fuentedeprrafopredeter"/>
    <w:rsid w:val="00E35C93"/>
  </w:style>
  <w:style w:type="character" w:customStyle="1" w:styleId="eop">
    <w:name w:val="eop"/>
    <w:basedOn w:val="Fuentedeprrafopredeter"/>
    <w:rsid w:val="00E35C93"/>
  </w:style>
  <w:style w:type="character" w:customStyle="1" w:styleId="scxw7482481">
    <w:name w:val="scxw7482481"/>
    <w:basedOn w:val="Fuentedeprrafopredeter"/>
    <w:rsid w:val="00E35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2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7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760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IMANE EL HARRADJI AOURY</dc:creator>
  <cp:keywords/>
  <dc:description/>
  <cp:lastModifiedBy>IMANE EL HARRADJI AOURY</cp:lastModifiedBy>
  <cp:revision>1</cp:revision>
  <dcterms:created xsi:type="dcterms:W3CDTF">2025-11-05T22:48:00Z</dcterms:created>
  <dcterms:modified xsi:type="dcterms:W3CDTF">2025-11-05T22:58:00Z</dcterms:modified>
</cp:coreProperties>
</file>