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C1FD" w14:textId="499692BE" w:rsidR="0001222F" w:rsidRPr="007C7691" w:rsidRDefault="00D35E6E" w:rsidP="00D35E6E">
      <w:pPr>
        <w:jc w:val="center"/>
        <w:rPr>
          <w:rFonts w:cstheme="minorHAnsi"/>
          <w:lang w:val="de-AT"/>
        </w:rPr>
      </w:pPr>
      <w:r w:rsidRPr="007C7691">
        <w:rPr>
          <w:rFonts w:cstheme="minorHAnsi"/>
          <w:lang w:val="de-AT"/>
        </w:rPr>
        <w:t>Use Case Diagramm</w:t>
      </w:r>
    </w:p>
    <w:p w14:paraId="308853DF" w14:textId="2A89073D" w:rsidR="00D35E6E" w:rsidRDefault="00D35E6E">
      <w:pPr>
        <w:rPr>
          <w:rFonts w:cstheme="minorHAnsi"/>
          <w:lang w:val="de-AT"/>
        </w:rPr>
      </w:pPr>
    </w:p>
    <w:p w14:paraId="65E788FF" w14:textId="2D8B7672" w:rsidR="00EE495D" w:rsidRDefault="00EE495D">
      <w:pPr>
        <w:rPr>
          <w:rFonts w:cstheme="minorHAnsi"/>
          <w:lang w:val="de-AT"/>
        </w:rPr>
      </w:pPr>
      <w:r>
        <w:rPr>
          <w:rFonts w:cstheme="minorHAnsi"/>
          <w:lang w:val="de-AT"/>
        </w:rPr>
        <w:t>Anwendungsfalldiagramm Allgemein</w:t>
      </w:r>
    </w:p>
    <w:p w14:paraId="13787DFA" w14:textId="63C5320C"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Ziel</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ist es, möglichst einfach zu zeigen, was man mit dem zu bauenden Softwaresystem machen will, welche Fälle der Anwendung es also gibt.</w:t>
      </w:r>
    </w:p>
    <w:p w14:paraId="1085A61B" w14:textId="593E5E5E"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Akteure</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als</w:t>
      </w:r>
      <w:r>
        <w:rPr>
          <w:rFonts w:eastAsia="Times New Roman" w:cstheme="minorHAnsi"/>
          <w:color w:val="202122"/>
          <w:sz w:val="21"/>
          <w:szCs w:val="21"/>
          <w:lang w:val="de-AT" w:eastAsia="en-AT"/>
        </w:rPr>
        <w:t xml:space="preserve"> „Strichmännchen“</w:t>
      </w:r>
      <w:r w:rsidRPr="00EE495D">
        <w:rPr>
          <w:rFonts w:eastAsia="Times New Roman" w:cstheme="minorHAnsi"/>
          <w:color w:val="202122"/>
          <w:sz w:val="21"/>
          <w:szCs w:val="21"/>
          <w:lang w:val="de-AT" w:eastAsia="en-AT"/>
        </w:rPr>
        <w:t xml:space="preserve"> dargestellt, welche sowohl Personen wie Kunden oder Administratoren als auch ein System darstellen können (bei Systemen wird manchmal auch ein Bandsymbol verwendet).</w:t>
      </w:r>
    </w:p>
    <w:p w14:paraId="72421BD1" w14:textId="218DA768"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Anwendungsfälle</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in Ellipsen dargestellt. Sie müssen beschrieben werden (z.</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B. in einem Kommentar oder einer eigenen Datei).</w:t>
      </w:r>
    </w:p>
    <w:p w14:paraId="6D32221A" w14:textId="2DFE0AE8"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Assoziationen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zwischen Akteuren und Anwendungsfällen müssen durch Linien gekennzeichnet werden.</w:t>
      </w:r>
    </w:p>
    <w:p w14:paraId="37531EFB" w14:textId="2B2E4802"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r w:rsidRPr="00EE495D">
        <w:rPr>
          <w:rFonts w:eastAsia="Times New Roman" w:cstheme="minorHAnsi"/>
          <w:b/>
          <w:bCs/>
          <w:color w:val="202122"/>
          <w:sz w:val="21"/>
          <w:szCs w:val="21"/>
          <w:lang w:val="de-AT" w:eastAsia="en-AT"/>
        </w:rPr>
        <w:t>Systemgrenzen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durch Rechtecke gekennzeichnet.</w:t>
      </w:r>
    </w:p>
    <w:p w14:paraId="0AD84D71" w14:textId="5842D719"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proofErr w:type="spellStart"/>
      <w:r w:rsidRPr="00EE495D">
        <w:rPr>
          <w:rFonts w:eastAsia="Times New Roman" w:cstheme="minorHAnsi"/>
          <w:b/>
          <w:bCs/>
          <w:color w:val="202122"/>
          <w:sz w:val="21"/>
          <w:szCs w:val="21"/>
          <w:lang w:val="de-AT" w:eastAsia="en-AT"/>
        </w:rPr>
        <w:t>include</w:t>
      </w:r>
      <w:proofErr w:type="spellEnd"/>
      <w:r w:rsidRPr="00EE495D">
        <w:rPr>
          <w:rFonts w:eastAsia="Times New Roman" w:cstheme="minorHAnsi"/>
          <w:b/>
          <w:bCs/>
          <w:color w:val="202122"/>
          <w:sz w:val="21"/>
          <w:szCs w:val="21"/>
          <w:lang w:val="de-AT" w:eastAsia="en-AT"/>
        </w:rPr>
        <w:t>-Beziehungen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mittels (mit</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&lt;&lt;</w:t>
      </w:r>
      <w:proofErr w:type="spellStart"/>
      <w:r w:rsidRPr="00EE495D">
        <w:rPr>
          <w:rFonts w:eastAsia="Times New Roman" w:cstheme="minorHAnsi"/>
          <w:i/>
          <w:iCs/>
          <w:color w:val="202122"/>
          <w:sz w:val="21"/>
          <w:szCs w:val="21"/>
          <w:lang w:val="de-AT" w:eastAsia="en-AT"/>
        </w:rPr>
        <w:t>include</w:t>
      </w:r>
      <w:proofErr w:type="spellEnd"/>
      <w:r w:rsidRPr="00EE495D">
        <w:rPr>
          <w:rFonts w:eastAsia="Times New Roman" w:cstheme="minorHAnsi"/>
          <w:i/>
          <w:iCs/>
          <w:color w:val="202122"/>
          <w:sz w:val="21"/>
          <w:szCs w:val="21"/>
          <w:lang w:val="de-AT" w:eastAsia="en-AT"/>
        </w:rPr>
        <w:t>&gt;&gt;</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gekennzeichneter) gestrichelter Linie und einem Pfeil zum inkludierten Anwendungsfall gekennzeichnet, wobei dieser für den aufrufenden Anwendungsfall notwendig ist.</w:t>
      </w:r>
    </w:p>
    <w:p w14:paraId="271F9BC1" w14:textId="28954FE6" w:rsidR="00EE495D" w:rsidRPr="00EE495D" w:rsidRDefault="00EE495D" w:rsidP="00EE495D">
      <w:pPr>
        <w:numPr>
          <w:ilvl w:val="0"/>
          <w:numId w:val="4"/>
        </w:numPr>
        <w:shd w:val="clear" w:color="auto" w:fill="FFFFFF"/>
        <w:spacing w:before="100" w:beforeAutospacing="1" w:after="24" w:line="240" w:lineRule="auto"/>
        <w:ind w:left="1104"/>
        <w:rPr>
          <w:rFonts w:eastAsia="Times New Roman" w:cstheme="minorHAnsi"/>
          <w:color w:val="202122"/>
          <w:sz w:val="21"/>
          <w:szCs w:val="21"/>
          <w:lang w:val="de-AT" w:eastAsia="en-AT"/>
        </w:rPr>
      </w:pPr>
      <w:proofErr w:type="spellStart"/>
      <w:r w:rsidRPr="00EE495D">
        <w:rPr>
          <w:rFonts w:eastAsia="Times New Roman" w:cstheme="minorHAnsi"/>
          <w:b/>
          <w:bCs/>
          <w:color w:val="202122"/>
          <w:sz w:val="21"/>
          <w:szCs w:val="21"/>
          <w:lang w:val="de-AT" w:eastAsia="en-AT"/>
        </w:rPr>
        <w:t>extend</w:t>
      </w:r>
      <w:proofErr w:type="spellEnd"/>
      <w:r w:rsidRPr="00EE495D">
        <w:rPr>
          <w:rFonts w:eastAsia="Times New Roman" w:cstheme="minorHAnsi"/>
          <w:b/>
          <w:bCs/>
          <w:color w:val="202122"/>
          <w:sz w:val="21"/>
          <w:szCs w:val="21"/>
          <w:lang w:val="de-AT" w:eastAsia="en-AT"/>
        </w:rPr>
        <w:t>-Beziehungen</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werden mittels (mit</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&lt;&lt;</w:t>
      </w:r>
      <w:proofErr w:type="spellStart"/>
      <w:r w:rsidRPr="00EE495D">
        <w:rPr>
          <w:rFonts w:eastAsia="Times New Roman" w:cstheme="minorHAnsi"/>
          <w:i/>
          <w:iCs/>
          <w:color w:val="202122"/>
          <w:sz w:val="21"/>
          <w:szCs w:val="21"/>
          <w:lang w:val="de-AT" w:eastAsia="en-AT"/>
        </w:rPr>
        <w:t>extend</w:t>
      </w:r>
      <w:proofErr w:type="spellEnd"/>
      <w:r w:rsidRPr="00EE495D">
        <w:rPr>
          <w:rFonts w:eastAsia="Times New Roman" w:cstheme="minorHAnsi"/>
          <w:i/>
          <w:iCs/>
          <w:color w:val="202122"/>
          <w:sz w:val="21"/>
          <w:szCs w:val="21"/>
          <w:lang w:val="de-AT" w:eastAsia="en-AT"/>
        </w:rPr>
        <w:t>&gt;&gt;</w:t>
      </w:r>
      <w:r>
        <w:rPr>
          <w:rFonts w:eastAsia="Times New Roman" w:cstheme="minorHAnsi"/>
          <w:color w:val="202122"/>
          <w:sz w:val="21"/>
          <w:szCs w:val="21"/>
          <w:lang w:val="de-AT" w:eastAsia="en-AT"/>
        </w:rPr>
        <w:t xml:space="preserve"> </w:t>
      </w:r>
      <w:r w:rsidRPr="00EE495D">
        <w:rPr>
          <w:rFonts w:eastAsia="Times New Roman" w:cstheme="minorHAnsi"/>
          <w:color w:val="202122"/>
          <w:sz w:val="21"/>
          <w:szCs w:val="21"/>
          <w:lang w:val="de-AT" w:eastAsia="en-AT"/>
        </w:rPr>
        <w:t>gekennzeichneter) gestrichelter Linie und einem Pfeil vom erweiternden Anwendungsfall gekennzeichnet, wobei dieser von dem aufrufenden Anwendungsfall aktiviert werden</w:t>
      </w:r>
      <w:r>
        <w:rPr>
          <w:rFonts w:eastAsia="Times New Roman" w:cstheme="minorHAnsi"/>
          <w:color w:val="202122"/>
          <w:sz w:val="21"/>
          <w:szCs w:val="21"/>
          <w:lang w:val="de-AT" w:eastAsia="en-AT"/>
        </w:rPr>
        <w:t xml:space="preserve"> </w:t>
      </w:r>
      <w:r w:rsidRPr="00EE495D">
        <w:rPr>
          <w:rFonts w:eastAsia="Times New Roman" w:cstheme="minorHAnsi"/>
          <w:i/>
          <w:iCs/>
          <w:color w:val="202122"/>
          <w:sz w:val="21"/>
          <w:szCs w:val="21"/>
          <w:lang w:val="de-AT" w:eastAsia="en-AT"/>
        </w:rPr>
        <w:t>kann</w:t>
      </w:r>
      <w:r w:rsidRPr="00EE495D">
        <w:rPr>
          <w:rFonts w:eastAsia="Times New Roman" w:cstheme="minorHAnsi"/>
          <w:color w:val="202122"/>
          <w:sz w:val="21"/>
          <w:szCs w:val="21"/>
          <w:lang w:val="de-AT" w:eastAsia="en-AT"/>
        </w:rPr>
        <w:t>, aber nicht muss.</w:t>
      </w:r>
    </w:p>
    <w:p w14:paraId="5A4BD019" w14:textId="77777777" w:rsidR="00EE495D" w:rsidRPr="00EE495D" w:rsidRDefault="00EE495D">
      <w:pPr>
        <w:rPr>
          <w:rFonts w:cstheme="minorHAnsi"/>
          <w:lang w:val="de-AT"/>
        </w:rPr>
      </w:pPr>
    </w:p>
    <w:p w14:paraId="7FC41DDF" w14:textId="77777777" w:rsidR="00EE495D" w:rsidRPr="007C7691" w:rsidRDefault="00EE495D">
      <w:pPr>
        <w:rPr>
          <w:rFonts w:cstheme="minorHAnsi"/>
          <w:lang w:val="de-AT"/>
        </w:rPr>
      </w:pPr>
    </w:p>
    <w:p w14:paraId="29408807" w14:textId="77777777" w:rsidR="00CB4758" w:rsidRPr="00CB4758" w:rsidRDefault="00CB4758" w:rsidP="00CB4758">
      <w:pPr>
        <w:spacing w:before="150" w:after="330" w:line="240" w:lineRule="auto"/>
        <w:outlineLvl w:val="1"/>
        <w:rPr>
          <w:rFonts w:eastAsia="Times New Roman" w:cstheme="minorHAnsi"/>
          <w:color w:val="003D8D"/>
          <w:lang w:val="de-AT" w:eastAsia="en-AT"/>
        </w:rPr>
      </w:pPr>
      <w:r w:rsidRPr="00CB4758">
        <w:rPr>
          <w:rFonts w:eastAsia="Times New Roman" w:cstheme="minorHAnsi"/>
          <w:color w:val="003D8D"/>
          <w:lang w:val="de-AT" w:eastAsia="en-AT"/>
        </w:rPr>
        <w:t>Bausteine und Aufbau des Use-Case-Diagramms</w:t>
      </w:r>
    </w:p>
    <w:p w14:paraId="2BAF3BCD" w14:textId="77777777"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Damit das Use-Case-Diagramm auf einen Blick für alle verständlich ist, werden für die Darstellung standardisierte Bausteine verwendet. Zunächst gibt es drei wesentliche Elemente:</w:t>
      </w:r>
    </w:p>
    <w:p w14:paraId="7C95F758" w14:textId="422BD7C6"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Akteur:</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Akteure, sowohl Personen als auch </w:t>
      </w:r>
      <w:r w:rsidRPr="007C7691">
        <w:rPr>
          <w:rFonts w:eastAsia="Times New Roman" w:cstheme="minorHAnsi"/>
          <w:color w:val="3C3C3C"/>
          <w:lang w:val="de-AT" w:eastAsia="en-AT"/>
        </w:rPr>
        <w:t>Systeme</w:t>
      </w:r>
      <w:r w:rsidRPr="00CB4758">
        <w:rPr>
          <w:rFonts w:eastAsia="Times New Roman" w:cstheme="minorHAnsi"/>
          <w:color w:val="3C3C3C"/>
          <w:lang w:val="de-AT" w:eastAsia="en-AT"/>
        </w:rPr>
        <w:t>, werden als Strichmännchen abgebildet.</w:t>
      </w:r>
    </w:p>
    <w:p w14:paraId="203EDCF0" w14:textId="2705AF3F"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System:</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Das System, auf das sich der Use Case bezieht, wird als Rechteck dargestellt.</w:t>
      </w:r>
    </w:p>
    <w:p w14:paraId="26AEA14E" w14:textId="244963E3" w:rsidR="00CB4758" w:rsidRPr="00CB4758" w:rsidRDefault="00CB4758" w:rsidP="00CB4758">
      <w:pPr>
        <w:numPr>
          <w:ilvl w:val="0"/>
          <w:numId w:val="1"/>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Use Case: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Der eigentliche Anwendungsfall wird als Ellipse dargestellt, in der üblicherweise eine kurze Wortgruppe steht, die den Vorgang benennt.</w:t>
      </w:r>
    </w:p>
    <w:p w14:paraId="146EF712" w14:textId="3CB51E21" w:rsidR="00CB4758" w:rsidRPr="00CB4758" w:rsidRDefault="00CB4758" w:rsidP="00CB4758">
      <w:pPr>
        <w:spacing w:line="240" w:lineRule="auto"/>
        <w:rPr>
          <w:rFonts w:eastAsia="Times New Roman" w:cstheme="minorHAnsi"/>
          <w:color w:val="3C3C3C"/>
          <w:lang w:val="de-AT" w:eastAsia="en-AT"/>
        </w:rPr>
      </w:pPr>
      <w:r w:rsidRPr="007C7691">
        <w:rPr>
          <w:rFonts w:eastAsia="Times New Roman" w:cstheme="minorHAnsi"/>
          <w:noProof/>
          <w:color w:val="144C96"/>
          <w:lang w:val="de-AT" w:eastAsia="en-AT"/>
        </w:rPr>
        <w:lastRenderedPageBreak/>
        <w:drawing>
          <wp:inline distT="0" distB="0" distL="0" distR="0" wp14:anchorId="0FF13008" wp14:editId="2A4F3BC8">
            <wp:extent cx="5731510" cy="3223895"/>
            <wp:effectExtent l="0" t="0" r="2540" b="0"/>
            <wp:docPr id="3" name="Picture 3" descr=" Visualisierung von Akteur, System und Anwendungsfa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Visualisierung von Akteur, System und Anwendungsfall">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CB4758">
        <w:rPr>
          <w:rFonts w:eastAsia="Times New Roman" w:cstheme="minorHAnsi"/>
          <w:color w:val="3C3C3C"/>
          <w:lang w:val="de-AT" w:eastAsia="en-AT"/>
        </w:rPr>
        <w:t>Symbole zur Darstellung der Elemente Akteur, System und Anwendungsfall</w:t>
      </w:r>
    </w:p>
    <w:p w14:paraId="000916D4" w14:textId="431539EC"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 xml:space="preserve">Nun werden die Zusammenhänge zwischen diesen Elementen mit Verbindungslinien, sogenannten Assoziationen, beschrieben. Eine durchgezogene Linie zwischen Akteur und Use Case macht klar, dass der Akteur und der in der Ellipse beschriebene Anwendungsfall in einer Beziehung </w:t>
      </w:r>
      <w:r w:rsidR="0011435E" w:rsidRPr="00CB4758">
        <w:rPr>
          <w:rFonts w:eastAsia="Times New Roman" w:cstheme="minorHAnsi"/>
          <w:color w:val="3C3C3C"/>
          <w:lang w:val="de-AT" w:eastAsia="en-AT"/>
        </w:rPr>
        <w:t>zueinanderstehen</w:t>
      </w:r>
      <w:r w:rsidRPr="00CB4758">
        <w:rPr>
          <w:rFonts w:eastAsia="Times New Roman" w:cstheme="minorHAnsi"/>
          <w:color w:val="3C3C3C"/>
          <w:lang w:val="de-AT" w:eastAsia="en-AT"/>
        </w:rPr>
        <w:t>. Zusätzlich gibt es</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gestrichelte Linien für die Beziehung zwischen verschiedenen Use Cases. Da es zwei verschiedene Assoziationsarten zwischen Use Cases gibt, werden die Linien durch ein Schlüsselwort ergänzt, das in UML „Stereotyp“ genannt und in doppelten spitzen Klammern dargestellt wird. Eine Pfeilspitze zeigt außerdem die Abhängigkeit zwischen den Use Cases an. Es wird zwischen diesen beiden Stereotypen unterschieden:</w:t>
      </w:r>
    </w:p>
    <w:p w14:paraId="77BD79B6" w14:textId="6916EE73" w:rsidR="00CB4758" w:rsidRPr="00CB4758" w:rsidRDefault="00CB4758" w:rsidP="00CB4758">
      <w:pPr>
        <w:numPr>
          <w:ilvl w:val="0"/>
          <w:numId w:val="2"/>
        </w:numPr>
        <w:spacing w:before="100" w:beforeAutospacing="1" w:after="100" w:afterAutospacing="1" w:line="240" w:lineRule="auto"/>
        <w:rPr>
          <w:rFonts w:eastAsia="Times New Roman" w:cstheme="minorHAnsi"/>
          <w:color w:val="3C3C3C"/>
          <w:lang w:val="de-AT" w:eastAsia="en-AT"/>
        </w:rPr>
      </w:pPr>
      <w:proofErr w:type="spellStart"/>
      <w:r w:rsidRPr="00CB4758">
        <w:rPr>
          <w:rFonts w:eastAsia="Times New Roman" w:cstheme="minorHAnsi"/>
          <w:color w:val="3C3C3C"/>
          <w:lang w:val="de-AT" w:eastAsia="en-AT"/>
        </w:rPr>
        <w:t>include</w:t>
      </w:r>
      <w:proofErr w:type="spellEnd"/>
      <w:r w:rsidRPr="00CB4758">
        <w:rPr>
          <w:rFonts w:eastAsia="Times New Roman" w:cstheme="minorHAnsi"/>
          <w:color w:val="3C3C3C"/>
          <w:lang w:val="de-AT" w:eastAsia="en-AT"/>
        </w:rPr>
        <w:t>-Assoziation:</w:t>
      </w:r>
      <w:r w:rsidR="00E035F2">
        <w:rPr>
          <w:rFonts w:eastAsia="Times New Roman" w:cstheme="minorHAnsi"/>
          <w:color w:val="3C3C3C"/>
          <w:lang w:val="de-AT" w:eastAsia="en-AT"/>
        </w:rPr>
        <w:t xml:space="preserve"> </w:t>
      </w:r>
      <w:r w:rsidRPr="00CB4758">
        <w:rPr>
          <w:rFonts w:eastAsia="Times New Roman" w:cstheme="minorHAnsi"/>
          <w:color w:val="3C3C3C"/>
          <w:lang w:val="de-AT" w:eastAsia="en-AT"/>
        </w:rPr>
        <w:t>Der Use Case, von dem die gestrichelte Verbindungslinie ausgeht, schließt einen zweiten Use Case, auf den die Pfeilspitze zeigt, mit ein.</w:t>
      </w:r>
    </w:p>
    <w:p w14:paraId="3AF32BE3" w14:textId="71D53C50" w:rsidR="00CB4758" w:rsidRPr="00CB4758" w:rsidRDefault="00CB4758" w:rsidP="00CB4758">
      <w:pPr>
        <w:numPr>
          <w:ilvl w:val="0"/>
          <w:numId w:val="2"/>
        </w:numPr>
        <w:spacing w:before="100" w:beforeAutospacing="1" w:after="100" w:afterAutospacing="1" w:line="240" w:lineRule="auto"/>
        <w:rPr>
          <w:rFonts w:eastAsia="Times New Roman" w:cstheme="minorHAnsi"/>
          <w:color w:val="3C3C3C"/>
          <w:lang w:val="de-AT" w:eastAsia="en-AT"/>
        </w:rPr>
      </w:pP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-Assoziation:</w:t>
      </w:r>
      <w:r w:rsidR="00E035F2">
        <w:rPr>
          <w:rFonts w:eastAsia="Times New Roman" w:cstheme="minorHAnsi"/>
          <w:color w:val="3C3C3C"/>
          <w:lang w:val="de-AT" w:eastAsia="en-AT"/>
        </w:rPr>
        <w:t xml:space="preserve"> </w:t>
      </w:r>
      <w:r w:rsidRPr="00CB4758">
        <w:rPr>
          <w:rFonts w:eastAsia="Times New Roman" w:cstheme="minorHAnsi"/>
          <w:color w:val="3C3C3C"/>
          <w:lang w:val="de-AT" w:eastAsia="en-AT"/>
        </w:rPr>
        <w:t>Der Use Case, von dem die gestrichelte Verbindungslinie ausgeht, kann den Use Case, auf den die Pfeilspitze zeigt, unter bestimmten Voraussetzungen erweitern. Das muss aber nicht so sein.</w:t>
      </w:r>
    </w:p>
    <w:p w14:paraId="1DE772D1" w14:textId="3A9EFCE4" w:rsidR="00CB4758" w:rsidRPr="00CB4758" w:rsidRDefault="00CB4758" w:rsidP="00CB4758">
      <w:pPr>
        <w:spacing w:line="240" w:lineRule="auto"/>
        <w:rPr>
          <w:rFonts w:eastAsia="Times New Roman" w:cstheme="minorHAnsi"/>
          <w:color w:val="3C3C3C"/>
          <w:lang w:val="de-AT" w:eastAsia="en-AT"/>
        </w:rPr>
      </w:pPr>
      <w:r w:rsidRPr="007C7691">
        <w:rPr>
          <w:rFonts w:eastAsia="Times New Roman" w:cstheme="minorHAnsi"/>
          <w:noProof/>
          <w:color w:val="144C96"/>
          <w:lang w:val="de-AT" w:eastAsia="en-AT"/>
        </w:rPr>
        <w:lastRenderedPageBreak/>
        <w:drawing>
          <wp:inline distT="0" distB="0" distL="0" distR="0" wp14:anchorId="32CC67C4" wp14:editId="6B97D3A3">
            <wp:extent cx="5731510" cy="3223895"/>
            <wp:effectExtent l="0" t="0" r="2540" b="0"/>
            <wp:docPr id="2" name="Picture 2" descr="Visualisierung der Beziehungen zwischen Akteur und Use Case sowie zwischen verschiedenen Anwendungsfäll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sierung der Beziehungen zwischen Akteur und Use Case sowie zwischen verschiedenen Anwendungsfällen">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CB4758">
        <w:rPr>
          <w:rFonts w:eastAsia="Times New Roman" w:cstheme="minorHAnsi"/>
          <w:color w:val="3C3C3C"/>
          <w:lang w:val="de-AT" w:eastAsia="en-AT"/>
        </w:rPr>
        <w:t>Die Linien machen gegebenenfalls mit Pfeilspitzen und Stereotypen die Beziehungen zwischen einzelnen Elementen deutlich.</w:t>
      </w:r>
    </w:p>
    <w:p w14:paraId="532C7D1D" w14:textId="7A8C0539" w:rsidR="00CB4758" w:rsidRPr="00CB4758" w:rsidRDefault="00CB4758" w:rsidP="00CB4758">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 xml:space="preserve">Während die </w:t>
      </w:r>
      <w:proofErr w:type="spellStart"/>
      <w:r w:rsidRPr="00CB4758">
        <w:rPr>
          <w:rFonts w:eastAsia="Times New Roman" w:cstheme="minorHAnsi"/>
          <w:color w:val="3C3C3C"/>
          <w:lang w:val="de-AT" w:eastAsia="en-AT"/>
        </w:rPr>
        <w:t>include</w:t>
      </w:r>
      <w:proofErr w:type="spellEnd"/>
      <w:r w:rsidRPr="00CB4758">
        <w:rPr>
          <w:rFonts w:eastAsia="Times New Roman" w:cstheme="minorHAnsi"/>
          <w:color w:val="3C3C3C"/>
          <w:lang w:val="de-AT" w:eastAsia="en-AT"/>
        </w:rPr>
        <w:t xml:space="preserve">-Assoziation also die Ausführung beider Use Cases voraussetzt, hängt die Ausführung des zweiten Use Cases bei der </w:t>
      </w: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-Assoziation von bestimmten Bedingungen ab. Diese Bedingungen werden im UML-Anwendungsfalldiagramm als Erweiterungspunkt oder</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Extension Point</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angegeben. Visualisiert wird das auf zwei Arten:</w:t>
      </w:r>
    </w:p>
    <w:p w14:paraId="6CC89C6C" w14:textId="4C9DAC51" w:rsidR="00CB4758" w:rsidRPr="00CB4758" w:rsidRDefault="00CB4758" w:rsidP="00CB4758">
      <w:pPr>
        <w:numPr>
          <w:ilvl w:val="0"/>
          <w:numId w:val="3"/>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Ergänzung der Use-Case-Ellipse:</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Unter der Benennung des Use Case wird der mögliche Extension Point benannt und kurz beschrieben.</w:t>
      </w:r>
    </w:p>
    <w:p w14:paraId="6725C1BC" w14:textId="1C69AA67" w:rsidR="00CB4758" w:rsidRPr="00CB4758" w:rsidRDefault="00CB4758" w:rsidP="00CB4758">
      <w:pPr>
        <w:numPr>
          <w:ilvl w:val="0"/>
          <w:numId w:val="3"/>
        </w:numPr>
        <w:spacing w:before="100" w:beforeAutospacing="1" w:after="100" w:afterAutospacing="1" w:line="240" w:lineRule="auto"/>
        <w:rPr>
          <w:rFonts w:eastAsia="Times New Roman" w:cstheme="minorHAnsi"/>
          <w:color w:val="3C3C3C"/>
          <w:lang w:val="de-AT" w:eastAsia="en-AT"/>
        </w:rPr>
      </w:pPr>
      <w:r w:rsidRPr="00CB4758">
        <w:rPr>
          <w:rFonts w:eastAsia="Times New Roman" w:cstheme="minorHAnsi"/>
          <w:color w:val="3C3C3C"/>
          <w:lang w:val="de-AT" w:eastAsia="en-AT"/>
        </w:rPr>
        <w:t>Notizzettel:</w:t>
      </w:r>
      <w:r w:rsidR="007933F0">
        <w:rPr>
          <w:rFonts w:eastAsia="Times New Roman" w:cstheme="minorHAnsi"/>
          <w:color w:val="3C3C3C"/>
          <w:lang w:val="de-AT" w:eastAsia="en-AT"/>
        </w:rPr>
        <w:t xml:space="preserve"> </w:t>
      </w:r>
      <w:r w:rsidRPr="00CB4758">
        <w:rPr>
          <w:rFonts w:eastAsia="Times New Roman" w:cstheme="minorHAnsi"/>
          <w:color w:val="3C3C3C"/>
          <w:lang w:val="de-AT" w:eastAsia="en-AT"/>
        </w:rPr>
        <w:t xml:space="preserve">Der </w:t>
      </w:r>
      <w:proofErr w:type="spellStart"/>
      <w:r w:rsidRPr="00CB4758">
        <w:rPr>
          <w:rFonts w:eastAsia="Times New Roman" w:cstheme="minorHAnsi"/>
          <w:color w:val="3C3C3C"/>
          <w:lang w:val="de-AT" w:eastAsia="en-AT"/>
        </w:rPr>
        <w:t>extend</w:t>
      </w:r>
      <w:proofErr w:type="spellEnd"/>
      <w:r w:rsidRPr="00CB4758">
        <w:rPr>
          <w:rFonts w:eastAsia="Times New Roman" w:cstheme="minorHAnsi"/>
          <w:color w:val="3C3C3C"/>
          <w:lang w:val="de-AT" w:eastAsia="en-AT"/>
        </w:rPr>
        <w:t>-Stereotyp wird über eine gestrichelte Linie mit einem stilisierten Notizzettel (Rechteck mit abgeknickter Ecke) verbunden, der mit „</w:t>
      </w:r>
      <w:proofErr w:type="spellStart"/>
      <w:r w:rsidRPr="00CB4758">
        <w:rPr>
          <w:rFonts w:eastAsia="Times New Roman" w:cstheme="minorHAnsi"/>
          <w:color w:val="3C3C3C"/>
          <w:lang w:val="de-AT" w:eastAsia="en-AT"/>
        </w:rPr>
        <w:t>Condition</w:t>
      </w:r>
      <w:proofErr w:type="spellEnd"/>
      <w:r w:rsidRPr="00CB4758">
        <w:rPr>
          <w:rFonts w:eastAsia="Times New Roman" w:cstheme="minorHAnsi"/>
          <w:color w:val="3C3C3C"/>
          <w:lang w:val="de-AT" w:eastAsia="en-AT"/>
        </w:rPr>
        <w:t xml:space="preserve">“ und „Extension“ beschriftet ist. Hinter </w:t>
      </w:r>
      <w:proofErr w:type="spellStart"/>
      <w:r w:rsidRPr="00CB4758">
        <w:rPr>
          <w:rFonts w:eastAsia="Times New Roman" w:cstheme="minorHAnsi"/>
          <w:color w:val="3C3C3C"/>
          <w:lang w:val="de-AT" w:eastAsia="en-AT"/>
        </w:rPr>
        <w:t>Condition</w:t>
      </w:r>
      <w:proofErr w:type="spellEnd"/>
      <w:r w:rsidRPr="00CB4758">
        <w:rPr>
          <w:rFonts w:eastAsia="Times New Roman" w:cstheme="minorHAnsi"/>
          <w:color w:val="3C3C3C"/>
          <w:lang w:val="de-AT" w:eastAsia="en-AT"/>
        </w:rPr>
        <w:t xml:space="preserve"> wird in geschweiften Klammern definiert, welche Bedingung erfüllt sein muss, damit der zweite Use Case ausgeführt wird. Hinter Extension Point wird auf dessen Benennung in der Use-Case-Ellipse verwiesen, damit die Erweiterung eindeutig zugeordnet werden kann.</w:t>
      </w:r>
    </w:p>
    <w:p w14:paraId="2E8635B8" w14:textId="30A3CD23"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Wenn die im Extension Point definierten Bedingungen zutreffen, wird Use Case B eintreten und den Ablauf von Use Case A verändern.</w:t>
      </w:r>
    </w:p>
    <w:p w14:paraId="6DC7A750" w14:textId="77777777" w:rsidR="00CB4758" w:rsidRPr="00CB4758" w:rsidRDefault="00CB4758" w:rsidP="00CB4758">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t>Sie kennen nun alle Bausteine, die Sie brauchen, um ein eigenes Use-Case-Diagramm zu erstellen.</w:t>
      </w:r>
    </w:p>
    <w:p w14:paraId="0655FC85" w14:textId="2BC51BA9" w:rsidR="00D35E6E" w:rsidRPr="007C7691" w:rsidRDefault="00D35E6E">
      <w:pPr>
        <w:rPr>
          <w:rFonts w:cstheme="minorHAnsi"/>
          <w:lang w:val="de-AT"/>
        </w:rPr>
      </w:pPr>
    </w:p>
    <w:p w14:paraId="2A633263" w14:textId="77777777" w:rsidR="00014A94" w:rsidRPr="00CB4758" w:rsidRDefault="00014A94" w:rsidP="00014A94">
      <w:pPr>
        <w:spacing w:before="150" w:after="330" w:line="240" w:lineRule="auto"/>
        <w:outlineLvl w:val="1"/>
        <w:rPr>
          <w:rFonts w:eastAsia="Times New Roman" w:cstheme="minorHAnsi"/>
          <w:color w:val="003D8D"/>
          <w:lang w:val="de-AT" w:eastAsia="en-AT"/>
        </w:rPr>
      </w:pPr>
      <w:r w:rsidRPr="00CB4758">
        <w:rPr>
          <w:rFonts w:eastAsia="Times New Roman" w:cstheme="minorHAnsi"/>
          <w:color w:val="003D8D"/>
          <w:lang w:val="de-AT" w:eastAsia="en-AT"/>
        </w:rPr>
        <w:t>Das Anwendungsfalldiagramm in der Praxis</w:t>
      </w:r>
    </w:p>
    <w:p w14:paraId="3A90C7AC" w14:textId="77777777" w:rsidR="00014A94" w:rsidRPr="00CB4758" w:rsidRDefault="00014A94" w:rsidP="00014A94">
      <w:pPr>
        <w:spacing w:after="225" w:line="240" w:lineRule="auto"/>
        <w:rPr>
          <w:rFonts w:eastAsia="Times New Roman" w:cstheme="minorHAnsi"/>
          <w:color w:val="3C3C3C"/>
          <w:lang w:val="de-AT" w:eastAsia="en-AT"/>
        </w:rPr>
      </w:pPr>
      <w:r w:rsidRPr="00CB4758">
        <w:rPr>
          <w:rFonts w:eastAsia="Times New Roman" w:cstheme="minorHAnsi"/>
          <w:color w:val="3C3C3C"/>
          <w:lang w:val="de-AT" w:eastAsia="en-AT"/>
        </w:rPr>
        <w:t xml:space="preserve">Mit einem Use-Case-Diagramm </w:t>
      </w:r>
      <w:r w:rsidRPr="007C7691">
        <w:rPr>
          <w:rFonts w:eastAsia="Times New Roman" w:cstheme="minorHAnsi"/>
          <w:color w:val="3C3C3C"/>
          <w:lang w:val="de-AT" w:eastAsia="en-AT"/>
        </w:rPr>
        <w:t>werden</w:t>
      </w:r>
      <w:r w:rsidRPr="00CB4758">
        <w:rPr>
          <w:rFonts w:eastAsia="Times New Roman" w:cstheme="minorHAnsi"/>
          <w:color w:val="3C3C3C"/>
          <w:lang w:val="de-AT" w:eastAsia="en-AT"/>
        </w:rPr>
        <w:t xml:space="preserve"> die</w:t>
      </w:r>
      <w:r w:rsidRPr="007C7691">
        <w:rPr>
          <w:rFonts w:eastAsia="Times New Roman" w:cstheme="minorHAnsi"/>
          <w:color w:val="3C3C3C"/>
          <w:lang w:val="de-AT" w:eastAsia="en-AT"/>
        </w:rPr>
        <w:t xml:space="preserve"> </w:t>
      </w:r>
      <w:r w:rsidRPr="00CB4758">
        <w:rPr>
          <w:rFonts w:eastAsia="Times New Roman" w:cstheme="minorHAnsi"/>
          <w:color w:val="3C3C3C"/>
          <w:lang w:val="de-AT" w:eastAsia="en-AT"/>
        </w:rPr>
        <w:t>Funktione</w:t>
      </w:r>
      <w:r w:rsidRPr="007C7691">
        <w:rPr>
          <w:rFonts w:eastAsia="Times New Roman" w:cstheme="minorHAnsi"/>
          <w:color w:val="3C3C3C"/>
          <w:lang w:val="de-AT" w:eastAsia="en-AT"/>
        </w:rPr>
        <w:t>n</w:t>
      </w:r>
      <w:r w:rsidRPr="00CB4758">
        <w:rPr>
          <w:rFonts w:eastAsia="Times New Roman" w:cstheme="minorHAnsi"/>
          <w:color w:val="3C3C3C"/>
          <w:lang w:val="de-AT" w:eastAsia="en-AT"/>
        </w:rPr>
        <w:t xml:space="preserve"> eines Systems aus der Sicht des Anwenders</w:t>
      </w:r>
      <w:r w:rsidRPr="007C7691">
        <w:rPr>
          <w:rFonts w:eastAsia="Times New Roman" w:cstheme="minorHAnsi"/>
          <w:color w:val="3C3C3C"/>
          <w:lang w:val="de-AT" w:eastAsia="en-AT"/>
        </w:rPr>
        <w:t xml:space="preserve"> </w:t>
      </w:r>
      <w:r w:rsidRPr="00CB4758">
        <w:rPr>
          <w:rFonts w:eastAsia="Times New Roman" w:cstheme="minorHAnsi"/>
          <w:color w:val="3C3C3C"/>
          <w:lang w:val="de-AT" w:eastAsia="en-AT"/>
        </w:rPr>
        <w:t>(in UML „Akteur“ genannt) dargestellt. Bei diesem Akteur muss es sich nicht zwingend um einen menschlichen User handeln. Die Rolle kann auch einem externen System zugeschrieben werden, das auf ein anderes System zugreift. Das Anwendungsfalldiagramm bildet nun den</w:t>
      </w:r>
      <w:r>
        <w:rPr>
          <w:rFonts w:eastAsia="Times New Roman" w:cstheme="minorHAnsi"/>
          <w:color w:val="3C3C3C"/>
          <w:lang w:val="de-AT" w:eastAsia="en-AT"/>
        </w:rPr>
        <w:t xml:space="preserve"> </w:t>
      </w:r>
      <w:r w:rsidRPr="00CB4758">
        <w:rPr>
          <w:rFonts w:eastAsia="Times New Roman" w:cstheme="minorHAnsi"/>
          <w:color w:val="3C3C3C"/>
          <w:lang w:val="de-AT" w:eastAsia="en-AT"/>
        </w:rPr>
        <w:t>Zusammenhang zwischen einem Akteur und seinen Anforderungen oder Erwartungen an das System</w:t>
      </w:r>
      <w:r>
        <w:rPr>
          <w:rFonts w:eastAsia="Times New Roman" w:cstheme="minorHAnsi"/>
          <w:color w:val="3C3C3C"/>
          <w:lang w:val="de-AT" w:eastAsia="en-AT"/>
        </w:rPr>
        <w:t xml:space="preserve"> </w:t>
      </w:r>
      <w:r w:rsidRPr="00CB4758">
        <w:rPr>
          <w:rFonts w:eastAsia="Times New Roman" w:cstheme="minorHAnsi"/>
          <w:color w:val="3C3C3C"/>
          <w:lang w:val="de-AT" w:eastAsia="en-AT"/>
        </w:rPr>
        <w:t>ab, ohne die ablaufenden Aktionen dabei zu beschreiben oder in eine logische Reihenfolge zu bringen.</w:t>
      </w:r>
    </w:p>
    <w:p w14:paraId="5E18AAD3" w14:textId="0A7E8C14" w:rsidR="000D2F3D" w:rsidRPr="00014A94" w:rsidRDefault="00014A94" w:rsidP="00014A94">
      <w:pPr>
        <w:spacing w:line="240" w:lineRule="auto"/>
        <w:rPr>
          <w:rFonts w:eastAsia="Times New Roman" w:cstheme="minorHAnsi"/>
          <w:color w:val="3C3C3C"/>
          <w:lang w:val="de-AT" w:eastAsia="en-AT"/>
        </w:rPr>
      </w:pPr>
      <w:r w:rsidRPr="00CB4758">
        <w:rPr>
          <w:rFonts w:eastAsia="Times New Roman" w:cstheme="minorHAnsi"/>
          <w:color w:val="3C3C3C"/>
          <w:lang w:val="de-AT" w:eastAsia="en-AT"/>
        </w:rPr>
        <w:lastRenderedPageBreak/>
        <w:t>In der Praxis eignet sich diese Struktur gut dazu, um die wichtigsten Funktionen und/oder Ziele eines Systems übersichtlich darzustellen. Aus diesem Grund ist es</w:t>
      </w:r>
      <w:r>
        <w:rPr>
          <w:rFonts w:eastAsia="Times New Roman" w:cstheme="minorHAnsi"/>
          <w:color w:val="3C3C3C"/>
          <w:lang w:val="de-AT" w:eastAsia="en-AT"/>
        </w:rPr>
        <w:t xml:space="preserve"> </w:t>
      </w:r>
      <w:r w:rsidRPr="00CB4758">
        <w:rPr>
          <w:rFonts w:eastAsia="Times New Roman" w:cstheme="minorHAnsi"/>
          <w:color w:val="3C3C3C"/>
          <w:lang w:val="de-AT" w:eastAsia="en-AT"/>
        </w:rPr>
        <w:t>bei der Entwicklung von Software oder der Planung neuer Geschäftsprozesse</w:t>
      </w:r>
      <w:r>
        <w:rPr>
          <w:rFonts w:eastAsia="Times New Roman" w:cstheme="minorHAnsi"/>
          <w:color w:val="3C3C3C"/>
          <w:lang w:val="de-AT" w:eastAsia="en-AT"/>
        </w:rPr>
        <w:t xml:space="preserve"> </w:t>
      </w:r>
      <w:r w:rsidRPr="00CB4758">
        <w:rPr>
          <w:rFonts w:eastAsia="Times New Roman" w:cstheme="minorHAnsi"/>
          <w:color w:val="3C3C3C"/>
          <w:lang w:val="de-AT" w:eastAsia="en-AT"/>
        </w:rPr>
        <w:t>häufig einer der ersten Schritte, ein Anwendungsfalldiagramm zu erstellen. Damit wird einfach und anschaulich visualisiert, welche Anwendungsfälle bei der Entwicklung berücksichtigt werden sollten, damit die Akteure (und im weiteren Sinne auch die Betreiber oder Auftraggeber) an ihr Ziel kommen – und zwar zunächst ohne Rücksicht auf die technische Umsetzbarkeit.</w:t>
      </w:r>
    </w:p>
    <w:p w14:paraId="04B11A83" w14:textId="77777777" w:rsidR="000D2F3D" w:rsidRDefault="000D2F3D">
      <w:pPr>
        <w:rPr>
          <w:rFonts w:cstheme="minorHAnsi"/>
          <w:lang w:val="de-AT"/>
        </w:rPr>
      </w:pPr>
    </w:p>
    <w:p w14:paraId="2D9F2FF5" w14:textId="45DB235D" w:rsidR="00EE495D" w:rsidRDefault="00451947">
      <w:pPr>
        <w:rPr>
          <w:rFonts w:cstheme="minorHAnsi"/>
          <w:lang w:val="de-AT"/>
        </w:rPr>
      </w:pPr>
      <w:r>
        <w:rPr>
          <w:rFonts w:cstheme="minorHAnsi"/>
          <w:lang w:val="de-AT"/>
        </w:rPr>
        <w:t>Beispiele</w:t>
      </w:r>
      <w:r w:rsidR="00E035F2">
        <w:rPr>
          <w:rFonts w:cstheme="minorHAnsi"/>
          <w:lang w:val="de-AT"/>
        </w:rPr>
        <w:t xml:space="preserve"> </w:t>
      </w:r>
      <w:proofErr w:type="gramStart"/>
      <w:r w:rsidR="00E035F2">
        <w:rPr>
          <w:rFonts w:cstheme="minorHAnsi"/>
          <w:lang w:val="de-AT"/>
        </w:rPr>
        <w:t xml:space="preserve">1 </w:t>
      </w:r>
      <w:r>
        <w:rPr>
          <w:rFonts w:cstheme="minorHAnsi"/>
          <w:lang w:val="de-AT"/>
        </w:rPr>
        <w:t>:</w:t>
      </w:r>
      <w:proofErr w:type="gramEnd"/>
      <w:r w:rsidR="00E035F2">
        <w:rPr>
          <w:rFonts w:cstheme="minorHAnsi"/>
          <w:lang w:val="de-AT"/>
        </w:rPr>
        <w:t xml:space="preserve"> </w:t>
      </w:r>
    </w:p>
    <w:p w14:paraId="40BBE173" w14:textId="33D09B8E" w:rsidR="00EE495D" w:rsidRDefault="00451947">
      <w:pPr>
        <w:rPr>
          <w:rFonts w:cstheme="minorHAnsi"/>
          <w:lang w:val="de-AT"/>
        </w:rPr>
      </w:pPr>
      <w:r w:rsidRPr="00451947">
        <w:rPr>
          <w:rFonts w:cstheme="minorHAnsi"/>
          <w:color w:val="444444"/>
          <w:shd w:val="clear" w:color="auto" w:fill="FFFFFF"/>
          <w:lang w:val="de-AT"/>
        </w:rPr>
        <w:t>Das Beispiel zeigt einen</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Anwendungsfall</w:t>
      </w:r>
      <w:r w:rsidR="00E035F2">
        <w:rPr>
          <w:rFonts w:cstheme="minorHAnsi"/>
          <w:color w:val="444444"/>
          <w:shd w:val="clear" w:color="auto" w:fill="FFFFFF"/>
          <w:lang w:val="de-AT"/>
        </w:rPr>
        <w:t xml:space="preserve"> </w:t>
      </w:r>
      <w:r w:rsidRPr="00451947">
        <w:rPr>
          <w:rFonts w:cstheme="minorHAnsi"/>
          <w:color w:val="444444"/>
          <w:shd w:val="clear" w:color="auto" w:fill="FFFFFF"/>
          <w:lang w:val="de-AT"/>
        </w:rPr>
        <w:t>für das Schreiben einer Rechnung. Der Buchhalter muss beim Schreiben einer Rechnung beispielsweise die</w:t>
      </w:r>
      <w:r>
        <w:rPr>
          <w:rStyle w:val="Strong"/>
          <w:rFonts w:cstheme="minorHAnsi"/>
          <w:color w:val="444444"/>
          <w:bdr w:val="none" w:sz="0" w:space="0" w:color="auto" w:frame="1"/>
          <w:shd w:val="clear" w:color="auto" w:fill="FFFFFF"/>
          <w:lang w:val="de-AT"/>
        </w:rPr>
        <w:t xml:space="preserve"> </w:t>
      </w:r>
      <w:proofErr w:type="spellStart"/>
      <w:r w:rsidRPr="00451947">
        <w:rPr>
          <w:rStyle w:val="Strong"/>
          <w:rFonts w:cstheme="minorHAnsi"/>
          <w:b w:val="0"/>
          <w:bCs w:val="0"/>
          <w:color w:val="444444"/>
          <w:bdr w:val="none" w:sz="0" w:space="0" w:color="auto" w:frame="1"/>
          <w:shd w:val="clear" w:color="auto" w:fill="FFFFFF"/>
          <w:lang w:val="de-AT"/>
        </w:rPr>
        <w:t>include</w:t>
      </w:r>
      <w:r w:rsidRPr="00451947">
        <w:rPr>
          <w:rStyle w:val="Strong"/>
          <w:rFonts w:cstheme="minorHAnsi"/>
          <w:color w:val="444444"/>
          <w:bdr w:val="none" w:sz="0" w:space="0" w:color="auto" w:frame="1"/>
          <w:shd w:val="clear" w:color="auto" w:fill="FFFFFF"/>
          <w:lang w:val="de-AT"/>
        </w:rPr>
        <w:t>-</w:t>
      </w:r>
      <w:r w:rsidRPr="00451947">
        <w:rPr>
          <w:rStyle w:val="Strong"/>
          <w:rFonts w:cstheme="minorHAnsi"/>
          <w:b w:val="0"/>
          <w:bCs w:val="0"/>
          <w:color w:val="444444"/>
          <w:bdr w:val="none" w:sz="0" w:space="0" w:color="auto" w:frame="1"/>
          <w:shd w:val="clear" w:color="auto" w:fill="FFFFFF"/>
          <w:lang w:val="de-AT"/>
        </w:rPr>
        <w:t>Bezieheung</w:t>
      </w:r>
      <w:proofErr w:type="spellEnd"/>
      <w:r>
        <w:rPr>
          <w:rFonts w:cstheme="minorHAnsi"/>
          <w:color w:val="444444"/>
          <w:shd w:val="clear" w:color="auto" w:fill="FFFFFF"/>
          <w:lang w:val="de-AT"/>
        </w:rPr>
        <w:t xml:space="preserve"> </w:t>
      </w:r>
      <w:r w:rsidRPr="00451947">
        <w:rPr>
          <w:rFonts w:cstheme="minorHAnsi"/>
          <w:color w:val="444444"/>
          <w:shd w:val="clear" w:color="auto" w:fill="FFFFFF"/>
          <w:lang w:val="de-AT"/>
        </w:rPr>
        <w:t>„Rechnung abschicken“ verwenden. Auf der anderen Seite hat er aber die Möglichkeit durch die</w:t>
      </w:r>
      <w:r>
        <w:rPr>
          <w:rFonts w:cstheme="minorHAnsi"/>
          <w:color w:val="444444"/>
          <w:shd w:val="clear" w:color="auto" w:fill="FFFFFF"/>
          <w:lang w:val="de-AT"/>
        </w:rPr>
        <w:t xml:space="preserve"> </w:t>
      </w:r>
      <w:proofErr w:type="spellStart"/>
      <w:r w:rsidRPr="00451947">
        <w:rPr>
          <w:rStyle w:val="Strong"/>
          <w:rFonts w:cstheme="minorHAnsi"/>
          <w:b w:val="0"/>
          <w:bCs w:val="0"/>
          <w:color w:val="444444"/>
          <w:bdr w:val="none" w:sz="0" w:space="0" w:color="auto" w:frame="1"/>
          <w:shd w:val="clear" w:color="auto" w:fill="FFFFFF"/>
          <w:lang w:val="de-AT"/>
        </w:rPr>
        <w:t>extend</w:t>
      </w:r>
      <w:proofErr w:type="spellEnd"/>
      <w:r w:rsidRPr="00451947">
        <w:rPr>
          <w:rStyle w:val="Strong"/>
          <w:rFonts w:cstheme="minorHAnsi"/>
          <w:color w:val="444444"/>
          <w:bdr w:val="none" w:sz="0" w:space="0" w:color="auto" w:frame="1"/>
          <w:shd w:val="clear" w:color="auto" w:fill="FFFFFF"/>
          <w:lang w:val="de-AT"/>
        </w:rPr>
        <w:t>-</w:t>
      </w:r>
      <w:r w:rsidRPr="00451947">
        <w:rPr>
          <w:rStyle w:val="Strong"/>
          <w:rFonts w:cstheme="minorHAnsi"/>
          <w:b w:val="0"/>
          <w:bCs w:val="0"/>
          <w:color w:val="444444"/>
          <w:bdr w:val="none" w:sz="0" w:space="0" w:color="auto" w:frame="1"/>
          <w:shd w:val="clear" w:color="auto" w:fill="FFFFFF"/>
          <w:lang w:val="de-AT"/>
        </w:rPr>
        <w:t>Beziehung</w:t>
      </w:r>
      <w:r>
        <w:rPr>
          <w:rFonts w:cstheme="minorHAnsi"/>
          <w:color w:val="444444"/>
          <w:shd w:val="clear" w:color="auto" w:fill="FFFFFF"/>
          <w:lang w:val="de-AT"/>
        </w:rPr>
        <w:t xml:space="preserve"> </w:t>
      </w:r>
      <w:r w:rsidRPr="00451947">
        <w:rPr>
          <w:rFonts w:cstheme="minorHAnsi"/>
          <w:color w:val="444444"/>
          <w:shd w:val="clear" w:color="auto" w:fill="FFFFFF"/>
          <w:lang w:val="de-AT"/>
        </w:rPr>
        <w:t>die Rechnung auch auszudrucken. Das ganze</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Anwendungsfalldiagramm</w:t>
      </w:r>
      <w:r>
        <w:rPr>
          <w:rFonts w:cstheme="minorHAnsi"/>
          <w:color w:val="444444"/>
          <w:shd w:val="clear" w:color="auto" w:fill="FFFFFF"/>
          <w:lang w:val="de-AT"/>
        </w:rPr>
        <w:t xml:space="preserve"> </w:t>
      </w:r>
      <w:r w:rsidRPr="00451947">
        <w:rPr>
          <w:rFonts w:cstheme="minorHAnsi"/>
          <w:color w:val="444444"/>
          <w:shd w:val="clear" w:color="auto" w:fill="FFFFFF"/>
          <w:lang w:val="de-AT"/>
        </w:rPr>
        <w:t>wird durch eine</w:t>
      </w:r>
      <w:r>
        <w:rPr>
          <w:rFonts w:cstheme="minorHAnsi"/>
          <w:color w:val="444444"/>
          <w:shd w:val="clear" w:color="auto" w:fill="FFFFFF"/>
          <w:lang w:val="de-AT"/>
        </w:rPr>
        <w:t xml:space="preserve"> </w:t>
      </w:r>
      <w:r w:rsidRPr="00451947">
        <w:rPr>
          <w:rStyle w:val="Strong"/>
          <w:rFonts w:cstheme="minorHAnsi"/>
          <w:b w:val="0"/>
          <w:bCs w:val="0"/>
          <w:color w:val="444444"/>
          <w:bdr w:val="none" w:sz="0" w:space="0" w:color="auto" w:frame="1"/>
          <w:shd w:val="clear" w:color="auto" w:fill="FFFFFF"/>
          <w:lang w:val="de-AT"/>
        </w:rPr>
        <w:t>Systemgrenze</w:t>
      </w:r>
      <w:r>
        <w:rPr>
          <w:rFonts w:cstheme="minorHAnsi"/>
          <w:color w:val="444444"/>
          <w:shd w:val="clear" w:color="auto" w:fill="FFFFFF"/>
          <w:lang w:val="de-AT"/>
        </w:rPr>
        <w:t xml:space="preserve"> </w:t>
      </w:r>
      <w:r w:rsidRPr="00451947">
        <w:rPr>
          <w:rFonts w:cstheme="minorHAnsi"/>
          <w:color w:val="444444"/>
          <w:shd w:val="clear" w:color="auto" w:fill="FFFFFF"/>
          <w:lang w:val="de-AT"/>
        </w:rPr>
        <w:t>abgegrenzt, welche hier als Buchhaltung beschrieben wird</w:t>
      </w:r>
    </w:p>
    <w:p w14:paraId="47D8B396" w14:textId="06345F19" w:rsidR="00E035F2" w:rsidRDefault="00AA1F77">
      <w:pPr>
        <w:rPr>
          <w:rFonts w:cstheme="minorHAnsi"/>
          <w:lang w:val="de-AT"/>
        </w:rPr>
      </w:pPr>
      <w:r>
        <w:rPr>
          <w:rFonts w:cstheme="minorHAnsi"/>
          <w:noProof/>
          <w:lang w:val="de-AT"/>
        </w:rPr>
        <w:drawing>
          <wp:inline distT="0" distB="0" distL="0" distR="0" wp14:anchorId="137A0D72" wp14:editId="032038EC">
            <wp:extent cx="5514101" cy="58140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33845" cy="5834878"/>
                    </a:xfrm>
                    <a:prstGeom prst="rect">
                      <a:avLst/>
                    </a:prstGeom>
                  </pic:spPr>
                </pic:pic>
              </a:graphicData>
            </a:graphic>
          </wp:inline>
        </w:drawing>
      </w:r>
    </w:p>
    <w:p w14:paraId="37E0B68C" w14:textId="2C695940" w:rsidR="00E035F2" w:rsidRDefault="00E035F2">
      <w:pPr>
        <w:rPr>
          <w:rFonts w:cstheme="minorHAnsi"/>
          <w:lang w:val="de-AT"/>
        </w:rPr>
      </w:pPr>
      <w:r>
        <w:rPr>
          <w:rFonts w:cstheme="minorHAnsi"/>
          <w:lang w:val="de-AT"/>
        </w:rPr>
        <w:lastRenderedPageBreak/>
        <w:t>Beispiel 2: Hier haben wir ein Use- Case Diagramm für zum Beispiel Order4You</w:t>
      </w:r>
      <w:r w:rsidR="00D16A16">
        <w:rPr>
          <w:rFonts w:cstheme="minorHAnsi"/>
          <w:lang w:val="de-AT"/>
        </w:rPr>
        <w:t>.</w:t>
      </w:r>
    </w:p>
    <w:p w14:paraId="26344EC1" w14:textId="6091BEF8" w:rsidR="00E035F2" w:rsidRDefault="00E035F2">
      <w:pPr>
        <w:rPr>
          <w:rFonts w:cstheme="minorHAnsi"/>
          <w:lang w:val="de-AT"/>
        </w:rPr>
      </w:pPr>
      <w:r>
        <w:rPr>
          <w:noProof/>
        </w:rPr>
        <w:drawing>
          <wp:inline distT="0" distB="0" distL="0" distR="0" wp14:anchorId="30012486" wp14:editId="7669CAB5">
            <wp:extent cx="5731510" cy="3234055"/>
            <wp:effectExtent l="0" t="0" r="254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731510" cy="3234055"/>
                    </a:xfrm>
                    <a:prstGeom prst="rect">
                      <a:avLst/>
                    </a:prstGeom>
                  </pic:spPr>
                </pic:pic>
              </a:graphicData>
            </a:graphic>
          </wp:inline>
        </w:drawing>
      </w:r>
    </w:p>
    <w:p w14:paraId="52581E50" w14:textId="30DC2BA1" w:rsidR="00D16A16" w:rsidRDefault="00D16A16">
      <w:pPr>
        <w:rPr>
          <w:rFonts w:cstheme="minorHAnsi"/>
          <w:lang w:val="de-AT"/>
        </w:rPr>
      </w:pPr>
      <w:r>
        <w:rPr>
          <w:rFonts w:cstheme="minorHAnsi"/>
          <w:lang w:val="de-AT"/>
        </w:rPr>
        <w:t>Beispiel 3:</w:t>
      </w:r>
      <w:r w:rsidR="00E13C52">
        <w:rPr>
          <w:rFonts w:cstheme="minorHAnsi"/>
          <w:lang w:val="de-AT"/>
        </w:rPr>
        <w:t xml:space="preserve"> Hier haben wir ein Use-Case Diagramm für ein Hotel/ Motel. Ein Kunde versucht ein Zimmer zu Reservieren. </w:t>
      </w:r>
      <w:r w:rsidR="00C95D7F">
        <w:rPr>
          <w:rFonts w:cstheme="minorHAnsi"/>
          <w:lang w:val="de-AT"/>
        </w:rPr>
        <w:t xml:space="preserve">Ein Kunde muss sich als Gast Anmelden. </w:t>
      </w:r>
      <w:r w:rsidR="00E13C52">
        <w:rPr>
          <w:rFonts w:cstheme="minorHAnsi"/>
          <w:lang w:val="de-AT"/>
        </w:rPr>
        <w:t xml:space="preserve">Dafür benötigt man die Information welche Zimmer </w:t>
      </w:r>
      <w:r w:rsidR="00D54129">
        <w:rPr>
          <w:rFonts w:cstheme="minorHAnsi"/>
          <w:lang w:val="de-AT"/>
        </w:rPr>
        <w:t>belegt</w:t>
      </w:r>
      <w:r w:rsidR="00E13C52">
        <w:rPr>
          <w:rFonts w:cstheme="minorHAnsi"/>
          <w:lang w:val="de-AT"/>
        </w:rPr>
        <w:t xml:space="preserve"> sind und die Erweiterung ein Zimmer zu Reservieren</w:t>
      </w:r>
    </w:p>
    <w:p w14:paraId="33F5BF08" w14:textId="6D1B4A9A" w:rsidR="00014A94" w:rsidRDefault="00E13C52">
      <w:pPr>
        <w:rPr>
          <w:rFonts w:cstheme="minorHAnsi"/>
          <w:lang w:val="de-AT"/>
        </w:rPr>
      </w:pPr>
      <w:r>
        <w:rPr>
          <w:noProof/>
        </w:rPr>
        <w:drawing>
          <wp:inline distT="0" distB="0" distL="0" distR="0" wp14:anchorId="77FC79B1" wp14:editId="3ADEC240">
            <wp:extent cx="4236720" cy="2377440"/>
            <wp:effectExtent l="0" t="0" r="0" b="3810"/>
            <wp:docPr id="5" name="Picture 5" descr="INffORUM: Anwendungsentwicklung - UML Meth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fORUM: Anwendungsentwicklung - UML Method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720" cy="2377440"/>
                    </a:xfrm>
                    <a:prstGeom prst="rect">
                      <a:avLst/>
                    </a:prstGeom>
                    <a:noFill/>
                    <a:ln>
                      <a:noFill/>
                    </a:ln>
                  </pic:spPr>
                </pic:pic>
              </a:graphicData>
            </a:graphic>
          </wp:inline>
        </w:drawing>
      </w:r>
    </w:p>
    <w:p w14:paraId="4B09E630" w14:textId="77777777" w:rsidR="00014A94" w:rsidRDefault="00014A94">
      <w:pPr>
        <w:rPr>
          <w:rFonts w:cstheme="minorHAnsi"/>
          <w:lang w:val="de-AT"/>
        </w:rPr>
      </w:pPr>
      <w:r>
        <w:rPr>
          <w:rFonts w:cstheme="minorHAnsi"/>
          <w:lang w:val="de-AT"/>
        </w:rPr>
        <w:br w:type="page"/>
      </w:r>
    </w:p>
    <w:p w14:paraId="4CD04607" w14:textId="77777777" w:rsidR="00D16A16" w:rsidRPr="007C7691" w:rsidRDefault="00D16A16">
      <w:pPr>
        <w:rPr>
          <w:rFonts w:cstheme="minorHAnsi"/>
          <w:lang w:val="de-AT"/>
        </w:rPr>
      </w:pPr>
    </w:p>
    <w:p w14:paraId="3DED1CBE" w14:textId="7630BECF" w:rsidR="00D35E6E" w:rsidRDefault="00EE495D">
      <w:pPr>
        <w:rPr>
          <w:rFonts w:cstheme="minorHAnsi"/>
          <w:lang w:val="de-AT"/>
        </w:rPr>
      </w:pPr>
      <w:r>
        <w:rPr>
          <w:rFonts w:cstheme="minorHAnsi"/>
          <w:lang w:val="de-AT"/>
        </w:rPr>
        <w:t>Quellen:</w:t>
      </w:r>
    </w:p>
    <w:p w14:paraId="4714FBF7" w14:textId="5C1EA04C" w:rsidR="00EE495D" w:rsidRDefault="00083D1C">
      <w:pPr>
        <w:rPr>
          <w:rFonts w:cstheme="minorHAnsi"/>
          <w:lang w:val="de-AT"/>
        </w:rPr>
      </w:pPr>
      <w:hyperlink r:id="rId15" w:history="1">
        <w:r w:rsidR="00EE495D" w:rsidRPr="009262A1">
          <w:rPr>
            <w:rStyle w:val="Hyperlink"/>
            <w:rFonts w:cstheme="minorHAnsi"/>
            <w:lang w:val="de-AT"/>
          </w:rPr>
          <w:t>https://de.wikipedia.org/wiki/Anwendungsfalldiagramm</w:t>
        </w:r>
      </w:hyperlink>
    </w:p>
    <w:p w14:paraId="1658110E" w14:textId="672B8234" w:rsidR="00EE495D" w:rsidRDefault="00083D1C">
      <w:pPr>
        <w:rPr>
          <w:rFonts w:cstheme="minorHAnsi"/>
          <w:lang w:val="de-AT"/>
        </w:rPr>
      </w:pPr>
      <w:hyperlink r:id="rId16" w:history="1">
        <w:r w:rsidR="00EE495D" w:rsidRPr="009262A1">
          <w:rPr>
            <w:rStyle w:val="Hyperlink"/>
            <w:rFonts w:cstheme="minorHAnsi"/>
            <w:lang w:val="de-AT"/>
          </w:rPr>
          <w:t>https://www.ionos.de/digitalguide/websites/web-entwicklung/anwendungsfalldiagramm/</w:t>
        </w:r>
      </w:hyperlink>
    </w:p>
    <w:p w14:paraId="6B826ECA" w14:textId="77777777" w:rsidR="00EE495D" w:rsidRPr="007C7691" w:rsidRDefault="00EE495D">
      <w:pPr>
        <w:rPr>
          <w:rFonts w:cstheme="minorHAnsi"/>
          <w:lang w:val="de-AT"/>
        </w:rPr>
      </w:pPr>
    </w:p>
    <w:sectPr w:rsidR="00EE495D" w:rsidRPr="007C769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88435" w14:textId="77777777" w:rsidR="00083D1C" w:rsidRDefault="00083D1C" w:rsidP="00D35E6E">
      <w:pPr>
        <w:spacing w:after="0" w:line="240" w:lineRule="auto"/>
      </w:pPr>
      <w:r>
        <w:separator/>
      </w:r>
    </w:p>
  </w:endnote>
  <w:endnote w:type="continuationSeparator" w:id="0">
    <w:p w14:paraId="6E227D9C" w14:textId="77777777" w:rsidR="00083D1C" w:rsidRDefault="00083D1C" w:rsidP="00D35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DDD11" w14:textId="77777777" w:rsidR="00083D1C" w:rsidRDefault="00083D1C" w:rsidP="00D35E6E">
      <w:pPr>
        <w:spacing w:after="0" w:line="240" w:lineRule="auto"/>
      </w:pPr>
      <w:r>
        <w:separator/>
      </w:r>
    </w:p>
  </w:footnote>
  <w:footnote w:type="continuationSeparator" w:id="0">
    <w:p w14:paraId="12CC541D" w14:textId="77777777" w:rsidR="00083D1C" w:rsidRDefault="00083D1C" w:rsidP="00D35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502" w14:textId="14F32687" w:rsidR="00D35E6E" w:rsidRPr="00D35E6E" w:rsidRDefault="00D35E6E">
    <w:pPr>
      <w:pStyle w:val="Header"/>
      <w:rPr>
        <w:lang w:val="en-GB"/>
      </w:rPr>
    </w:pPr>
    <w:r>
      <w:rPr>
        <w:lang w:val="en-GB"/>
      </w:rPr>
      <w:t>Suljkanovic Anel</w:t>
    </w:r>
    <w:r>
      <w:rPr>
        <w:lang w:val="en-GB"/>
      </w:rPr>
      <w:tab/>
    </w:r>
    <w:r>
      <w:rPr>
        <w:lang w:val="en-GB"/>
      </w:rPr>
      <w:tab/>
      <w:t>4b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6A3"/>
    <w:multiLevelType w:val="multilevel"/>
    <w:tmpl w:val="3FB4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6F4B"/>
    <w:multiLevelType w:val="multilevel"/>
    <w:tmpl w:val="CF6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73BFA"/>
    <w:multiLevelType w:val="multilevel"/>
    <w:tmpl w:val="5E1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52464"/>
    <w:multiLevelType w:val="multilevel"/>
    <w:tmpl w:val="B5D4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8"/>
    <w:rsid w:val="00014A94"/>
    <w:rsid w:val="00035174"/>
    <w:rsid w:val="00083D1C"/>
    <w:rsid w:val="000D2F3D"/>
    <w:rsid w:val="0011435E"/>
    <w:rsid w:val="00115A41"/>
    <w:rsid w:val="00142ACF"/>
    <w:rsid w:val="003D578C"/>
    <w:rsid w:val="00451947"/>
    <w:rsid w:val="005410D9"/>
    <w:rsid w:val="005E6192"/>
    <w:rsid w:val="007428DD"/>
    <w:rsid w:val="007933F0"/>
    <w:rsid w:val="007C7691"/>
    <w:rsid w:val="008D54F8"/>
    <w:rsid w:val="00AA1F77"/>
    <w:rsid w:val="00B76838"/>
    <w:rsid w:val="00C44C68"/>
    <w:rsid w:val="00C95D7F"/>
    <w:rsid w:val="00CB4758"/>
    <w:rsid w:val="00D16A16"/>
    <w:rsid w:val="00D35E6E"/>
    <w:rsid w:val="00D54129"/>
    <w:rsid w:val="00E035F2"/>
    <w:rsid w:val="00E13C52"/>
    <w:rsid w:val="00EB5E38"/>
    <w:rsid w:val="00EE495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E1F8"/>
  <w15:chartTrackingRefBased/>
  <w15:docId w15:val="{2EB05851-7F43-400B-BC0A-7B2450E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4758"/>
    <w:pPr>
      <w:spacing w:before="100" w:beforeAutospacing="1" w:after="100" w:afterAutospacing="1" w:line="240" w:lineRule="auto"/>
      <w:outlineLvl w:val="1"/>
    </w:pPr>
    <w:rPr>
      <w:rFonts w:ascii="Times New Roman" w:eastAsia="Times New Roman" w:hAnsi="Times New Roman" w:cs="Times New Roman"/>
      <w:b/>
      <w:bCs/>
      <w:sz w:val="36"/>
      <w:szCs w:val="36"/>
      <w:lang w:eastAsia="en-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E6E"/>
  </w:style>
  <w:style w:type="paragraph" w:styleId="Footer">
    <w:name w:val="footer"/>
    <w:basedOn w:val="Normal"/>
    <w:link w:val="FooterChar"/>
    <w:uiPriority w:val="99"/>
    <w:unhideWhenUsed/>
    <w:rsid w:val="00D35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E6E"/>
  </w:style>
  <w:style w:type="character" w:customStyle="1" w:styleId="Heading2Char">
    <w:name w:val="Heading 2 Char"/>
    <w:basedOn w:val="DefaultParagraphFont"/>
    <w:link w:val="Heading2"/>
    <w:uiPriority w:val="9"/>
    <w:rsid w:val="00CB4758"/>
    <w:rPr>
      <w:rFonts w:ascii="Times New Roman" w:eastAsia="Times New Roman" w:hAnsi="Times New Roman" w:cs="Times New Roman"/>
      <w:b/>
      <w:bCs/>
      <w:sz w:val="36"/>
      <w:szCs w:val="36"/>
      <w:lang w:eastAsia="en-AT"/>
    </w:rPr>
  </w:style>
  <w:style w:type="paragraph" w:styleId="NormalWeb">
    <w:name w:val="Normal (Web)"/>
    <w:basedOn w:val="Normal"/>
    <w:uiPriority w:val="99"/>
    <w:semiHidden/>
    <w:unhideWhenUsed/>
    <w:rsid w:val="00CB4758"/>
    <w:pPr>
      <w:spacing w:before="100" w:beforeAutospacing="1" w:after="100" w:afterAutospacing="1" w:line="240" w:lineRule="auto"/>
    </w:pPr>
    <w:rPr>
      <w:rFonts w:ascii="Times New Roman" w:eastAsia="Times New Roman" w:hAnsi="Times New Roman" w:cs="Times New Roman"/>
      <w:sz w:val="24"/>
      <w:szCs w:val="24"/>
      <w:lang w:eastAsia="en-AT"/>
    </w:rPr>
  </w:style>
  <w:style w:type="character" w:styleId="Strong">
    <w:name w:val="Strong"/>
    <w:basedOn w:val="DefaultParagraphFont"/>
    <w:uiPriority w:val="22"/>
    <w:qFormat/>
    <w:rsid w:val="00CB4758"/>
    <w:rPr>
      <w:b/>
      <w:bCs/>
    </w:rPr>
  </w:style>
  <w:style w:type="character" w:styleId="Hyperlink">
    <w:name w:val="Hyperlink"/>
    <w:basedOn w:val="DefaultParagraphFont"/>
    <w:uiPriority w:val="99"/>
    <w:unhideWhenUsed/>
    <w:rsid w:val="00EE495D"/>
    <w:rPr>
      <w:color w:val="0000FF"/>
      <w:u w:val="single"/>
    </w:rPr>
  </w:style>
  <w:style w:type="character" w:styleId="UnresolvedMention">
    <w:name w:val="Unresolved Mention"/>
    <w:basedOn w:val="DefaultParagraphFont"/>
    <w:uiPriority w:val="99"/>
    <w:semiHidden/>
    <w:unhideWhenUsed/>
    <w:rsid w:val="00EE4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8312">
      <w:bodyDiv w:val="1"/>
      <w:marLeft w:val="0"/>
      <w:marRight w:val="0"/>
      <w:marTop w:val="0"/>
      <w:marBottom w:val="0"/>
      <w:divBdr>
        <w:top w:val="none" w:sz="0" w:space="0" w:color="auto"/>
        <w:left w:val="none" w:sz="0" w:space="0" w:color="auto"/>
        <w:bottom w:val="none" w:sz="0" w:space="0" w:color="auto"/>
        <w:right w:val="none" w:sz="0" w:space="0" w:color="auto"/>
      </w:divBdr>
      <w:divsChild>
        <w:div w:id="656037761">
          <w:marLeft w:val="0"/>
          <w:marRight w:val="0"/>
          <w:marTop w:val="0"/>
          <w:marBottom w:val="0"/>
          <w:divBdr>
            <w:top w:val="none" w:sz="0" w:space="0" w:color="auto"/>
            <w:left w:val="none" w:sz="0" w:space="0" w:color="auto"/>
            <w:bottom w:val="none" w:sz="0" w:space="0" w:color="auto"/>
            <w:right w:val="none" w:sz="0" w:space="0" w:color="auto"/>
          </w:divBdr>
          <w:divsChild>
            <w:div w:id="2047832350">
              <w:marLeft w:val="0"/>
              <w:marRight w:val="0"/>
              <w:marTop w:val="0"/>
              <w:marBottom w:val="300"/>
              <w:divBdr>
                <w:top w:val="none" w:sz="0" w:space="0" w:color="auto"/>
                <w:left w:val="none" w:sz="0" w:space="0" w:color="auto"/>
                <w:bottom w:val="none" w:sz="0" w:space="0" w:color="auto"/>
                <w:right w:val="none" w:sz="0" w:space="0" w:color="auto"/>
              </w:divBdr>
              <w:divsChild>
                <w:div w:id="11858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2673">
          <w:marLeft w:val="0"/>
          <w:marRight w:val="0"/>
          <w:marTop w:val="0"/>
          <w:marBottom w:val="0"/>
          <w:divBdr>
            <w:top w:val="none" w:sz="0" w:space="0" w:color="auto"/>
            <w:left w:val="none" w:sz="0" w:space="0" w:color="auto"/>
            <w:bottom w:val="none" w:sz="0" w:space="0" w:color="auto"/>
            <w:right w:val="none" w:sz="0" w:space="0" w:color="auto"/>
          </w:divBdr>
          <w:divsChild>
            <w:div w:id="924648752">
              <w:marLeft w:val="0"/>
              <w:marRight w:val="0"/>
              <w:marTop w:val="0"/>
              <w:marBottom w:val="300"/>
              <w:divBdr>
                <w:top w:val="none" w:sz="0" w:space="0" w:color="auto"/>
                <w:left w:val="none" w:sz="0" w:space="0" w:color="auto"/>
                <w:bottom w:val="none" w:sz="0" w:space="0" w:color="auto"/>
                <w:right w:val="none" w:sz="0" w:space="0" w:color="auto"/>
              </w:divBdr>
              <w:divsChild>
                <w:div w:id="792528100">
                  <w:marLeft w:val="0"/>
                  <w:marRight w:val="0"/>
                  <w:marTop w:val="0"/>
                  <w:marBottom w:val="0"/>
                  <w:divBdr>
                    <w:top w:val="none" w:sz="0" w:space="0" w:color="auto"/>
                    <w:left w:val="none" w:sz="0" w:space="0" w:color="auto"/>
                    <w:bottom w:val="none" w:sz="0" w:space="0" w:color="auto"/>
                    <w:right w:val="none" w:sz="0" w:space="0" w:color="auto"/>
                  </w:divBdr>
                </w:div>
                <w:div w:id="494104972">
                  <w:marLeft w:val="0"/>
                  <w:marRight w:val="0"/>
                  <w:marTop w:val="0"/>
                  <w:marBottom w:val="150"/>
                  <w:divBdr>
                    <w:top w:val="none" w:sz="0" w:space="0" w:color="auto"/>
                    <w:left w:val="none" w:sz="0" w:space="0" w:color="auto"/>
                    <w:bottom w:val="none" w:sz="0" w:space="0" w:color="auto"/>
                    <w:right w:val="none" w:sz="0" w:space="0" w:color="auto"/>
                  </w:divBdr>
                  <w:divsChild>
                    <w:div w:id="1944218649">
                      <w:marLeft w:val="0"/>
                      <w:marRight w:val="0"/>
                      <w:marTop w:val="0"/>
                      <w:marBottom w:val="0"/>
                      <w:divBdr>
                        <w:top w:val="none" w:sz="0" w:space="0" w:color="auto"/>
                        <w:left w:val="none" w:sz="0" w:space="0" w:color="auto"/>
                        <w:bottom w:val="none" w:sz="0" w:space="0" w:color="auto"/>
                        <w:right w:val="none" w:sz="0" w:space="0" w:color="auto"/>
                      </w:divBdr>
                      <w:divsChild>
                        <w:div w:id="672803973">
                          <w:marLeft w:val="0"/>
                          <w:marRight w:val="0"/>
                          <w:marTop w:val="0"/>
                          <w:marBottom w:val="0"/>
                          <w:divBdr>
                            <w:top w:val="none" w:sz="0" w:space="0" w:color="auto"/>
                            <w:left w:val="none" w:sz="0" w:space="0" w:color="auto"/>
                            <w:bottom w:val="none" w:sz="0" w:space="0" w:color="auto"/>
                            <w:right w:val="none" w:sz="0" w:space="0" w:color="auto"/>
                          </w:divBdr>
                          <w:divsChild>
                            <w:div w:id="2049378359">
                              <w:marLeft w:val="0"/>
                              <w:marRight w:val="0"/>
                              <w:marTop w:val="0"/>
                              <w:marBottom w:val="0"/>
                              <w:divBdr>
                                <w:top w:val="none" w:sz="0" w:space="0" w:color="auto"/>
                                <w:left w:val="none" w:sz="0" w:space="0" w:color="auto"/>
                                <w:bottom w:val="none" w:sz="0" w:space="0" w:color="auto"/>
                                <w:right w:val="none" w:sz="0" w:space="0" w:color="auto"/>
                              </w:divBdr>
                              <w:divsChild>
                                <w:div w:id="7456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224420">
          <w:marLeft w:val="0"/>
          <w:marRight w:val="0"/>
          <w:marTop w:val="0"/>
          <w:marBottom w:val="0"/>
          <w:divBdr>
            <w:top w:val="none" w:sz="0" w:space="0" w:color="auto"/>
            <w:left w:val="none" w:sz="0" w:space="0" w:color="auto"/>
            <w:bottom w:val="none" w:sz="0" w:space="0" w:color="auto"/>
            <w:right w:val="none" w:sz="0" w:space="0" w:color="auto"/>
          </w:divBdr>
          <w:divsChild>
            <w:div w:id="558322807">
              <w:marLeft w:val="0"/>
              <w:marRight w:val="0"/>
              <w:marTop w:val="0"/>
              <w:marBottom w:val="300"/>
              <w:divBdr>
                <w:top w:val="none" w:sz="0" w:space="0" w:color="auto"/>
                <w:left w:val="none" w:sz="0" w:space="0" w:color="auto"/>
                <w:bottom w:val="none" w:sz="0" w:space="0" w:color="auto"/>
                <w:right w:val="none" w:sz="0" w:space="0" w:color="auto"/>
              </w:divBdr>
              <w:divsChild>
                <w:div w:id="297959275">
                  <w:marLeft w:val="0"/>
                  <w:marRight w:val="0"/>
                  <w:marTop w:val="0"/>
                  <w:marBottom w:val="0"/>
                  <w:divBdr>
                    <w:top w:val="none" w:sz="0" w:space="0" w:color="auto"/>
                    <w:left w:val="none" w:sz="0" w:space="0" w:color="auto"/>
                    <w:bottom w:val="none" w:sz="0" w:space="0" w:color="auto"/>
                    <w:right w:val="none" w:sz="0" w:space="0" w:color="auto"/>
                  </w:divBdr>
                </w:div>
                <w:div w:id="1433550199">
                  <w:marLeft w:val="0"/>
                  <w:marRight w:val="0"/>
                  <w:marTop w:val="0"/>
                  <w:marBottom w:val="150"/>
                  <w:divBdr>
                    <w:top w:val="none" w:sz="0" w:space="0" w:color="auto"/>
                    <w:left w:val="none" w:sz="0" w:space="0" w:color="auto"/>
                    <w:bottom w:val="none" w:sz="0" w:space="0" w:color="auto"/>
                    <w:right w:val="none" w:sz="0" w:space="0" w:color="auto"/>
                  </w:divBdr>
                  <w:divsChild>
                    <w:div w:id="1034576068">
                      <w:marLeft w:val="0"/>
                      <w:marRight w:val="0"/>
                      <w:marTop w:val="0"/>
                      <w:marBottom w:val="0"/>
                      <w:divBdr>
                        <w:top w:val="none" w:sz="0" w:space="0" w:color="auto"/>
                        <w:left w:val="none" w:sz="0" w:space="0" w:color="auto"/>
                        <w:bottom w:val="none" w:sz="0" w:space="0" w:color="auto"/>
                        <w:right w:val="none" w:sz="0" w:space="0" w:color="auto"/>
                      </w:divBdr>
                      <w:divsChild>
                        <w:div w:id="522399509">
                          <w:marLeft w:val="0"/>
                          <w:marRight w:val="0"/>
                          <w:marTop w:val="0"/>
                          <w:marBottom w:val="0"/>
                          <w:divBdr>
                            <w:top w:val="none" w:sz="0" w:space="0" w:color="auto"/>
                            <w:left w:val="none" w:sz="0" w:space="0" w:color="auto"/>
                            <w:bottom w:val="none" w:sz="0" w:space="0" w:color="auto"/>
                            <w:right w:val="none" w:sz="0" w:space="0" w:color="auto"/>
                          </w:divBdr>
                          <w:divsChild>
                            <w:div w:id="441649804">
                              <w:marLeft w:val="0"/>
                              <w:marRight w:val="0"/>
                              <w:marTop w:val="0"/>
                              <w:marBottom w:val="0"/>
                              <w:divBdr>
                                <w:top w:val="none" w:sz="0" w:space="0" w:color="auto"/>
                                <w:left w:val="none" w:sz="0" w:space="0" w:color="auto"/>
                                <w:bottom w:val="none" w:sz="0" w:space="0" w:color="auto"/>
                                <w:right w:val="none" w:sz="0" w:space="0" w:color="auto"/>
                              </w:divBdr>
                              <w:divsChild>
                                <w:div w:id="17434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91606">
          <w:marLeft w:val="0"/>
          <w:marRight w:val="0"/>
          <w:marTop w:val="0"/>
          <w:marBottom w:val="0"/>
          <w:divBdr>
            <w:top w:val="none" w:sz="0" w:space="0" w:color="auto"/>
            <w:left w:val="none" w:sz="0" w:space="0" w:color="auto"/>
            <w:bottom w:val="none" w:sz="0" w:space="0" w:color="auto"/>
            <w:right w:val="none" w:sz="0" w:space="0" w:color="auto"/>
          </w:divBdr>
          <w:divsChild>
            <w:div w:id="180360204">
              <w:marLeft w:val="0"/>
              <w:marRight w:val="0"/>
              <w:marTop w:val="0"/>
              <w:marBottom w:val="300"/>
              <w:divBdr>
                <w:top w:val="none" w:sz="0" w:space="0" w:color="auto"/>
                <w:left w:val="none" w:sz="0" w:space="0" w:color="auto"/>
                <w:bottom w:val="none" w:sz="0" w:space="0" w:color="auto"/>
                <w:right w:val="none" w:sz="0" w:space="0" w:color="auto"/>
              </w:divBdr>
              <w:divsChild>
                <w:div w:id="355810139">
                  <w:marLeft w:val="0"/>
                  <w:marRight w:val="0"/>
                  <w:marTop w:val="0"/>
                  <w:marBottom w:val="0"/>
                  <w:divBdr>
                    <w:top w:val="none" w:sz="0" w:space="0" w:color="auto"/>
                    <w:left w:val="none" w:sz="0" w:space="0" w:color="auto"/>
                    <w:bottom w:val="none" w:sz="0" w:space="0" w:color="auto"/>
                    <w:right w:val="none" w:sz="0" w:space="0" w:color="auto"/>
                  </w:divBdr>
                </w:div>
                <w:div w:id="830560156">
                  <w:marLeft w:val="0"/>
                  <w:marRight w:val="0"/>
                  <w:marTop w:val="0"/>
                  <w:marBottom w:val="150"/>
                  <w:divBdr>
                    <w:top w:val="none" w:sz="0" w:space="0" w:color="auto"/>
                    <w:left w:val="none" w:sz="0" w:space="0" w:color="auto"/>
                    <w:bottom w:val="none" w:sz="0" w:space="0" w:color="auto"/>
                    <w:right w:val="none" w:sz="0" w:space="0" w:color="auto"/>
                  </w:divBdr>
                  <w:divsChild>
                    <w:div w:id="630868455">
                      <w:marLeft w:val="0"/>
                      <w:marRight w:val="0"/>
                      <w:marTop w:val="0"/>
                      <w:marBottom w:val="0"/>
                      <w:divBdr>
                        <w:top w:val="none" w:sz="0" w:space="0" w:color="auto"/>
                        <w:left w:val="none" w:sz="0" w:space="0" w:color="auto"/>
                        <w:bottom w:val="none" w:sz="0" w:space="0" w:color="auto"/>
                        <w:right w:val="none" w:sz="0" w:space="0" w:color="auto"/>
                      </w:divBdr>
                      <w:divsChild>
                        <w:div w:id="1708530234">
                          <w:marLeft w:val="0"/>
                          <w:marRight w:val="0"/>
                          <w:marTop w:val="0"/>
                          <w:marBottom w:val="0"/>
                          <w:divBdr>
                            <w:top w:val="none" w:sz="0" w:space="0" w:color="auto"/>
                            <w:left w:val="none" w:sz="0" w:space="0" w:color="auto"/>
                            <w:bottom w:val="none" w:sz="0" w:space="0" w:color="auto"/>
                            <w:right w:val="none" w:sz="0" w:space="0" w:color="auto"/>
                          </w:divBdr>
                          <w:divsChild>
                            <w:div w:id="196312929">
                              <w:marLeft w:val="0"/>
                              <w:marRight w:val="0"/>
                              <w:marTop w:val="0"/>
                              <w:marBottom w:val="0"/>
                              <w:divBdr>
                                <w:top w:val="none" w:sz="0" w:space="0" w:color="auto"/>
                                <w:left w:val="none" w:sz="0" w:space="0" w:color="auto"/>
                                <w:bottom w:val="none" w:sz="0" w:space="0" w:color="auto"/>
                                <w:right w:val="none" w:sz="0" w:space="0" w:color="auto"/>
                              </w:divBdr>
                              <w:divsChild>
                                <w:div w:id="7436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857967">
          <w:marLeft w:val="0"/>
          <w:marRight w:val="0"/>
          <w:marTop w:val="0"/>
          <w:marBottom w:val="0"/>
          <w:divBdr>
            <w:top w:val="none" w:sz="0" w:space="0" w:color="auto"/>
            <w:left w:val="none" w:sz="0" w:space="0" w:color="auto"/>
            <w:bottom w:val="none" w:sz="0" w:space="0" w:color="auto"/>
            <w:right w:val="none" w:sz="0" w:space="0" w:color="auto"/>
          </w:divBdr>
          <w:divsChild>
            <w:div w:id="2125422401">
              <w:marLeft w:val="0"/>
              <w:marRight w:val="0"/>
              <w:marTop w:val="0"/>
              <w:marBottom w:val="300"/>
              <w:divBdr>
                <w:top w:val="none" w:sz="0" w:space="0" w:color="auto"/>
                <w:left w:val="none" w:sz="0" w:space="0" w:color="auto"/>
                <w:bottom w:val="none" w:sz="0" w:space="0" w:color="auto"/>
                <w:right w:val="none" w:sz="0" w:space="0" w:color="auto"/>
              </w:divBdr>
              <w:divsChild>
                <w:div w:id="3301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de/digitalguide/fileadmin/DigitalGuide/Schaubilder/anwendungsfalldiagramm-1.jp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onos.de/digitalguide/websites/web-entwicklung/anwendungsfalldiagram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de.wikipedia.org/wiki/Anwendungsfalldiagramm" TargetMode="External"/><Relationship Id="rId10" Type="http://schemas.openxmlformats.org/officeDocument/2006/relationships/hyperlink" Target="https://www.ionos.de/digitalguide/fileadmin/DigitalGuide/Schaubilder/anwendungsfalldiagramm-2.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7D448-98D4-4252-829B-A69DE7DF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Suljkanovic Anel</dc:creator>
  <cp:keywords/>
  <dc:description/>
  <cp:lastModifiedBy>Suljkanovic Anel</cp:lastModifiedBy>
  <cp:revision>14</cp:revision>
  <dcterms:created xsi:type="dcterms:W3CDTF">2022-02-07T10:28:00Z</dcterms:created>
  <dcterms:modified xsi:type="dcterms:W3CDTF">2022-03-09T10:23:00Z</dcterms:modified>
</cp:coreProperties>
</file>