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2A89073D" w:rsidR="00D35E6E" w:rsidRDefault="00D35E6E">
      <w:pPr>
        <w:rPr>
          <w:rFonts w:cstheme="minorHAnsi"/>
          <w:lang w:val="de-AT"/>
        </w:rPr>
      </w:pPr>
    </w:p>
    <w:p w14:paraId="65E788FF" w14:textId="2D8B7672" w:rsidR="00EE495D" w:rsidRDefault="00EE495D">
      <w:pPr>
        <w:rPr>
          <w:rFonts w:cstheme="minorHAnsi"/>
          <w:lang w:val="de-AT"/>
        </w:rPr>
      </w:pPr>
      <w:r>
        <w:rPr>
          <w:rFonts w:cstheme="minorHAnsi"/>
          <w:lang w:val="de-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60F8B074"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3F962A8E" w14:textId="199D8AC6"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7EEB704F" w14:textId="0AA4D60D"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146EF712" w14:textId="3CB51E21"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0FF13008" wp14:editId="2A4F3BC8">
            <wp:extent cx="5731510" cy="3223895"/>
            <wp:effectExtent l="0" t="0" r="254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Symbole zur Darstellung der Elemente Akteur, System und Anwendungsfall</w:t>
      </w:r>
    </w:p>
    <w:p w14:paraId="000916D4" w14:textId="431539EC"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Nun werden die Zusammenhänge zwischen diesen Elementen mit Verbindungslinien, sogenannten Assoziationen, beschrieben. Eine durchgezogene Linie zwischen Akteur und Use Case 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77777777"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 Der Use Case, von dem die gestrichelte Verbindungslinie ausgeht, schließt einen zweiten Use Case, auf den die Pfeilspitze zeigt, mit ein.</w:t>
      </w:r>
    </w:p>
    <w:p w14:paraId="3AF32BE3" w14:textId="77777777"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43C2F5B7" w14:textId="295946B9" w:rsidR="00D35E6E" w:rsidRPr="007C7691" w:rsidRDefault="00D35E6E">
      <w:pPr>
        <w:rPr>
          <w:rFonts w:cstheme="minorHAnsi"/>
          <w:lang w:val="de-AT"/>
        </w:rPr>
      </w:pPr>
    </w:p>
    <w:p w14:paraId="60FAE77E" w14:textId="148FC722" w:rsidR="00D35E6E" w:rsidRPr="007C7691" w:rsidRDefault="00D35E6E">
      <w:pPr>
        <w:rPr>
          <w:rFonts w:cstheme="minorHAnsi"/>
          <w:lang w:val="de-AT"/>
        </w:rPr>
      </w:pPr>
    </w:p>
    <w:p w14:paraId="6AD72E94" w14:textId="08D34F8B" w:rsidR="00D35E6E" w:rsidRDefault="00D35E6E">
      <w:pPr>
        <w:rPr>
          <w:rFonts w:cstheme="minorHAnsi"/>
          <w:lang w:val="de-AT"/>
        </w:rPr>
      </w:pPr>
    </w:p>
    <w:p w14:paraId="08DE47C9" w14:textId="77777777" w:rsidR="000D2F3D" w:rsidRDefault="000D2F3D">
      <w:pPr>
        <w:rPr>
          <w:rFonts w:cstheme="minorHAnsi"/>
          <w:lang w:val="de-AT"/>
        </w:rPr>
      </w:pPr>
    </w:p>
    <w:p w14:paraId="5E18AAD3" w14:textId="77777777" w:rsidR="000D2F3D" w:rsidRDefault="000D2F3D">
      <w:pPr>
        <w:rPr>
          <w:rFonts w:cstheme="minorHAnsi"/>
          <w:lang w:val="de-AT"/>
        </w:rPr>
      </w:pPr>
    </w:p>
    <w:p w14:paraId="04B11A83" w14:textId="77777777" w:rsidR="000D2F3D" w:rsidRDefault="000D2F3D">
      <w:pPr>
        <w:rPr>
          <w:rFonts w:cstheme="minorHAnsi"/>
          <w:lang w:val="de-AT"/>
        </w:rPr>
      </w:pPr>
    </w:p>
    <w:p w14:paraId="2D9F2FF5" w14:textId="735E535D" w:rsidR="00EE495D" w:rsidRDefault="00451947">
      <w:pPr>
        <w:rPr>
          <w:rFonts w:cstheme="minorHAnsi"/>
          <w:lang w:val="de-AT"/>
        </w:rPr>
      </w:pPr>
      <w:r>
        <w:rPr>
          <w:rFonts w:cstheme="minorHAnsi"/>
          <w:lang w:val="de-AT"/>
        </w:rPr>
        <w:lastRenderedPageBreak/>
        <w:t>Beispiele:</w:t>
      </w:r>
    </w:p>
    <w:p w14:paraId="01D6E952" w14:textId="55E09C10" w:rsidR="00451947" w:rsidRPr="00451947"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Pr="00451947">
        <w:rPr>
          <w:rFonts w:cstheme="minorHAnsi"/>
          <w:color w:val="444444"/>
          <w:shd w:val="clear" w:color="auto" w:fill="FFFFFF"/>
          <w:lang w:val="de-AT"/>
        </w:rPr>
        <w:t> 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0BBE173" w14:textId="52F31B1A" w:rsidR="00EE495D" w:rsidRDefault="00EE495D">
      <w:pPr>
        <w:rPr>
          <w:rFonts w:cstheme="minorHAnsi"/>
          <w:lang w:val="de-AT"/>
        </w:rPr>
      </w:pPr>
    </w:p>
    <w:p w14:paraId="53638943" w14:textId="08147285" w:rsidR="00AA1F77" w:rsidRDefault="00AA1F77">
      <w:pPr>
        <w:rPr>
          <w:rFonts w:cstheme="minorHAnsi"/>
          <w:lang w:val="de-AT"/>
        </w:rPr>
      </w:pPr>
      <w:r>
        <w:rPr>
          <w:rFonts w:cstheme="minorHAnsi"/>
          <w:noProof/>
          <w:lang w:val="de-AT"/>
        </w:rPr>
        <w:drawing>
          <wp:inline distT="0" distB="0" distL="0" distR="0" wp14:anchorId="137A0D72" wp14:editId="111F7641">
            <wp:extent cx="5731510" cy="60432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043295"/>
                    </a:xfrm>
                    <a:prstGeom prst="rect">
                      <a:avLst/>
                    </a:prstGeom>
                  </pic:spPr>
                </pic:pic>
              </a:graphicData>
            </a:graphic>
          </wp:inline>
        </w:drawing>
      </w:r>
    </w:p>
    <w:p w14:paraId="5551F7BD" w14:textId="77777777" w:rsidR="00EE495D" w:rsidRPr="007C7691" w:rsidRDefault="00EE495D">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EE495D">
      <w:pPr>
        <w:rPr>
          <w:rFonts w:cstheme="minorHAnsi"/>
          <w:lang w:val="de-AT"/>
        </w:rPr>
      </w:pPr>
      <w:hyperlink r:id="rId13" w:history="1">
        <w:r w:rsidRPr="009262A1">
          <w:rPr>
            <w:rStyle w:val="Hyperlink"/>
            <w:rFonts w:cstheme="minorHAnsi"/>
            <w:lang w:val="de-AT"/>
          </w:rPr>
          <w:t>https://de.wikipedia.org/wiki/Anwendungsfalldiagramm</w:t>
        </w:r>
      </w:hyperlink>
    </w:p>
    <w:p w14:paraId="1658110E" w14:textId="672B8234" w:rsidR="00EE495D" w:rsidRDefault="00EE495D">
      <w:pPr>
        <w:rPr>
          <w:rFonts w:cstheme="minorHAnsi"/>
          <w:lang w:val="de-AT"/>
        </w:rPr>
      </w:pPr>
      <w:hyperlink r:id="rId14" w:history="1">
        <w:r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0B72" w14:textId="77777777" w:rsidR="002D3AD8" w:rsidRDefault="002D3AD8" w:rsidP="00D35E6E">
      <w:pPr>
        <w:spacing w:after="0" w:line="240" w:lineRule="auto"/>
      </w:pPr>
      <w:r>
        <w:separator/>
      </w:r>
    </w:p>
  </w:endnote>
  <w:endnote w:type="continuationSeparator" w:id="0">
    <w:p w14:paraId="14ABBBE8" w14:textId="77777777" w:rsidR="002D3AD8" w:rsidRDefault="002D3AD8"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6302" w14:textId="77777777" w:rsidR="002D3AD8" w:rsidRDefault="002D3AD8" w:rsidP="00D35E6E">
      <w:pPr>
        <w:spacing w:after="0" w:line="240" w:lineRule="auto"/>
      </w:pPr>
      <w:r>
        <w:separator/>
      </w:r>
    </w:p>
  </w:footnote>
  <w:footnote w:type="continuationSeparator" w:id="0">
    <w:p w14:paraId="507CEFEE" w14:textId="77777777" w:rsidR="002D3AD8" w:rsidRDefault="002D3AD8"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35174"/>
    <w:rsid w:val="000D2F3D"/>
    <w:rsid w:val="0011435E"/>
    <w:rsid w:val="00142ACF"/>
    <w:rsid w:val="002D3AD8"/>
    <w:rsid w:val="003D578C"/>
    <w:rsid w:val="00451947"/>
    <w:rsid w:val="005E6192"/>
    <w:rsid w:val="007428DD"/>
    <w:rsid w:val="007933F0"/>
    <w:rsid w:val="007C7691"/>
    <w:rsid w:val="008D54F8"/>
    <w:rsid w:val="00AA1F77"/>
    <w:rsid w:val="00CB4758"/>
    <w:rsid w:val="00D35E6E"/>
    <w:rsid w:val="00EB5E38"/>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hyperlink" Target="https://de.wikipedia.org/wiki/Anwendungsfalldiagram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onos.de/digitalguide/fileadmin/DigitalGuide/Schaubilder/anwendungsfalldiagramm-2.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onos.de/digitalguide/websites/web-entwicklung/anwendungsfalldiagr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9</cp:revision>
  <dcterms:created xsi:type="dcterms:W3CDTF">2022-02-07T10:28:00Z</dcterms:created>
  <dcterms:modified xsi:type="dcterms:W3CDTF">2022-02-28T10:22:00Z</dcterms:modified>
</cp:coreProperties>
</file>