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02-09-2026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Full Completion of SSRF Module (Blind SSRF &amp; Hidden Attack Surfaces)</w:t>
            </w:r>
          </w:p>
          <w:p>
            <w:pPr>
              <w:pStyle w:val="BodyText"/>
              <w:spacing w:lineRule="auto" w:line="252"/>
              <w:rPr/>
            </w:pPr>
            <w:r>
              <w:rPr/>
              <w:t xml:space="preserve">• </w:t>
            </w:r>
            <w:r>
              <w:rPr/>
              <w:t xml:space="preserve">Fully completed the entire PortSwigger </w:t>
            </w:r>
            <w:r>
              <w:rPr>
                <w:b/>
              </w:rPr>
              <w:t>SSRF</w:t>
            </w:r>
            <w:r>
              <w:rPr/>
              <w:t xml:space="preserve"> module, including advanced tracks: </w:t>
            </w:r>
            <w:r>
              <w:rPr>
                <w:b/>
              </w:rPr>
              <w:t>Blind SSRF vulnerabilities (5/5)</w:t>
            </w:r>
            <w:r>
              <w:rPr/>
              <w:t xml:space="preserve"> and </w:t>
            </w:r>
            <w:r>
              <w:rPr>
                <w:b/>
              </w:rPr>
              <w:t>Finding hidden attack surface for SSRF vulnerabilities (4/4)</w:t>
            </w:r>
            <w:r>
              <w:rPr/>
              <w:t>.</w:t>
            </w:r>
          </w:p>
          <w:p>
            <w:pPr>
              <w:pStyle w:val="BodyText"/>
              <w:spacing w:lineRule="auto" w:line="252"/>
              <w:rPr/>
            </w:pPr>
            <w:r>
              <w:rPr/>
              <w:t xml:space="preserve">• </w:t>
            </w:r>
            <w:r>
              <w:rPr/>
              <w:t>Practiced detecting out-of-band (OAST) interactions using Burp Collaborator to confirm Blind SSRF vectors.</w:t>
            </w:r>
          </w:p>
          <w:p>
            <w:pPr>
              <w:pStyle w:val="BodyText"/>
              <w:spacing w:lineRule="auto" w:line="252"/>
              <w:rPr/>
            </w:pPr>
            <w:r>
              <w:rPr/>
              <w:t xml:space="preserve">• </w:t>
            </w:r>
            <w:r>
              <w:rPr/>
              <w:t xml:space="preserve">Exploited hidden attack surfaces via HTTP header manipulation (e.g., </w:t>
            </w:r>
            <w:r>
              <w:rPr>
                <w:rStyle w:val="SourceText"/>
              </w:rPr>
              <w:t>X-Forwarded-For</w:t>
            </w:r>
            <w:r>
              <w:rPr/>
              <w:t xml:space="preserve">, </w:t>
            </w:r>
            <w:r>
              <w:rPr>
                <w:rStyle w:val="SourceText"/>
              </w:rPr>
              <w:t>Referer</w:t>
            </w:r>
            <w:r>
              <w:rPr/>
              <w:t>), internal IP scanning, and parser differential vulnerabilities.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achieved 100% completion of the PortSwigger SSRF topic; verified out-of-band DNS/HTTP interactions and successfully extracted internal server metadata.</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Encountered a lab requirement for </w:t>
            </w:r>
            <w:r>
              <w:rPr>
                <w:b/>
              </w:rPr>
              <w:t>Burp Collaborator</w:t>
            </w:r>
            <w:r>
              <w:rPr/>
              <w:t xml:space="preserve"> (out-of-band testing tool) which requires a paid </w:t>
            </w:r>
            <w:r>
              <w:rPr>
                <w:b/>
              </w:rPr>
              <w:t>Burp Suite Professional</w:t>
            </w:r>
            <w:r>
              <w:rPr/>
              <w:t xml:space="preserve"> license, limiting full manual execution for that specific scenario.</w:t>
            </w:r>
          </w:p>
          <w:p>
            <w:pPr>
              <w:pStyle w:val="BodyText"/>
              <w:spacing w:lineRule="auto" w:line="252"/>
              <w:rPr/>
            </w:pPr>
            <w:r>
              <w:rPr/>
            </w:r>
          </w:p>
          <w:p>
            <w:pPr>
              <w:pStyle w:val="BodyText"/>
              <w:spacing w:lineRule="auto" w:line="252"/>
              <w:rPr/>
            </w:pPr>
            <w:r>
              <w:rPr>
                <w:b/>
              </w:rPr>
              <w:t>Next Step:</w:t>
            </w:r>
            <w:r>
              <w:rPr/>
              <w:t xml:space="preserve"> Resume and complete the remaining unfinished labs in the </w:t>
            </w:r>
            <w:r>
              <w:rPr>
                <w:b/>
              </w:rPr>
              <w:t>Authentication vulnerabilities</w:t>
            </w:r>
            <w:r>
              <w:rPr/>
              <w:t xml:space="preserve"> module (focusing on 2FA bypasses, OAuth flaws, and password reset logic).</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LibreOffice/26.2.5.2$Linux_X86_64 LibreOffice_project/620$Build-2</Application>
  <AppVersion>15.0000</AppVersion>
  <Pages>2</Pages>
  <Words>208</Words>
  <Characters>1292</Characters>
  <CharactersWithSpaces>1479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2026-09-03T09:12:29Z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