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80" w:after="140"/>
        <w:rPr/>
      </w:pPr>
      <w:r>
        <w:rPr/>
        <w:t>Weekly Student Report and Mentor Gate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INFORMATION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Abdulkadir Suleiman Omar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 / Dates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14/09/ 2026 – 18/09/ 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Weekly Objective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Perform infrastructure vulnerability assessments on Ubuntu and Windows servers, execute necessary security hardening/remediation, and advance practical web application security skills via PortSwigger Academy.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Authorized Scope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VM Ubuntu Server (192.168.1.241), VM Windows Server (192.168.1.240), and PortSwigger Web Security Academy Labs.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Friday Demo / Evidence Link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OpenVAS Scans &amp; Reports</w:t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spacing w:before="100" w:after="40"/>
        <w:rPr/>
      </w:pPr>
      <w:r>
        <w:rPr>
          <w:b/>
          <w:color w:val="102A43"/>
          <w:sz w:val="20"/>
          <w:szCs w:val="20"/>
        </w:rPr>
        <w:t>1. Objectives planned and approvals required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color w:val="102A43"/>
          <w:sz w:val="20"/>
        </w:rPr>
      </w:pPr>
      <w:r>
        <w:rPr>
          <w:b w:val="false"/>
          <w:bCs w:val="false"/>
          <w:color w:val="102A43"/>
          <w:sz w:val="20"/>
          <w:szCs w:val="20"/>
        </w:rPr>
        <w:t>Execute OpenVAS automated vulnerability scans on target Ubuntu and Windows servers.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Remediate identified Medium and Low severity vulnerabilities on both OS endpoints.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Complete PortSwigger Academy web vulnerability labs focusing on SQL Injection techniques.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Approvals Required: Field Supervisor authorization for credentialed scanning, patch deployments, and system reboots.</w:t>
      </w:r>
    </w:p>
    <w:p>
      <w:pPr>
        <w:pStyle w:val="Heading4"/>
        <w:spacing w:lineRule="auto" w:line="274" w:before="0" w:after="120"/>
        <w:ind w:hanging="0" w:start="0" w:end="0"/>
        <w:rPr>
          <w:rFonts w:ascii="Calibri" w:hAnsi="Calibri"/>
          <w:b/>
          <w:color w:val="102A43"/>
          <w:sz w:val="20"/>
          <w:szCs w:val="20"/>
        </w:rPr>
      </w:pPr>
      <w:r>
        <w:rPr>
          <w:rFonts w:eastAsia="" w:ascii="Calibri" w:hAnsi="Calibri"/>
          <w:b/>
          <w:color w:val="102A43"/>
          <w:sz w:val="20"/>
          <w:szCs w:val="20"/>
        </w:rPr>
        <w:t>2. Work completed and evidence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b/>
          <w:color w:val="102A43"/>
          <w:sz w:val="20"/>
        </w:rPr>
      </w:pPr>
      <w:r>
        <w:rPr>
          <w:b w:val="false"/>
          <w:bCs w:val="false"/>
          <w:color w:val="102A43"/>
          <w:sz w:val="20"/>
          <w:szCs w:val="20"/>
        </w:rPr>
        <w:t>Ubuntu Assessment &amp; Hardening: Scanned Ubuntu Server (CVSS 6.5 Max Severity). Remediated Kernel RETbleed/SSB vulnerabilities, disabled ICMP timestamp responses, disabled TCP timestamps, and hardened SSH MAC algorithms (</w:t>
      </w:r>
      <w:r>
        <w:rPr>
          <w:rStyle w:val="SourceText"/>
          <w:b w:val="false"/>
          <w:bCs w:val="false"/>
          <w:color w:val="102A43"/>
          <w:sz w:val="20"/>
          <w:szCs w:val="20"/>
        </w:rPr>
        <w:t>hmac-sha2-256-etm</w:t>
      </w:r>
      <w:r>
        <w:rPr>
          <w:b w:val="false"/>
          <w:bCs w:val="false"/>
          <w:color w:val="102A43"/>
          <w:sz w:val="20"/>
          <w:szCs w:val="20"/>
        </w:rPr>
        <w:t xml:space="preserve">, </w:t>
      </w:r>
      <w:r>
        <w:rPr>
          <w:rStyle w:val="SourceText"/>
          <w:b w:val="false"/>
          <w:bCs w:val="false"/>
          <w:color w:val="102A43"/>
          <w:sz w:val="20"/>
          <w:szCs w:val="20"/>
        </w:rPr>
        <w:t>hmac-sha2-512-etm</w:t>
      </w:r>
      <w:r>
        <w:rPr>
          <w:b w:val="false"/>
          <w:bCs w:val="false"/>
          <w:color w:val="102A43"/>
          <w:sz w:val="20"/>
          <w:szCs w:val="20"/>
        </w:rPr>
        <w:t xml:space="preserve">, </w:t>
      </w:r>
      <w:r>
        <w:rPr>
          <w:rStyle w:val="SourceText"/>
          <w:b w:val="false"/>
          <w:bCs w:val="false"/>
          <w:color w:val="102A43"/>
          <w:sz w:val="20"/>
          <w:szCs w:val="20"/>
        </w:rPr>
        <w:t>umac-128-etm</w:t>
      </w:r>
      <w:r>
        <w:rPr>
          <w:b w:val="false"/>
          <w:bCs w:val="false"/>
          <w:color w:val="102A43"/>
          <w:sz w:val="20"/>
          <w:szCs w:val="20"/>
        </w:rPr>
        <w:t>).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Windows Assessment &amp; Hardening: Scanned Windows Server (CVSS 5.0 Max Severity). Applied missing OS security patches, disabled legacy SSL/TLS protocols via Registry, and enforced SMB signing requirements.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PortSwigger SQL Injection Labs Completed:</w:t>
      </w:r>
    </w:p>
    <w:p>
      <w:pPr>
        <w:pStyle w:val="BodyText"/>
        <w:numPr>
          <w:ilvl w:val="1"/>
          <w:numId w:val="2"/>
        </w:numPr>
        <w:spacing w:lineRule="auto" w:line="274" w:before="0" w:after="140"/>
        <w:rPr>
          <w:rFonts w:ascii="Calibri" w:hAnsi="Calibri"/>
          <w:b w:val="false"/>
          <w:bCs w:val="false"/>
          <w:i/>
          <w:color w:val="102A43"/>
          <w:sz w:val="20"/>
          <w:szCs w:val="20"/>
        </w:rPr>
      </w:pPr>
      <w:r>
        <w:rPr>
          <w:b w:val="false"/>
          <w:bCs w:val="false"/>
          <w:i/>
          <w:color w:val="102A43"/>
          <w:sz w:val="20"/>
          <w:szCs w:val="20"/>
        </w:rPr>
        <w:t>Exploiting blind SQL injection by triggering conditional responses.</w:t>
      </w:r>
    </w:p>
    <w:p>
      <w:pPr>
        <w:pStyle w:val="BodyText"/>
        <w:numPr>
          <w:ilvl w:val="1"/>
          <w:numId w:val="2"/>
        </w:numPr>
        <w:spacing w:lineRule="auto" w:line="274" w:before="0" w:after="140"/>
        <w:rPr>
          <w:rFonts w:ascii="Calibri" w:hAnsi="Calibri"/>
          <w:b w:val="false"/>
          <w:bCs w:val="false"/>
          <w:i/>
          <w:color w:val="102A43"/>
          <w:sz w:val="20"/>
          <w:szCs w:val="20"/>
        </w:rPr>
      </w:pPr>
      <w:r>
        <w:rPr>
          <w:b w:val="false"/>
          <w:bCs w:val="false"/>
          <w:i/>
          <w:color w:val="102A43"/>
          <w:sz w:val="20"/>
          <w:szCs w:val="20"/>
        </w:rPr>
        <w:t>Error-based SQL injection.</w:t>
      </w:r>
    </w:p>
    <w:p>
      <w:pPr>
        <w:pStyle w:val="BodyText"/>
        <w:numPr>
          <w:ilvl w:val="1"/>
          <w:numId w:val="2"/>
        </w:numPr>
        <w:spacing w:lineRule="auto" w:line="274" w:before="0" w:after="140"/>
        <w:rPr>
          <w:rFonts w:ascii="Calibri" w:hAnsi="Calibri"/>
          <w:b w:val="false"/>
          <w:bCs w:val="false"/>
          <w:i/>
          <w:color w:val="102A43"/>
          <w:sz w:val="20"/>
          <w:szCs w:val="20"/>
        </w:rPr>
      </w:pPr>
      <w:r>
        <w:rPr>
          <w:b w:val="false"/>
          <w:bCs w:val="false"/>
          <w:i/>
          <w:color w:val="102A43"/>
          <w:sz w:val="20"/>
          <w:szCs w:val="20"/>
        </w:rPr>
        <w:t>Exploiting blind SQL injection by triggering time delays.</w:t>
      </w:r>
    </w:p>
    <w:p>
      <w:pPr>
        <w:pStyle w:val="Heading4"/>
        <w:spacing w:lineRule="auto" w:line="274" w:before="0" w:after="120"/>
        <w:ind w:hanging="0" w:start="0" w:end="0"/>
        <w:rPr>
          <w:rFonts w:ascii="Calibri" w:hAnsi="Calibri" w:eastAsia=""/>
          <w:b/>
          <w:color w:val="102A43"/>
          <w:sz w:val="20"/>
          <w:szCs w:val="20"/>
        </w:rPr>
      </w:pPr>
      <w:r>
        <w:rPr>
          <w:rFonts w:eastAsia="" w:ascii="Calibri" w:hAnsi="Calibri"/>
          <w:b/>
          <w:color w:val="102A43"/>
          <w:sz w:val="20"/>
          <w:szCs w:val="20"/>
        </w:rPr>
        <w:t>3. Technical concepts learned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b/>
          <w:color w:val="102A43"/>
          <w:sz w:val="20"/>
        </w:rPr>
      </w:pPr>
      <w:r>
        <w:rPr>
          <w:b w:val="false"/>
          <w:bCs w:val="false"/>
          <w:color w:val="102A43"/>
          <w:sz w:val="20"/>
        </w:rPr>
        <w:t>Ubuntu Assessment &amp; Hardening: Scanned Ubuntu Server (CVSS 6.5 Max Severity). Remediated Kernel RETbleed/SSB vulnerabilities, disabled ICMP timestamp responses, disabled TCP timestamps, and hardened SSH MAC algorithms (</w:t>
      </w:r>
      <w:r>
        <w:rPr>
          <w:rStyle w:val="SourceText"/>
          <w:b w:val="false"/>
          <w:bCs w:val="false"/>
          <w:color w:val="102A43"/>
          <w:sz w:val="20"/>
        </w:rPr>
        <w:t>hmac-sha2-256-etm</w:t>
      </w:r>
      <w:r>
        <w:rPr>
          <w:b w:val="false"/>
          <w:bCs w:val="false"/>
          <w:color w:val="102A43"/>
          <w:sz w:val="20"/>
        </w:rPr>
        <w:t xml:space="preserve">, </w:t>
      </w:r>
      <w:r>
        <w:rPr>
          <w:rStyle w:val="SourceText"/>
          <w:b w:val="false"/>
          <w:bCs w:val="false"/>
          <w:color w:val="102A43"/>
          <w:sz w:val="20"/>
        </w:rPr>
        <w:t>hmac-sha2-512-etm</w:t>
      </w:r>
      <w:r>
        <w:rPr>
          <w:b w:val="false"/>
          <w:bCs w:val="false"/>
          <w:color w:val="102A43"/>
          <w:sz w:val="20"/>
        </w:rPr>
        <w:t xml:space="preserve">, </w:t>
      </w:r>
      <w:r>
        <w:rPr>
          <w:rStyle w:val="SourceText"/>
          <w:b w:val="false"/>
          <w:bCs w:val="false"/>
          <w:color w:val="102A43"/>
          <w:sz w:val="20"/>
        </w:rPr>
        <w:t>umac-128-etm</w:t>
      </w:r>
      <w:r>
        <w:rPr>
          <w:b w:val="false"/>
          <w:bCs w:val="false"/>
          <w:color w:val="102A43"/>
          <w:sz w:val="20"/>
        </w:rPr>
        <w:t>).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Operating System hardening methodologies across Linux (Kernel microcode updates, IPtables firewall rules, sysctl parameter tuning) and Windows (Group Policy Objects, Registry hardening).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b/>
          <w:color w:val="102A43"/>
          <w:sz w:val="20"/>
        </w:rPr>
      </w:pPr>
      <w:r>
        <w:rPr>
          <w:b w:val="false"/>
          <w:bCs w:val="false"/>
          <w:color w:val="102A43"/>
          <w:sz w:val="20"/>
          <w:szCs w:val="20"/>
        </w:rPr>
        <w:t>SSH cryptographic cipher and MAC algorithm restrictions (</w:t>
      </w:r>
      <w:r>
        <w:rPr>
          <w:rStyle w:val="SourceText"/>
          <w:b w:val="false"/>
          <w:bCs w:val="false"/>
          <w:color w:val="102A43"/>
          <w:sz w:val="20"/>
          <w:szCs w:val="20"/>
        </w:rPr>
        <w:t>sshd_config</w:t>
      </w:r>
      <w:r>
        <w:rPr>
          <w:b w:val="false"/>
          <w:bCs w:val="false"/>
          <w:color w:val="102A43"/>
          <w:sz w:val="20"/>
          <w:szCs w:val="20"/>
        </w:rPr>
        <w:t>) to mitigate information leaks and weak transport layer controls.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b/>
          <w:color w:val="102A43"/>
          <w:sz w:val="20"/>
        </w:rPr>
      </w:pPr>
      <w:r>
        <w:rPr>
          <w:b w:val="false"/>
          <w:color w:val="102A43"/>
          <w:sz w:val="20"/>
        </w:rPr>
        <w:t>Advanced web exploitation mechanisms: extracting database content through conditional logic, parsing database-generated syntax errors, and forcing database process sleep delays (</w:t>
      </w:r>
      <w:r>
        <w:rPr>
          <w:rStyle w:val="SourceText"/>
          <w:b w:val="false"/>
          <w:color w:val="102A43"/>
          <w:sz w:val="20"/>
        </w:rPr>
        <w:t>pg_sleep</w:t>
      </w:r>
      <w:r>
        <w:rPr>
          <w:b w:val="false"/>
          <w:color w:val="102A43"/>
          <w:sz w:val="20"/>
        </w:rPr>
        <w:t xml:space="preserve"> / </w:t>
      </w:r>
      <w:r>
        <w:rPr>
          <w:rStyle w:val="SourceText"/>
          <w:b w:val="false"/>
          <w:color w:val="102A43"/>
          <w:sz w:val="20"/>
        </w:rPr>
        <w:t>WAITFOR DELAY</w:t>
      </w:r>
      <w:r>
        <w:rPr>
          <w:b w:val="false"/>
          <w:color w:val="102A43"/>
          <w:sz w:val="20"/>
        </w:rPr>
        <w:t>).</w:t>
      </w:r>
    </w:p>
    <w:p>
      <w:pPr>
        <w:pStyle w:val="Heading4"/>
        <w:spacing w:lineRule="auto" w:line="274" w:before="0" w:after="120"/>
        <w:ind w:hanging="0" w:start="0" w:end="0"/>
        <w:rPr>
          <w:rFonts w:ascii="Calibri" w:hAnsi="Calibri"/>
          <w:b/>
          <w:color w:val="102A43"/>
          <w:sz w:val="20"/>
          <w:szCs w:val="20"/>
        </w:rPr>
      </w:pPr>
      <w:r>
        <w:rPr>
          <w:rFonts w:eastAsia="" w:ascii="Calibri" w:hAnsi="Calibri"/>
          <w:b/>
          <w:color w:val="102A43"/>
          <w:sz w:val="20"/>
          <w:szCs w:val="20"/>
        </w:rPr>
        <w:t>4. Findings, risks or monitoring gaps identified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Kernel &amp; Hardware Vulnerabilities: RETbleed and Speculative Store Bypass (SSB) CPU vulnerabilities on Ubuntu Server allowing potential memory isolation bypasses.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Information Leaks: Unrestricted ICMP Timestamps and TCP Timestamps allowing remote host uptime profiling.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b/>
          <w:color w:val="102A43"/>
          <w:sz w:val="20"/>
        </w:rPr>
      </w:pPr>
      <w:r>
        <w:rPr>
          <w:b w:val="false"/>
          <w:bCs w:val="false"/>
          <w:color w:val="102A43"/>
          <w:sz w:val="20"/>
          <w:szCs w:val="20"/>
        </w:rPr>
        <w:t>Weak Cryptography: Inclusion of legacy SSH MAC algorithms (</w:t>
      </w:r>
      <w:r>
        <w:rPr>
          <w:rStyle w:val="SourceText"/>
          <w:b w:val="false"/>
          <w:bCs w:val="false"/>
          <w:color w:val="102A43"/>
          <w:sz w:val="20"/>
          <w:szCs w:val="20"/>
        </w:rPr>
        <w:t>umac-64@openssh.com</w:t>
      </w:r>
      <w:r>
        <w:rPr>
          <w:b w:val="false"/>
          <w:bCs w:val="false"/>
          <w:color w:val="102A43"/>
          <w:sz w:val="20"/>
          <w:szCs w:val="20"/>
        </w:rPr>
        <w:t>) susceptible to weak integrity verification.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Privilege Elevation Gap: Lack of elevated administrative access initially hindered full credentialed patch verification on both systems.</w:t>
      </w:r>
    </w:p>
    <w:p>
      <w:pPr>
        <w:pStyle w:val="Heading4"/>
        <w:numPr>
          <w:ilvl w:val="0"/>
          <w:numId w:val="0"/>
        </w:numPr>
        <w:spacing w:lineRule="auto" w:line="274" w:before="0" w:after="120"/>
        <w:ind w:hanging="0" w:start="709" w:end="0"/>
        <w:rPr>
          <w:rFonts w:ascii="Calibri" w:hAnsi="Calibri" w:eastAsia=""/>
          <w:b w:val="false"/>
          <w:bCs w:val="false"/>
          <w:color w:val="102A43"/>
          <w:sz w:val="20"/>
          <w:szCs w:val="20"/>
        </w:rPr>
      </w:pPr>
      <w:r>
        <w:rPr>
          <w:rFonts w:eastAsia="" w:ascii="Calibri" w:hAnsi="Calibri"/>
          <w:b w:val="false"/>
          <w:bCs w:val="false"/>
          <w:color w:val="102A43"/>
          <w:sz w:val="20"/>
          <w:szCs w:val="20"/>
        </w:rPr>
        <w:t>5. Testing, validation, remediation or retest completed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Ubuntu Retest: Performed post-remediation rescans via OpenVAS; verified 100% resolution of all 5 vulnerabilities (Severity reduced to 0.0 / Clean).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Windows Retest: Verified all identified patch deficiencies and protocol risks were resolved upon rescanning.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rPr/>
      </w:pPr>
      <w:r>
        <w:rPr>
          <w:b w:val="false"/>
          <w:color w:val="102A43"/>
          <w:sz w:val="20"/>
        </w:rPr>
        <w:t xml:space="preserve"> </w:t>
      </w:r>
      <w:r>
        <w:rPr>
          <w:b w:val="false"/>
          <w:color w:val="102A43"/>
          <w:sz w:val="20"/>
        </w:rPr>
        <w:t xml:space="preserve">Service Validation: Verified SSH service integrity using </w:t>
      </w:r>
      <w:r>
        <w:rPr>
          <w:rStyle w:val="SourceText"/>
          <w:b w:val="false"/>
          <w:color w:val="102A43"/>
          <w:sz w:val="20"/>
        </w:rPr>
        <w:t>sshd -t</w:t>
      </w:r>
      <w:r>
        <w:rPr>
          <w:b w:val="false"/>
          <w:color w:val="102A43"/>
          <w:sz w:val="20"/>
        </w:rPr>
        <w:t xml:space="preserve"> and confirmed system daemon health (</w:t>
      </w:r>
      <w:r>
        <w:rPr>
          <w:rStyle w:val="SourceText"/>
          <w:b w:val="false"/>
          <w:color w:val="102A43"/>
          <w:sz w:val="20"/>
        </w:rPr>
        <w:t>active/running</w:t>
      </w:r>
      <w:r>
        <w:rPr>
          <w:b w:val="false"/>
          <w:color w:val="102A43"/>
          <w:sz w:val="20"/>
        </w:rPr>
        <w:t xml:space="preserve">). </w:t>
      </w:r>
    </w:p>
    <w:p>
      <w:pPr>
        <w:pStyle w:val="Heading4"/>
        <w:spacing w:lineRule="auto" w:line="274" w:before="0" w:after="120"/>
        <w:ind w:hanging="0" w:start="0" w:end="0"/>
        <w:rPr>
          <w:b/>
          <w:color w:val="102A43"/>
          <w:sz w:val="20"/>
        </w:rPr>
      </w:pPr>
      <w:r>
        <w:rPr>
          <w:rFonts w:eastAsia="" w:ascii="Calibri" w:hAnsi="Calibri"/>
          <w:b/>
          <w:color w:val="102A43"/>
          <w:sz w:val="20"/>
          <w:szCs w:val="20"/>
        </w:rPr>
        <w:t>6. Problems, blockers and how they were handled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 xml:space="preserve">Blocker 1 (Privilege Elevation): Restricted permissions prevented deep registry and patch inspection. </w:t>
      </w:r>
      <w:r>
        <w:rPr>
          <w:b w:val="false"/>
          <w:bCs w:val="false"/>
          <w:i/>
          <w:color w:val="102A43"/>
          <w:sz w:val="20"/>
          <w:szCs w:val="20"/>
        </w:rPr>
        <w:t>Resolution:</w:t>
      </w:r>
      <w:r>
        <w:rPr>
          <w:b w:val="false"/>
          <w:bCs w:val="false"/>
          <w:color w:val="102A43"/>
          <w:sz w:val="20"/>
          <w:szCs w:val="20"/>
        </w:rPr>
        <w:t xml:space="preserve"> Requested elevated supervisor authorization to run credentialed checks.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b/>
          <w:color w:val="102A43"/>
          <w:sz w:val="20"/>
        </w:rPr>
      </w:pPr>
      <w:bookmarkStart w:id="0" w:name="p-rc_68754fa747967e24-109"/>
      <w:bookmarkEnd w:id="0"/>
      <w:r>
        <w:rPr>
          <w:b w:val="false"/>
          <w:color w:val="102A43"/>
          <w:sz w:val="20"/>
        </w:rPr>
        <w:t>Blocker 2 (Package Sync Error): Ubuntu mirror (</w:t>
      </w:r>
      <w:r>
        <w:rPr>
          <w:rStyle w:val="SourceText"/>
          <w:b w:val="false"/>
          <w:color w:val="102A43"/>
          <w:sz w:val="20"/>
        </w:rPr>
        <w:t>tz.archive.ubuntu.com</w:t>
      </w:r>
      <w:r>
        <w:rPr>
          <w:b w:val="false"/>
          <w:color w:val="102A43"/>
          <w:sz w:val="20"/>
        </w:rPr>
        <w:t xml:space="preserve">) sync failure during </w:t>
      </w:r>
      <w:r>
        <w:rPr>
          <w:rStyle w:val="SourceText"/>
          <w:b w:val="false"/>
          <w:color w:val="102A43"/>
          <w:sz w:val="20"/>
        </w:rPr>
        <w:t>apt update</w:t>
      </w:r>
      <w:r>
        <w:rPr>
          <w:b w:val="false"/>
          <w:color w:val="102A43"/>
          <w:sz w:val="20"/>
        </w:rPr>
        <w:t xml:space="preserve">. </w:t>
      </w:r>
      <w:r>
        <w:rPr>
          <w:b w:val="false"/>
          <w:i/>
          <w:color w:val="102A43"/>
          <w:sz w:val="20"/>
        </w:rPr>
        <w:t>Resolution:</w:t>
      </w:r>
      <w:r>
        <w:rPr>
          <w:b w:val="false"/>
          <w:color w:val="102A43"/>
          <w:sz w:val="20"/>
        </w:rPr>
        <w:t xml:space="preserve"> Cleared apt cache (</w:t>
      </w:r>
      <w:r>
        <w:rPr>
          <w:rStyle w:val="SourceText"/>
          <w:b w:val="false"/>
          <w:color w:val="102A43"/>
          <w:sz w:val="20"/>
        </w:rPr>
        <w:t>/var/lib/apt/lists/</w:t>
      </w:r>
      <w:r>
        <w:rPr>
          <w:b w:val="false"/>
          <w:color w:val="102A43"/>
          <w:sz w:val="20"/>
        </w:rPr>
        <w:t>) and switched package source to main archive (</w:t>
      </w:r>
      <w:r>
        <w:rPr>
          <w:rStyle w:val="SourceText"/>
          <w:b w:val="false"/>
          <w:color w:val="102A43"/>
          <w:sz w:val="20"/>
        </w:rPr>
        <w:t>archive.ubuntu.com</w:t>
      </w:r>
      <w:r>
        <w:rPr>
          <w:b w:val="false"/>
          <w:color w:val="102A43"/>
          <w:sz w:val="20"/>
        </w:rPr>
        <w:t>).</w:t>
      </w:r>
      <w:bookmarkStart w:id="1" w:name="p-rc_68754fa747967e24-110"/>
      <w:bookmarkEnd w:id="1"/>
    </w:p>
    <w:p>
      <w:pPr>
        <w:pStyle w:val="Heading4"/>
        <w:spacing w:lineRule="auto" w:line="274" w:before="0" w:after="120"/>
        <w:ind w:hanging="0" w:start="0" w:end="0"/>
        <w:rPr>
          <w:rFonts w:ascii="Calibri" w:hAnsi="Calibri"/>
          <w:b/>
          <w:color w:val="102A43"/>
          <w:sz w:val="20"/>
          <w:szCs w:val="20"/>
        </w:rPr>
      </w:pPr>
      <w:r>
        <w:rPr>
          <w:rFonts w:eastAsia="" w:ascii="Calibri" w:hAnsi="Calibri"/>
          <w:b/>
          <w:color w:val="102A43"/>
          <w:sz w:val="20"/>
          <w:szCs w:val="20"/>
        </w:rPr>
        <w:t>7. Feedback received and changes made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b w:val="false"/>
          <w:color w:val="102A43"/>
          <w:sz w:val="20"/>
        </w:rPr>
      </w:pPr>
      <w:r>
        <w:rPr>
          <w:b w:val="false"/>
          <w:bCs w:val="false"/>
          <w:color w:val="102A43"/>
          <w:sz w:val="20"/>
          <w:szCs w:val="20"/>
        </w:rPr>
        <w:t>Received supervisor feedback to ensure all configuration changes are tested for syntax correctness (</w:t>
      </w:r>
      <w:r>
        <w:rPr>
          <w:rStyle w:val="SourceText"/>
          <w:b w:val="false"/>
          <w:bCs w:val="false"/>
          <w:color w:val="102A43"/>
          <w:sz w:val="20"/>
          <w:szCs w:val="20"/>
        </w:rPr>
        <w:t>sshd -t</w:t>
      </w:r>
      <w:r>
        <w:rPr>
          <w:b w:val="false"/>
          <w:bCs w:val="false"/>
          <w:color w:val="102A43"/>
          <w:sz w:val="20"/>
          <w:szCs w:val="20"/>
        </w:rPr>
        <w:t xml:space="preserve">) before restarting critical daemons. 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Implemented persistent netfilter/iptables rules to ensure network hardening survives host reboots.</w:t>
      </w:r>
    </w:p>
    <w:p>
      <w:pPr>
        <w:pStyle w:val="Heading4"/>
        <w:spacing w:lineRule="auto" w:line="274" w:before="0" w:after="120"/>
        <w:ind w:hanging="0" w:start="0" w:end="0"/>
        <w:rPr>
          <w:rFonts w:ascii="Calibri" w:hAnsi="Calibri"/>
          <w:b/>
          <w:color w:val="102A43"/>
          <w:sz w:val="20"/>
          <w:szCs w:val="20"/>
        </w:rPr>
      </w:pPr>
      <w:r>
        <w:rPr>
          <w:rFonts w:eastAsia="" w:ascii="Calibri" w:hAnsi="Calibri"/>
          <w:b/>
          <w:color w:val="102A43"/>
          <w:sz w:val="20"/>
          <w:szCs w:val="20"/>
        </w:rPr>
        <w:t>8. Next-week priorities and support required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Shift penetration testing scope to Out-Of-Band SQL Injection (OAST) and Cross-Site Scripting (XSS) modules.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Begin log aggregation setup and monitoring integration using Wazuh SIEM.</w:t>
      </w:r>
    </w:p>
    <w:p>
      <w:pPr>
        <w:pStyle w:val="BodyText"/>
        <w:numPr>
          <w:ilvl w:val="0"/>
          <w:numId w:val="1"/>
        </w:numPr>
        <w:spacing w:lineRule="auto" w:line="274" w:before="0" w:after="140"/>
        <w:ind w:hanging="283" w:start="709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Support Required: Access permissions for enterprise SIEM log ingestion testing.</w:t>
      </w:r>
    </w:p>
    <w:p>
      <w:pPr>
        <w:pStyle w:val="Normal"/>
        <w:spacing w:before="100" w:after="40"/>
        <w:rPr>
          <w:color w:val="FFFFFF"/>
        </w:rPr>
      </w:pPr>
      <w:r>
        <w:rPr>
          <w:color w:val="FFFFFF"/>
        </w:rPr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MENTOR DECISION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COMMENTS / ACTION / OWNER / DATE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Pass / Conditional / Rework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 signature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19/09/2026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Lead Mentor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widowControl/>
        <w:bidi w:val="0"/>
        <w:spacing w:lineRule="auto" w:line="300" w:before="0" w:after="12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 2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"/>
      <w:lvlJc w:val="start"/>
      <w:pPr>
        <w:tabs>
          <w:tab w:val="num" w:pos="709"/>
        </w:tabs>
        <w:ind w:start="709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bf6"/>
    <w:pPr>
      <w:widowControl/>
      <w:suppressAutoHyphens w:val="true"/>
      <w:bidi w:val="0"/>
      <w:spacing w:lineRule="auto" w:line="300" w:before="0" w:after="120"/>
      <w:jc w:val="start"/>
    </w:pPr>
    <w:rPr>
      <w:rFonts w:ascii="Calibri" w:hAnsi="Calibri" w:eastAsia="" w:cs="" w:eastAsiaTheme="minorEastAsia"/>
      <w:color w:val="243142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bf6"/>
    <w:pPr>
      <w:keepNext w:val="true"/>
      <w:keepLines/>
      <w:spacing w:before="280" w:after="14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9c0bf6"/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LibreOffice/26.2.5.2$Linux_X86_64 LibreOffice_project/620$Build-2</Application>
  <AppVersion>15.0000</AppVersion>
  <Pages>3</Pages>
  <Words>613</Words>
  <Characters>4116</Characters>
  <CharactersWithSpaces>4653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2026-08-07T03:20:00Z</dcterms:created>
  <dc:creator>HP</dc:creator>
  <dc:description/>
  <dc:language>en-US</dc:language>
  <cp:lastModifiedBy/>
  <dcterms:modified xsi:type="dcterms:W3CDTF">2026-09-19T11:46:06Z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