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23-09-2026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b/>
              </w:rPr>
            </w:pPr>
            <w:r>
              <w:rPr>
                <w:b/>
              </w:rPr>
              <w:t>Wazuh SIEM Deployment &amp; Version Mismatch Troubleshooting:</w:t>
            </w:r>
          </w:p>
          <w:p>
            <w:pPr>
              <w:pStyle w:val="BodyText"/>
              <w:spacing w:lineRule="auto" w:line="252"/>
              <w:rPr/>
            </w:pPr>
            <w:r>
              <w:rPr/>
              <w:t>Initiated central Wazuh Manager installation (v4.9.2-1) on Ubuntu. Enrolled Windows and Ubuntu agent nodes to the central manager. Encountered TLS handshake and registration failures during agent-to-manager communication setup.</w:t>
            </w:r>
          </w:p>
          <w:p>
            <w:pPr>
              <w:pStyle w:val="BodyText"/>
              <w:spacing w:lineRule="auto" w:line="252" w:before="0" w:after="14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140"/>
              <w:rPr/>
            </w:pPr>
            <w:r>
              <w:rPr/>
              <w:t>Identified underlying root causes: agent-manager version discrepancies (legacy agents vs v4.9.2-1 manager) and stale registry entries on Windows endpoints. Generated log extracts (</w:t>
            </w:r>
            <w:r>
              <w:rPr>
                <w:rStyle w:val="SourceText"/>
              </w:rPr>
              <w:t>ossec.log</w:t>
            </w:r>
            <w:r>
              <w:rPr/>
              <w:t>) for analysis.</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rPr/>
            </w:pPr>
            <w:r>
              <w:rPr>
                <w:b/>
              </w:rPr>
              <w:t>Blocker:</w:t>
            </w:r>
            <w:r>
              <w:rPr/>
              <w:t xml:space="preserve"> Version mismatch and cached enrollment keys.</w:t>
            </w:r>
          </w:p>
          <w:p>
            <w:pPr>
              <w:pStyle w:val="BodyText"/>
              <w:spacing w:lineRule="auto" w:line="252"/>
              <w:rPr/>
            </w:pPr>
            <w:r>
              <w:rPr/>
            </w:r>
          </w:p>
          <w:p>
            <w:pPr>
              <w:pStyle w:val="BodyText"/>
              <w:spacing w:lineRule="auto" w:line="252" w:before="0" w:after="140"/>
              <w:rPr/>
            </w:pPr>
            <w:r>
              <w:rPr>
                <w:b/>
              </w:rPr>
              <w:t>Next Step:</w:t>
            </w:r>
            <w:r>
              <w:rPr/>
              <w:t xml:space="preserve"> Purge legacy packages, clean registry keys, and align all agents to v4.9.2-1.</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LibreOffice/26.2.5.2$Linux_X86_64 LibreOffice_project/620$Build-2</Application>
  <AppVersion>15.0000</AppVersion>
  <Pages>1</Pages>
  <Words>148</Words>
  <Characters>900</Characters>
  <CharactersWithSpaces>1030</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2026-09-26T15:35:31Z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