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6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rPr>
                <w:rFonts w:ascii="Arial" w:cs="Arial" w:eastAsia="Arial" w:hAnsi="Arial"/>
              </w:rPr>
              <w:t>March</w:t>
            </w:r>
            <w:r>
              <w:rPr>
                <w:rFonts w:ascii="Arial" w:cs="Arial" w:eastAsia="Arial" w:hAnsi="Arial"/>
              </w:rPr>
              <w:t xml:space="preserve"> 3035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SWTID1741250899146122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Crypto currency 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7273"/>
        <w:gridCol w:w="7274"/>
      </w:tblGrid>
      <w:tr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leader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Mano V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Kishore S 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Vishal K</w:t>
            </w:r>
          </w:p>
        </w:tc>
      </w:tr>
      <w:tr>
        <w:tblPrEx/>
        <w:trPr/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 xml:space="preserve">Team member 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  <w:lang w:val="en-US"/>
              </w:rPr>
              <w:t>Mohammed aarif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Technical Architecture: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Table-1 : Components &amp; Technologies:</w:t>
      </w:r>
    </w:p>
    <w:tbl>
      <w:tblPr>
        <w:tblStyle w:val="style4099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94"/>
              <w:spacing w:before="0" w:after="0"/>
              <w:rPr>
                <w:bCs/>
              </w:rPr>
            </w:pP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Web-based interface for </w:t>
            </w:r>
            <w:r>
              <w:rPr>
                <w:rFonts w:ascii="Arial" w:cs="Arial" w:hAnsi="Arial"/>
                <w:color w:val="000000"/>
                <w:sz w:val="22"/>
                <w:szCs w:val="22"/>
              </w:rPr>
              <w:t xml:space="preserve">crypto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HTML, CSS, JavaScript / Angular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/ React </w:t>
            </w:r>
            <w:r>
              <w:rPr>
                <w:rFonts w:ascii="Arial" w:cs="Arial" w:eastAsia="Arial" w:hAnsi="Arial"/>
              </w:rPr>
              <w:t>Js</w:t>
            </w:r>
            <w:r>
              <w:rPr>
                <w:rFonts w:ascii="Arial" w:cs="Arial" w:eastAsia="Arial" w:hAnsi="Arial"/>
              </w:rPr>
              <w:t xml:space="preserve">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Top 10 crypto currency and data management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Java / Python 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IBM Watson STT service 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Fetching </w:t>
            </w:r>
            <w:r>
              <w:rPr>
                <w:rFonts w:ascii="Arial" w:cs="Arial" w:eastAsia="Arial" w:hAnsi="Arial"/>
              </w:rPr>
              <w:t>Coinranking</w:t>
            </w:r>
            <w:r>
              <w:rPr>
                <w:rFonts w:ascii="Arial" w:cs="Arial" w:eastAsia="Arial" w:hAnsi="Arial"/>
              </w:rPr>
              <w:t xml:space="preserve"> API data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IBM Weather API,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Table-2: Application Characteristics:</w:t>
      </w:r>
    </w:p>
    <w:tbl>
      <w:tblPr>
        <w:tblStyle w:val="style4100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  <w:b/>
              </w:rPr>
            </w:pPr>
            <w:r>
              <w:rPr>
                <w:rFonts w:ascii="Arial" w:cs="Arial" w:eastAsia="Arial" w:hAnsi="Arial"/>
                <w:b/>
              </w:rPr>
              <w:t xml:space="preserve">Technology 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Frontend frameworks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 xml:space="preserve">React.js, Node.js, </w:t>
            </w:r>
            <w:r>
              <w:rPr>
                <w:rFonts w:ascii="Arial" w:cs="Arial" w:eastAsia="Arial" w:hAnsi="Arial"/>
              </w:rPr>
              <w:t>ANTD</w:t>
            </w:r>
            <w:r>
              <w:rPr>
                <w:rFonts w:ascii="Arial" w:cs="Arial" w:eastAsia="Arial" w:hAnsi="Arial"/>
              </w:rPr>
              <w:t xml:space="preserve">, </w:t>
            </w:r>
            <w:r>
              <w:rPr>
                <w:rFonts w:ascii="Arial" w:cs="Arial" w:eastAsia="Arial" w:hAnsi="Arial"/>
              </w:rPr>
              <w:t>chart.js</w:t>
            </w:r>
          </w:p>
        </w:tc>
      </w:tr>
      <w:tr>
        <w:tblPrEx/>
        <w:trPr>
          <w:trHeight w:val="542" w:hRule="atLeast"/>
        </w:trPr>
        <w:tc>
          <w:tcPr>
            <w:tcW w:w="826" w:type="dxa"/>
            <w:tcBorders/>
          </w:tcPr>
          <w:p>
            <w:pPr>
              <w:pStyle w:val="style0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320"/>
              </w:tabs>
              <w:spacing w:after="160" w:lineRule="auto" w:line="259"/>
              <w:ind w:hanging="360"/>
              <w:rPr>
                <w:rFonts w:ascii="Arial" w:cs="Arial" w:eastAsia="Arial" w:hAnsi="Arial"/>
                <w:color w:val="000000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Securing API calls and access controls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HTTPS, API key authentication (</w:t>
            </w:r>
            <w:r>
              <w:rPr>
                <w:rFonts w:ascii="Arial" w:cs="Arial" w:eastAsia="Arial" w:hAnsi="Arial"/>
              </w:rPr>
              <w:t>RapidAPI</w:t>
            </w:r>
            <w:r>
              <w:rPr>
                <w:rFonts w:ascii="Arial" w:cs="Arial" w:eastAsia="Arial" w:hAnsi="Arial"/>
              </w:rPr>
              <w:t>)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151</Words>
  <Pages>2</Pages>
  <Characters>925</Characters>
  <Application>WPS Office</Application>
  <DocSecurity>0</DocSecurity>
  <Paragraphs>79</Paragraphs>
  <ScaleCrop>false</ScaleCrop>
  <LinksUpToDate>false</LinksUpToDate>
  <CharactersWithSpaces>1040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M2003J15SC</lastModifiedBy>
  <dcterms:modified xsi:type="dcterms:W3CDTF">2025-03-11T05:52:23Z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c90d698212934c5282f7a5eb883a8d62</vt:lpwstr>
  </property>
</Properties>
</file>