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DA74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A74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A743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A7432">
            <w:r>
              <w:t>Team ID</w:t>
            </w:r>
          </w:p>
        </w:tc>
        <w:tc>
          <w:tcPr>
            <w:tcW w:w="4508" w:type="dxa"/>
          </w:tcPr>
          <w:p w14:paraId="114E88B2" w14:textId="5268819C" w:rsidR="0003013A" w:rsidRDefault="00DA7432">
            <w:r w:rsidRPr="00DA7432">
              <w:t>SWTID1741246731150404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A7432">
            <w:r>
              <w:t>Project Name</w:t>
            </w:r>
          </w:p>
        </w:tc>
        <w:tc>
          <w:tcPr>
            <w:tcW w:w="4508" w:type="dxa"/>
          </w:tcPr>
          <w:p w14:paraId="6CD5CE5E" w14:textId="2071438F" w:rsidR="0003013A" w:rsidRDefault="00DA7432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A743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A743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A74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A74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DA743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A74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A743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A743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A7432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2025-03-10T01:06:00Z</dcterms:created>
  <dcterms:modified xsi:type="dcterms:W3CDTF">2025-03-10T01:06:00Z</dcterms:modified>
</cp:coreProperties>
</file>