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160" w:line="259" w:lineRule="auto"/>
        <w:jc w:val="center"/>
        <w:rPr>
          <w:rFonts w:ascii="Calibri" w:eastAsia="Calibri" w:cs="Calibri" w:hAnsi="Calibri"/>
          <w:b/>
          <w:sz w:val="36"/>
          <w:szCs w:val="36"/>
        </w:rPr>
      </w:pPr>
      <w:r>
        <w:rPr>
          <w:rFonts w:ascii="Calibri" w:eastAsia="Calibri" w:cs="Calibri" w:hAnsi="Calibri"/>
          <w:b/>
          <w:sz w:val="36"/>
          <w:szCs w:val="36"/>
          <w:rtl/>
        </w:rPr>
        <w:t xml:space="preserve">User Acceptance Testing (UAT) Template </w:t>
      </w:r>
    </w:p>
    <w:tbl>
      <w:tblPr>
        <w:jc w:val="lef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3"/>
        <w:gridCol w:w="4533"/>
      </w:tblGrid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SWTID1741597659149788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CryptoVerse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</w:tr>
      <w:tr>
        <w:trPr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 xml:space="preserve">Team members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Kumaresan R, Abishek M, Dinesh A, Arthi P </w:t>
            </w:r>
            <w:bookmarkStart w:id="0" w:name="_GoBack"/>
            <w:bookmarkEnd w:id="0"/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Project Overview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Project Name: </w:t>
      </w:r>
      <w:r>
        <w:rPr>
          <w:rFonts w:ascii="Calibri" w:eastAsia="Calibri" w:cs="Calibri" w:hAnsi="Calibri"/>
          <w:rtl/>
        </w:rPr>
        <w:t>CryptoVerse</w:t>
        <w:br/>
      </w: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Project Description: </w:t>
      </w:r>
      <w:r>
        <w:rPr>
          <w:rFonts w:ascii="Calibri" w:eastAsia="Calibri" w:cs="Calibri" w:hAnsi="Calibri"/>
          <w:rtl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  <w:br/>
      </w: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Project Version:</w:t>
      </w:r>
      <w:r>
        <w:rPr>
          <w:rFonts w:ascii="Calibri" w:eastAsia="Calibri" w:cs="Calibri" w:hAnsi="Calibri"/>
          <w:rtl/>
        </w:rPr>
        <w:t xml:space="preserve"> v1.0</w:t>
      </w:r>
      <w:r>
        <w:rPr>
          <w:rFonts w:ascii="Calibri" w:eastAsia="Calibri" w:cs="Calibri" w:hAnsi="Calibri"/>
          <w:b/>
          <w:rtl/>
        </w:rPr>
        <w:br/>
      </w: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Testing Period: </w:t>
      </w:r>
      <w:r>
        <w:rPr>
          <w:rFonts w:ascii="Calibri" w:eastAsia="Calibri" w:cs="Calibri" w:hAnsi="Calibri"/>
          <w:rtl/>
        </w:rPr>
        <w:t>March 1, 2025 - March 8, 2025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Testing Scope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Features and Functionalities to be Tested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Home Page &amp; Navigation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Cryptocurrency Search &amp; Discovery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API Integration for Real-Time Data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Filtering Coins by Market Cap, Volume, and Price Changes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Viewing Coin Details with Charts &amp; Historical Data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UI/UX Testing (Responsiveness, Icons, Styling)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Error Handling &amp; Performance Testing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User Stories or Requirements to be Tested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Searching &amp; Viewing Cryptocurrency Details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Filtering Cryptocurrencies by Market Cap, Volume, and Trends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Displaying Coin Details with Price Charts &amp; Market Insights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Responsive UI across Mobile, Tablet, and Desktop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Handling API Errors Gracefully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Test Cases</w:t>
      </w:r>
    </w:p>
    <w:tbl>
      <w:tblPr>
        <w:jc w:val="left"/>
        <w:tblInd w:w="-405" w:type="dxa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570"/>
        <w:gridCol w:w="1570"/>
        <w:gridCol w:w="1570"/>
        <w:gridCol w:w="1570"/>
        <w:gridCol w:w="1570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Case ID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Scenario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Steps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Expected Result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Actual Result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Pass/Fail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TC-001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Load Homepage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the application</w:t>
            </w:r>
          </w:p>
          <w:p>
            <w:pPr>
              <w:spacing w:after="160" w:line="259" w:lineRule="auto"/>
            </w:pPr>
            <w:r>
              <w:rPr>
                <w:rtl/>
              </w:rPr>
              <w:t>2. Homepage loads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Homepage should display market trends, top cryptocurrencies.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TC-002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Search for a Cryptocurrency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Enter a coin name in search 2. Click search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Matching cryptocurrencies should be displayed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TC-003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View Coin Details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 xml:space="preserve">1. Click on a coin </w:t>
            </w:r>
          </w:p>
          <w:p>
            <w:pPr>
              <w:spacing w:after="160" w:line="259" w:lineRule="auto"/>
            </w:pPr>
            <w:r>
              <w:rPr>
                <w:rtl/>
              </w:rPr>
              <w:t>2. View details (price chart, volume, historical data)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Coin details should be displayed correctly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TC-004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Mobile Responsiveness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the app on a mobile device 2. Navigate through pages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UI should be responsive and properly displayed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Bug Tracking</w:t>
      </w: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Bug ID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Bug Description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Steps to Reproduce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Severity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Status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Additional Feedback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BG-001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Search results take too long to load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 xml:space="preserve">1. Search for a cryptocurrency </w:t>
            </w:r>
          </w:p>
          <w:p>
            <w:pPr>
              <w:spacing w:after="160" w:line="259" w:lineRule="auto"/>
            </w:pPr>
            <w:r>
              <w:rPr>
                <w:rtl/>
              </w:rPr>
              <w:t>2. Observe slow response time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High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Need API response optimization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BG-002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Filtering feature not working correctly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Select a filter option 2. Observe incorrect results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Medium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In Progress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Filtering logic needs debugging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BG-003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UI overlaps on small screen devices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app on small devices (iPhone SE) 2. Observe UI distortion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Low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Adjust CSS for better responsiveness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Sign-off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>Tester Name:</w:t>
      </w:r>
      <w:r>
        <w:rPr>
          <w:rFonts w:ascii="Calibri" w:eastAsia="Calibri" w:cs="Calibri" w:hAnsi="Calibri"/>
          <w:rtl/>
        </w:rPr>
        <w:t xml:space="preserve"> [Enter Name]</w:t>
        <w:br/>
      </w:r>
      <w:r>
        <w:rPr>
          <w:rFonts w:ascii="Calibri" w:eastAsia="Calibri" w:cs="Calibri" w:hAnsi="Calibri"/>
          <w:b/>
          <w:rtl/>
        </w:rPr>
        <w:t>Date:</w:t>
      </w:r>
      <w:r>
        <w:rPr>
          <w:rFonts w:ascii="Calibri" w:eastAsia="Calibri" w:cs="Calibri" w:hAnsi="Calibri"/>
          <w:rtl/>
        </w:rPr>
        <w:t xml:space="preserve"> [Enter Date of Completion]</w:t>
        <w:br/>
      </w:r>
      <w:r>
        <w:rPr>
          <w:rFonts w:ascii="Calibri" w:eastAsia="Calibri" w:cs="Calibri" w:hAnsi="Calibri"/>
          <w:b/>
          <w:rtl/>
        </w:rPr>
        <w:t>Signature:</w:t>
      </w:r>
      <w:r>
        <w:rPr>
          <w:rFonts w:ascii="Calibri" w:eastAsia="Calibri" w:cs="Calibri" w:hAnsi="Calibri"/>
          <w:rtl/>
        </w:rPr>
        <w:t xml:space="preserve"> [Enter Signature]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Notes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eastAsia="Noto Sans Symbols" w:cs="Noto Sans Symbols" w:hAnsi="Noto Sans Symbols"/>
          <w:sz w:val="20"/>
          <w:szCs w:val="20"/>
        </w:rPr>
      </w:pPr>
      <w:r>
        <w:rPr>
          <w:rFonts w:ascii="Calibri" w:eastAsia="Calibri" w:cs="Calibri" w:hAnsi="Calibri"/>
          <w:rtl/>
        </w:rPr>
        <w:t>Ensure testing covers both positive &amp; negative cases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eastAsia="Noto Sans Symbols" w:cs="Noto Sans Symbols" w:hAnsi="Noto Sans Symbols"/>
          <w:sz w:val="20"/>
          <w:szCs w:val="20"/>
        </w:rPr>
      </w:pPr>
      <w:r>
        <w:rPr>
          <w:rFonts w:ascii="Calibri" w:eastAsia="Calibri" w:cs="Calibri" w:hAnsi="Calibri"/>
          <w:rtl/>
        </w:rPr>
        <w:t>Bug tracking should include severity levels &amp; reproduction steps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eastAsia="Noto Sans Symbols" w:cs="Noto Sans Symbols" w:hAnsi="Noto Sans Symbols"/>
          <w:sz w:val="20"/>
          <w:szCs w:val="20"/>
        </w:rPr>
      </w:pPr>
      <w:r>
        <w:rPr>
          <w:rFonts w:ascii="Calibri" w:eastAsia="Calibri" w:cs="Calibri" w:hAnsi="Calibri"/>
          <w:rtl/>
        </w:rPr>
        <w:t>Final sign-off required before deployment</w:t>
      </w:r>
    </w:p>
    <w:p>
      <w:pPr>
        <w:spacing w:after="160" w:line="259" w:lineRule="auto"/>
        <w:rPr>
          <w:rFonts w:ascii="Calibri" w:eastAsia="Calibri" w:cs="Calibri" w:hAnsi="Calibri"/>
        </w:rPr>
      </w:pPr>
    </w:p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Quattrocento Sans">
    <w:altName w:val="Times New Roman"/>
    <w:panose1 w:val="00000000000000000000"/>
    <w:charset w:val="00"/>
    <w:family w:val="auto"/>
    <w:pitch w:val="variable"/>
  </w:font>
  <w:font w:name="Arial Unicode M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ans Symbols">
    <w:panose1 w:val="00000000000000000000"/>
    <w:charset w:val="00"/>
    <w:family w:val="auto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val="en-GB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423</Words>
  <Characters>2364</Characters>
  <Lines>185</Lines>
  <Paragraphs>82</Paragraphs>
  <CharactersWithSpaces>2701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2025-03-06T20:30:00Z</dcterms:created>
  <dcterms:modified xsi:type="dcterms:W3CDTF">2025-03-10T10:34:14Z</dcterms:modified>
</cp:coreProperties>
</file>