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2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yRCH1dJp+GhvWQBQUG+LPPtmQ==">CgMxLjA4AHIhMWEyMDBrWXZRcWdDaHRpbDFkTmZWckNNcEJsUUhsYXlM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