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MCQ Experiment Results</w:t>
      </w:r>
    </w:p>
    <w:bookmarkStart w:id="38" w:name="mcq-experiment-results-memo-english"/>
    <w:p>
      <w:pPr>
        <w:pStyle w:val="Heading1"/>
      </w:pPr>
      <w:r>
        <w:t xml:space="preserve">MCQ Experiment Results Memo (English)</w:t>
      </w:r>
    </w:p>
    <w:p>
      <w:pPr>
        <w:pStyle w:val="FirstParagraph"/>
      </w:pPr>
      <w:r>
        <w:rPr>
          <w:b/>
          <w:bCs/>
        </w:rPr>
        <w:t xml:space="preserve">Experiment</w:t>
      </w:r>
      <w:r>
        <w:t xml:space="preserve">: Multiple-Choice Question Surprise-Signal experiment</w:t>
      </w:r>
      <w:r>
        <w:t xml:space="preserve"> </w:t>
      </w:r>
      <w:r>
        <w:rPr>
          <w:b/>
          <w:bCs/>
        </w:rPr>
        <w:t xml:space="preserve">Research question</w:t>
      </w:r>
      <w:r>
        <w:t xml:space="preserve">: which cognitive vector responds</w:t>
      </w:r>
      <w:r>
        <w:t xml:space="preserve"> </w:t>
      </w:r>
      <w:r>
        <w:rPr>
          <w:b/>
          <w:bCs/>
        </w:rPr>
        <w:t xml:space="preserve">differently</w:t>
      </w:r>
      <w:r>
        <w:t xml:space="preserve"> </w:t>
      </w:r>
      <w:r>
        <w:t xml:space="preserve">when the model reads a correct vs incorrect answer? That difference is our candidate</w:t>
      </w:r>
      <w:r>
        <w:t xml:space="preserve"> </w:t>
      </w:r>
      <w:r>
        <w:rPr>
          <w:b/>
          <w:bCs/>
        </w:rPr>
        <w:t xml:space="preserve">surprise as learning signal</w:t>
      </w:r>
      <w:r>
        <w:t xml:space="preserve">.</w:t>
      </w:r>
      <w:r>
        <w:t xml:space="preserve"> </w:t>
      </w:r>
      <w:r>
        <w:rPr>
          <w:b/>
          <w:bCs/>
        </w:rPr>
        <w:t xml:space="preserve">Model</w:t>
      </w:r>
      <w:r>
        <w:t xml:space="preserve">: Qwen3.6-35B-A3B (NF4 quantized)</w:t>
      </w:r>
      <w:r>
        <w:t xml:space="preserve"> </w:t>
      </w:r>
      <w:r>
        <w:rPr>
          <w:b/>
          <w:bCs/>
        </w:rPr>
        <w:t xml:space="preserve">Probe vectors</w:t>
      </w:r>
      <w:r>
        <w:t xml:space="preserve">: v3 cognitive concept vectors (9 vectors, layer 30, Method C)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2026-05-08</w:t>
      </w:r>
      <w:r>
        <w:t xml:space="preserve"> </w:t>
      </w:r>
      <w:r>
        <w:rPr>
          <w:b/>
          <w:bCs/>
        </w:rPr>
        <w:t xml:space="preserve">Author</w:t>
      </w:r>
      <w:r>
        <w:t xml:space="preserve">: meridah7</w:t>
      </w:r>
    </w:p>
    <w:p>
      <w:r>
        <w:pict>
          <v:rect style="width:0;height:1.5pt" o:hralign="center" o:hrstd="t" o:hr="t"/>
        </w:pict>
      </w:r>
    </w:p>
    <w:bookmarkStart w:id="9" w:name="one-sentence-headline"/>
    <w:p>
      <w:pPr>
        <w:pStyle w:val="Heading2"/>
      </w:pPr>
      <w:r>
        <w:t xml:space="preserve">0. One-sentence headline</w:t>
      </w:r>
    </w:p>
    <w:p>
      <w:pPr>
        <w:pStyle w:val="FirstParagraph"/>
      </w:pPr>
      <w:r>
        <w:rPr>
          <w:b/>
          <w:bCs/>
        </w:rPr>
        <w:t xml:space="preserve">Found it.</w:t>
      </w:r>
    </w:p>
    <w:p>
      <w:pPr>
        <w:pStyle w:val="BodyText"/>
      </w:pPr>
      <w:r>
        <w:t xml:space="preserve">We fed 40 common-sense questions through the model with each option (correct + 3 wrong) filled in as the answer, and measured 9 cognitive vector activations at the answer-token. The result: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Wrong answers</w:t>
      </w:r>
      <w:r>
        <w:t xml:space="preserve"> </w:t>
      </w:r>
      <w:r>
        <w:t xml:space="preserve">strongly activate</w:t>
      </w:r>
      <w:r>
        <w:t xml:space="preserve"> </w:t>
      </w:r>
      <w:r>
        <w:rPr>
          <w:rStyle w:val="VerbatimChar"/>
        </w:rPr>
        <w:t xml:space="preserve">confused</w:t>
      </w:r>
      <w:r>
        <w:t xml:space="preserve"> </w:t>
      </w:r>
      <w:r>
        <w:t xml:space="preserve">(Cohen’s d =</w:t>
      </w:r>
      <w:r>
        <w:t xml:space="preserve"> </w:t>
      </w:r>
      <w:r>
        <w:rPr>
          <w:b/>
          <w:bCs/>
        </w:rPr>
        <w:t xml:space="preserve">−1.52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stubborn</w:t>
      </w:r>
      <w:r>
        <w:t xml:space="preserve"> </w:t>
      </w:r>
      <w:r>
        <w:t xml:space="preserve">(d =</w:t>
      </w:r>
      <w:r>
        <w:t xml:space="preserve"> </w:t>
      </w:r>
      <w:r>
        <w:rPr>
          <w:b/>
          <w:bCs/>
        </w:rPr>
        <w:t xml:space="preserve">−1.34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 answers</w:t>
      </w:r>
      <w:r>
        <w:t xml:space="preserve"> </w:t>
      </w:r>
      <w:r>
        <w:t xml:space="preserve">strongly activate</w:t>
      </w:r>
      <w:r>
        <w:t xml:space="preserve"> </w:t>
      </w:r>
      <w:r>
        <w:rPr>
          <w:rStyle w:val="VerbatimChar"/>
        </w:rPr>
        <w:t xml:space="preserve">bored</w:t>
      </w:r>
      <w:r>
        <w:t xml:space="preserve"> </w:t>
      </w:r>
      <w:r>
        <w:t xml:space="preserve">(d = +0.66),</w:t>
      </w:r>
      <w:r>
        <w:t xml:space="preserve"> </w:t>
      </w:r>
      <w:r>
        <w:rPr>
          <w:rStyle w:val="VerbatimChar"/>
        </w:rPr>
        <w:t xml:space="preserve">confident</w:t>
      </w:r>
      <w:r>
        <w:t xml:space="preserve"> </w:t>
      </w:r>
      <w:r>
        <w:t xml:space="preserve">(d = +0.62),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(d = +0.43)</w:t>
      </w:r>
    </w:p>
    <w:p>
      <w:pPr>
        <w:pStyle w:val="FirstParagraph"/>
      </w:pPr>
      <w:r>
        <w:t xml:space="preserve">This is the candidate</w:t>
      </w:r>
      <w:r>
        <w:t xml:space="preserve"> </w:t>
      </w:r>
      <w:r>
        <w:rPr>
          <w:b/>
          <w:bCs/>
        </w:rPr>
        <w:t xml:space="preserve">surprise-as-learning-signal</w:t>
      </w:r>
      <w:r>
        <w:t xml:space="preserve"> </w:t>
      </w:r>
      <w:r>
        <w:t xml:space="preserve">the team has been looking for — a</w:t>
      </w:r>
      <w:r>
        <w:t xml:space="preserve"> </w:t>
      </w:r>
      <w:r>
        <w:rPr>
          <w:b/>
          <w:bCs/>
        </w:rPr>
        <w:t xml:space="preserve">quantifiable, readable</w:t>
      </w:r>
      <w:r>
        <w:t xml:space="preserve"> </w:t>
      </w:r>
      <w:r>
        <w:t xml:space="preserve">internal signal that distinguishes</w:t>
      </w:r>
      <w:r>
        <w:t xml:space="preserve"> </w:t>
      </w:r>
      <w:r>
        <w:t xml:space="preserve">“model sees familiar information”</w:t>
      </w:r>
      <w:r>
        <w:t xml:space="preserve"> </w:t>
      </w:r>
      <w:r>
        <w:t xml:space="preserve">from</w:t>
      </w:r>
      <w:r>
        <w:t xml:space="preserve"> </w:t>
      </w:r>
      <w:r>
        <w:t xml:space="preserve">“model sees dissonant information”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4" w:name="X81be73bb3b73e4944303905f925e4baa37b2f7e"/>
    <w:p>
      <w:pPr>
        <w:pStyle w:val="Heading2"/>
      </w:pPr>
      <w:r>
        <w:t xml:space="preserve">1. Experimental Design (40 questions × 4 options = 160 forward passes)</w:t>
      </w:r>
    </w:p>
    <w:bookmarkStart w:id="10" w:name="mcq-dataset"/>
    <w:p>
      <w:pPr>
        <w:pStyle w:val="Heading3"/>
      </w:pPr>
      <w:r>
        <w:t xml:space="preserve">1.1 MCQ dataset</w:t>
      </w:r>
    </w:p>
    <w:p>
      <w:pPr>
        <w:pStyle w:val="FirstParagraph"/>
      </w:pPr>
      <w:r>
        <w:t xml:space="preserve">40 hand-designed common-sense questions (designed for ~95% expected accuracy):</w:t>
      </w:r>
    </w:p>
    <w:p>
      <w:pPr>
        <w:pStyle w:val="Compact"/>
        <w:numPr>
          <w:ilvl w:val="0"/>
          <w:numId w:val="1002"/>
        </w:numPr>
      </w:pPr>
      <w:r>
        <w:t xml:space="preserve">10 geography (capitals, oceans, continents)</w:t>
      </w:r>
    </w:p>
    <w:p>
      <w:pPr>
        <w:pStyle w:val="Compact"/>
        <w:numPr>
          <w:ilvl w:val="0"/>
          <w:numId w:val="1002"/>
        </w:numPr>
      </w:pPr>
      <w:r>
        <w:t xml:space="preserve">10 science (chemical symbols, planet count, speed of light)</w:t>
      </w:r>
    </w:p>
    <w:p>
      <w:pPr>
        <w:pStyle w:val="Compact"/>
        <w:numPr>
          <w:ilvl w:val="0"/>
          <w:numId w:val="1002"/>
        </w:numPr>
      </w:pPr>
      <w:r>
        <w:t xml:space="preserve">10 math (7+8, 12×12, square roots)</w:t>
      </w:r>
    </w:p>
    <w:p>
      <w:pPr>
        <w:pStyle w:val="Compact"/>
        <w:numPr>
          <w:ilvl w:val="0"/>
          <w:numId w:val="1002"/>
        </w:numPr>
      </w:pPr>
      <w:r>
        <w:t xml:space="preserve">10 general (days/week, primary colors)</w:t>
      </w:r>
    </w:p>
    <w:p>
      <w:pPr>
        <w:pStyle w:val="FirstParagraph"/>
      </w:pPr>
      <w:r>
        <w:rPr>
          <w:b/>
          <w:bCs/>
        </w:rPr>
        <w:t xml:space="preserve">Why simple questions</w:t>
      </w:r>
      <w:r>
        <w:t xml:space="preserve">: we need to verify</w:t>
      </w:r>
      <w:r>
        <w:t xml:space="preserve"> </w:t>
      </w:r>
      <w:r>
        <w:t xml:space="preserve">“the model HAS this knowledge”</w:t>
      </w:r>
      <w:r>
        <w:t xml:space="preserve">, otherwise the model treating a wrong answer as correct (because it doesn’t know) confounds the signal. Simple questions ensure</w:t>
      </w:r>
      <w:r>
        <w:t xml:space="preserve"> </w:t>
      </w:r>
      <w:r>
        <w:t xml:space="preserve">“correct is correct, wrong is wrong, and model can tell”</w:t>
      </w:r>
      <w:r>
        <w:t xml:space="preserve">.</w:t>
      </w:r>
    </w:p>
    <w:bookmarkEnd w:id="10"/>
    <w:bookmarkStart w:id="11" w:name="prompt-template"/>
    <w:p>
      <w:pPr>
        <w:pStyle w:val="Heading3"/>
      </w:pPr>
      <w:r>
        <w:t xml:space="preserve">1.2 Prompt template</w:t>
      </w:r>
    </w:p>
    <w:p>
      <w:pPr>
        <w:pStyle w:val="FirstParagraph"/>
      </w:pPr>
      <w:r>
        <w:t xml:space="preserve">For each question, build 4 prompts (one per option), format:</w:t>
      </w:r>
    </w:p>
    <w:p>
      <w:pPr>
        <w:pStyle w:val="SourceCode"/>
      </w:pPr>
      <w:r>
        <w:rPr>
          <w:rStyle w:val="VerbatimChar"/>
        </w:rPr>
        <w:t xml:space="preserve">Question: What is the capital of France?</w:t>
      </w:r>
      <w:r>
        <w:br/>
      </w:r>
      <w:r>
        <w:rPr>
          <w:rStyle w:val="VerbatimChar"/>
        </w:rPr>
        <w:t xml:space="preserve">A) London</w:t>
      </w:r>
      <w:r>
        <w:br/>
      </w:r>
      <w:r>
        <w:rPr>
          <w:rStyle w:val="VerbatimChar"/>
        </w:rPr>
        <w:t xml:space="preserve">B) Paris</w:t>
      </w:r>
      <w:r>
        <w:br/>
      </w:r>
      <w:r>
        <w:rPr>
          <w:rStyle w:val="VerbatimChar"/>
        </w:rPr>
        <w:t xml:space="preserve">C) Rome</w:t>
      </w:r>
      <w:r>
        <w:br/>
      </w:r>
      <w:r>
        <w:rPr>
          <w:rStyle w:val="VerbatimChar"/>
        </w:rPr>
        <w:t xml:space="preserve">D) Berlin</w:t>
      </w:r>
      <w:r>
        <w:br/>
      </w:r>
      <w:r>
        <w:rPr>
          <w:rStyle w:val="VerbatimChar"/>
        </w:rPr>
        <w:t xml:space="preserve">Answer: B) Paris        ← this run: correct option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Answer: A) London       ← this run: wrong option</w:t>
      </w:r>
    </w:p>
    <w:bookmarkEnd w:id="11"/>
    <w:bookmarkStart w:id="12" w:name="what-we-measure"/>
    <w:p>
      <w:pPr>
        <w:pStyle w:val="Heading3"/>
      </w:pPr>
      <w:r>
        <w:t xml:space="preserve">1.3 What we measure</w:t>
      </w:r>
    </w:p>
    <w:p>
      <w:pPr>
        <w:pStyle w:val="FirstParagraph"/>
      </w:pPr>
      <w:r>
        <w:t xml:space="preserve">After each forward pass, capture</w:t>
      </w:r>
      <w:r>
        <w:t xml:space="preserve"> </w:t>
      </w:r>
      <w:r>
        <w:rPr>
          <w:b/>
          <w:bCs/>
        </w:rPr>
        <w:t xml:space="preserve">layer 30 hidden state at the last token</w:t>
      </w:r>
      <w:r>
        <w:t xml:space="preserve"> </w:t>
      </w:r>
      <w:r>
        <w:t xml:space="preserve">(i.e., internal state at the</w:t>
      </w:r>
      <w:r>
        <w:t xml:space="preserve"> </w:t>
      </w:r>
      <w:r>
        <w:t xml:space="preserve">“Paris”</w:t>
      </w:r>
      <w:r>
        <w:t xml:space="preserve"> </w:t>
      </w:r>
      <w:r>
        <w:t xml:space="preserve">/</w:t>
      </w:r>
      <w:r>
        <w:t xml:space="preserve"> </w:t>
      </w:r>
      <w:r>
        <w:t xml:space="preserve">“London”</w:t>
      </w:r>
      <w:r>
        <w:t xml:space="preserve"> </w:t>
      </w:r>
      <w:r>
        <w:t xml:space="preserve">position). Project onto each of the 9 v3 cognitive vectors → 9 cosine similarities.</w:t>
      </w:r>
    </w:p>
    <w:p>
      <w:pPr>
        <w:pStyle w:val="BodyText"/>
      </w:pPr>
      <w:r>
        <w:t xml:space="preserve">Per question, we get:</w:t>
      </w:r>
      <w:r>
        <w:t xml:space="preserve"> </w:t>
      </w:r>
      <w:r>
        <w:t xml:space="preserve">- 1</w:t>
      </w:r>
      <w:r>
        <w:t xml:space="preserve"> </w:t>
      </w:r>
      <w:r>
        <w:t xml:space="preserve">“9-d projection vector when model read the correct answer”</w:t>
      </w:r>
      <w:r>
        <w:t xml:space="preserve"> </w:t>
      </w:r>
      <w:r>
        <w:t xml:space="preserve">- 3</w:t>
      </w:r>
      <w:r>
        <w:t xml:space="preserve"> </w:t>
      </w:r>
      <w:r>
        <w:t xml:space="preserve">“9-d projection vectors when model read a wrong answer”</w:t>
      </w:r>
    </w:p>
    <w:p>
      <w:pPr>
        <w:pStyle w:val="BodyText"/>
      </w:pPr>
      <w:r>
        <w:t xml:space="preserve">40 questions × 4 options =</w:t>
      </w:r>
      <w:r>
        <w:t xml:space="preserve"> </w:t>
      </w:r>
      <w:r>
        <w:rPr>
          <w:b/>
          <w:bCs/>
        </w:rPr>
        <w:t xml:space="preserve">160 data points</w:t>
      </w:r>
      <w:r>
        <w:t xml:space="preserve">.</w:t>
      </w:r>
    </w:p>
    <w:bookmarkEnd w:id="12"/>
    <w:bookmarkStart w:id="13" w:name="analysis"/>
    <w:p>
      <w:pPr>
        <w:pStyle w:val="Heading3"/>
      </w:pPr>
      <w:r>
        <w:t xml:space="preserve">1.4 Analysis</w:t>
      </w:r>
    </w:p>
    <w:p>
      <w:pPr>
        <w:pStyle w:val="FirstParagraph"/>
      </w:pPr>
      <w:r>
        <w:t xml:space="preserve">For each concept, split the 160 data points into two groups: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correct group</w:t>
      </w:r>
      <w:r>
        <w:t xml:space="preserve"> </w:t>
      </w:r>
      <w:r>
        <w:t xml:space="preserve">(n=40): projections when reading correct answers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incorrect group</w:t>
      </w:r>
      <w:r>
        <w:t xml:space="preserve"> </w:t>
      </w:r>
      <w:r>
        <w:t xml:space="preserve">(n=120): projections when reading wrong answers</w:t>
      </w:r>
    </w:p>
    <w:p>
      <w:pPr>
        <w:pStyle w:val="BodyText"/>
      </w:pPr>
      <w:r>
        <w:t xml:space="preserve">Compute</w:t>
      </w:r>
      <w:r>
        <w:t xml:space="preserve"> </w:t>
      </w:r>
      <w:r>
        <w:rPr>
          <w:b/>
          <w:bCs/>
        </w:rPr>
        <w:t xml:space="preserve">Cohen’s d</w:t>
      </w:r>
      <w:r>
        <w:t xml:space="preserve"> </w:t>
      </w:r>
      <w:r>
        <w:t xml:space="preserve">(standardized mean difference):</w:t>
      </w:r>
    </w:p>
    <w:p>
      <w:pPr>
        <w:pStyle w:val="SourceCode"/>
      </w:pPr>
      <w:r>
        <w:rPr>
          <w:rStyle w:val="VerbatimChar"/>
        </w:rPr>
        <w:t xml:space="preserve">d &gt; 0:  vector higher on correct answers</w:t>
      </w:r>
      <w:r>
        <w:br/>
      </w:r>
      <w:r>
        <w:rPr>
          <w:rStyle w:val="VerbatimChar"/>
        </w:rPr>
        <w:t xml:space="preserve">d &lt; 0:  vector higher on incorrect answers</w:t>
      </w:r>
      <w:r>
        <w:br/>
      </w:r>
      <w:r>
        <w:rPr>
          <w:rStyle w:val="VerbatimChar"/>
        </w:rPr>
        <w:t xml:space="preserve">|d| ≥ 0.8: large effect</w:t>
      </w:r>
      <w:r>
        <w:br/>
      </w:r>
      <w:r>
        <w:rPr>
          <w:rStyle w:val="VerbatimChar"/>
        </w:rPr>
        <w:t xml:space="preserve">|d| ≥ 0.5: medium effect</w:t>
      </w:r>
      <w:r>
        <w:br/>
      </w:r>
      <w:r>
        <w:rPr>
          <w:rStyle w:val="VerbatimChar"/>
        </w:rPr>
        <w:t xml:space="preserve">|d| ≥ 0.2: small effect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9" w:name="results"/>
    <w:p>
      <w:pPr>
        <w:pStyle w:val="Heading2"/>
      </w:pPr>
      <w:r>
        <w:t xml:space="preserve">2. Results</w:t>
      </w:r>
    </w:p>
    <w:p>
      <w:pPr>
        <w:pStyle w:val="CaptionedFigure"/>
      </w:pPr>
      <w:r>
        <w:drawing>
          <wp:inline>
            <wp:extent cx="5334000" cy="2823882"/>
            <wp:effectExtent b="0" l="0" r="0" t="0"/>
            <wp:docPr descr="Cohen’s d ranking" title="" id="16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mcq/cohen_d_summary_las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Cohen’s d ranking</w:t>
      </w:r>
    </w:p>
    <w:bookmarkStart w:id="18" w:name="numerical-table"/>
    <w:p>
      <w:pPr>
        <w:pStyle w:val="Heading3"/>
      </w:pPr>
      <w:r>
        <w:t xml:space="preserve">2.1 Numerical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Cohen’s d</w:t>
            </w:r>
          </w:p>
        </w:tc>
        <w:tc>
          <w:tcPr/>
          <w:p>
            <w:pPr>
              <w:pStyle w:val="Compact"/>
            </w:pPr>
            <w:r>
              <w:t xml:space="preserve">mean(correct)</w:t>
            </w:r>
          </w:p>
        </w:tc>
        <w:tc>
          <w:tcPr/>
          <w:p>
            <w:pPr>
              <w:pStyle w:val="Compact"/>
            </w:pPr>
            <w:r>
              <w:t xml:space="preserve">mean(incorrect)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confused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−1.52</w:t>
            </w:r>
            <w:r>
              <w:t xml:space="preserve"> </w:t>
            </w: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−0.098</w:t>
            </w:r>
          </w:p>
        </w:tc>
        <w:tc>
          <w:tcPr/>
          <w:p>
            <w:pPr>
              <w:pStyle w:val="Compact"/>
            </w:pPr>
            <w:r>
              <w:t xml:space="preserve">−0.062</w:t>
            </w:r>
          </w:p>
        </w:tc>
        <w:tc>
          <w:tcPr/>
          <w:p>
            <w:pPr>
              <w:pStyle w:val="Compact"/>
            </w:pPr>
            <w:r>
              <w:t xml:space="preserve">Wrong answers</w:t>
            </w:r>
            <w:r>
              <w:t xml:space="preserve"> </w:t>
            </w:r>
            <w:r>
              <w:rPr>
                <w:b/>
                <w:bCs/>
              </w:rPr>
              <w:t xml:space="preserve">strongly</w:t>
            </w:r>
            <w:r>
              <w:t xml:space="preserve"> </w:t>
            </w:r>
            <w:r>
              <w:t xml:space="preserve">activate confusion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stubborn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−1.34</w:t>
            </w:r>
            <w:r>
              <w:t xml:space="preserve"> </w:t>
            </w: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−0.002</w:t>
            </w:r>
          </w:p>
        </w:tc>
        <w:tc>
          <w:tcPr/>
          <w:p>
            <w:pPr>
              <w:pStyle w:val="Compact"/>
            </w:pPr>
            <w:r>
              <w:t xml:space="preserve">+0.046</w:t>
            </w:r>
          </w:p>
        </w:tc>
        <w:tc>
          <w:tcPr/>
          <w:p>
            <w:pPr>
              <w:pStyle w:val="Compact"/>
            </w:pPr>
            <w:r>
              <w:t xml:space="preserve">Wrong answers</w:t>
            </w:r>
            <w:r>
              <w:t xml:space="preserve"> </w:t>
            </w:r>
            <w:r>
              <w:rPr>
                <w:b/>
                <w:bCs/>
              </w:rPr>
              <w:t xml:space="preserve">strongly</w:t>
            </w:r>
            <w:r>
              <w:t xml:space="preserve"> </w:t>
            </w:r>
            <w:r>
              <w:t xml:space="preserve">activate refusal 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+0.66 🟢</w:t>
            </w:r>
          </w:p>
        </w:tc>
        <w:tc>
          <w:tcPr/>
          <w:p>
            <w:pPr>
              <w:pStyle w:val="Compact"/>
            </w:pPr>
            <w:r>
              <w:t xml:space="preserve">−0.070</w:t>
            </w:r>
          </w:p>
        </w:tc>
        <w:tc>
          <w:tcPr/>
          <w:p>
            <w:pPr>
              <w:pStyle w:val="Compact"/>
            </w:pPr>
            <w:r>
              <w:t xml:space="preserve">−0.085</w:t>
            </w:r>
          </w:p>
        </w:tc>
        <w:tc>
          <w:tcPr/>
          <w:p>
            <w:pPr>
              <w:pStyle w:val="Compact"/>
            </w:pPr>
            <w:r>
              <w:t xml:space="preserve">Correct answers activate</w:t>
            </w:r>
            <w:r>
              <w:t xml:space="preserve"> </w:t>
            </w:r>
            <w:r>
              <w:t xml:space="preserve">“no novelty”</w:t>
            </w:r>
            <w:r>
              <w:t xml:space="preserve"> </w:t>
            </w:r>
            <w:r>
              <w:t xml:space="preserve">feeling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t xml:space="preserve">+0.62 🟢</w:t>
            </w:r>
          </w:p>
        </w:tc>
        <w:tc>
          <w:tcPr/>
          <w:p>
            <w:pPr>
              <w:pStyle w:val="Compact"/>
            </w:pPr>
            <w:r>
              <w:t xml:space="preserve">+0.160</w:t>
            </w:r>
          </w:p>
        </w:tc>
        <w:tc>
          <w:tcPr/>
          <w:p>
            <w:pPr>
              <w:pStyle w:val="Compact"/>
            </w:pPr>
            <w:r>
              <w:t xml:space="preserve">+0.134</w:t>
            </w:r>
          </w:p>
        </w:tc>
        <w:tc>
          <w:tcPr/>
          <w:p>
            <w:pPr>
              <w:pStyle w:val="Compact"/>
            </w:pPr>
            <w:r>
              <w:t xml:space="preserve">Correct answers activate self-confidence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curious</w:t>
            </w:r>
          </w:p>
        </w:tc>
        <w:tc>
          <w:tcPr/>
          <w:p>
            <w:pPr>
              <w:pStyle w:val="Compact"/>
            </w:pPr>
            <w:r>
              <w:t xml:space="preserve">+0.47 🟢</w:t>
            </w:r>
          </w:p>
        </w:tc>
        <w:tc>
          <w:tcPr/>
          <w:p>
            <w:pPr>
              <w:pStyle w:val="Compact"/>
            </w:pPr>
            <w:r>
              <w:t xml:space="preserve">+0.042</w:t>
            </w:r>
          </w:p>
        </w:tc>
        <w:tc>
          <w:tcPr/>
          <w:p>
            <w:pPr>
              <w:pStyle w:val="Compact"/>
            </w:pPr>
            <w:r>
              <w:t xml:space="preserve">+0.026</w:t>
            </w:r>
          </w:p>
        </w:tc>
        <w:tc>
          <w:tcPr/>
          <w:p>
            <w:pPr>
              <w:pStyle w:val="Compact"/>
            </w:pPr>
            <w:r>
              <w:t xml:space="preserve">Correct answers slightly activate curiosity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+0.43 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Correct answers activate</w:t>
            </w:r>
            <w:r>
              <w:t xml:space="preserve"> </w:t>
            </w:r>
            <w:r>
              <w:t xml:space="preserve">“expectation validated”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+0.26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Weak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−0.17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Near-zero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t xml:space="preserve">+0.04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effect</w:t>
            </w:r>
          </w:p>
        </w:tc>
      </w:tr>
    </w:tbl>
    <w:bookmarkEnd w:id="18"/>
    <w:bookmarkStart w:id="22" w:name="distribution-scatter"/>
    <w:p>
      <w:pPr>
        <w:pStyle w:val="Heading3"/>
      </w:pPr>
      <w:r>
        <w:t xml:space="preserve">2.2 Distribution scatter</w:t>
      </w:r>
    </w:p>
    <w:p>
      <w:pPr>
        <w:pStyle w:val="CaptionedFigure"/>
      </w:pPr>
      <w:r>
        <w:drawing>
          <wp:inline>
            <wp:extent cx="5334000" cy="3467100"/>
            <wp:effectExtent b="0" l="0" r="0" t="0"/>
            <wp:docPr descr="Strip plots" title="" id="20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mcq/strip_plot_per_concept_las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Strip plots</w:t>
      </w:r>
    </w:p>
    <w:p>
      <w:pPr>
        <w:pStyle w:val="BodyText"/>
      </w:pPr>
      <w:r>
        <w:t xml:space="preserve">Each panel is one concept:</w:t>
      </w:r>
      <w:r>
        <w:t xml:space="preserve"> </w:t>
      </w:r>
      <w:r>
        <w:t xml:space="preserve">- 🟢 Upper green dots = correct answers (n=40)</w:t>
      </w:r>
      <w:r>
        <w:t xml:space="preserve"> </w:t>
      </w:r>
      <w:r>
        <w:t xml:space="preserve">- 🔴 Lower red dots = incorrect answers (n=120)</w:t>
      </w:r>
      <w:r>
        <w:t xml:space="preserve"> </w:t>
      </w:r>
      <w:r>
        <w:t xml:space="preserve">- Dashed lines = group means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confused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stubborn</w:t>
      </w:r>
      <w:r>
        <w:t xml:space="preserve"> </w:t>
      </w:r>
      <w:r>
        <w:t xml:space="preserve">panels show</w:t>
      </w:r>
      <w:r>
        <w:t xml:space="preserve"> </w:t>
      </w:r>
      <w:r>
        <w:rPr>
          <w:b/>
          <w:bCs/>
        </w:rPr>
        <w:t xml:space="preserve">clearly separated red vs green clusters</w:t>
      </w:r>
      <w:r>
        <w:t xml:space="preserve"> </w:t>
      </w:r>
      <w:r>
        <w:t xml:space="preserve">— that’s our judgment signal.</w:t>
      </w:r>
    </w:p>
    <w:bookmarkEnd w:id="22"/>
    <w:bookmarkStart w:id="27" w:name="Xe19fa19ce88a9339054cb72db3d35b8071a18c3"/>
    <w:p>
      <w:pPr>
        <w:pStyle w:val="Heading3"/>
      </w:pPr>
      <w:r>
        <w:t xml:space="preserve">2.3 Three concrete questions in detail (textbook examples + counter-example)</w:t>
      </w:r>
    </w:p>
    <w:p>
      <w:pPr>
        <w:pStyle w:val="FirstParagraph"/>
      </w:pPr>
      <w:r>
        <w:t xml:space="preserve">The aggregate numbers look great, but we should verify the signal holds at the per-question level. Here are three case studies showing different patterns.</w:t>
      </w:r>
    </w:p>
    <w:bookmarkStart w:id="23" w:name="X47cbd4adcbd996f1c7a070bbce42e7c625936cf"/>
    <w:p>
      <w:pPr>
        <w:pStyle w:val="Heading4"/>
      </w:pPr>
      <w:r>
        <w:t xml:space="preserve">📐 Example 1: Q22 Math —</w:t>
      </w:r>
      <w:r>
        <w:t xml:space="preserve"> </w:t>
      </w:r>
      <w:r>
        <w:t xml:space="preserve">“12 × 12 = ?”</w:t>
      </w:r>
      <w:r>
        <w:t xml:space="preserve"> </w:t>
      </w:r>
      <w:r>
        <w:t xml:space="preserve">(textbook clean signal)</w:t>
      </w:r>
    </w:p>
    <w:p>
      <w:pPr>
        <w:pStyle w:val="FirstParagraph"/>
      </w:pPr>
      <w:r>
        <w:t xml:space="preserve">Each row is one candidate answer; each column is one vector’s projection at the answer-token position.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confident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A) 124</w:t>
            </w:r>
          </w:p>
        </w:tc>
        <w:tc>
          <w:tcPr/>
          <w:p>
            <w:pPr>
              <w:pStyle w:val="Compact"/>
            </w:pPr>
            <w:r>
              <w:t xml:space="preserve">−0.089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+0.062</w:t>
            </w:r>
            <w:r>
              <w:t xml:space="preserve"> </w:t>
            </w:r>
            <w:r>
              <w:t xml:space="preserve">❗</w:t>
            </w:r>
          </w:p>
        </w:tc>
        <w:tc>
          <w:tcPr/>
          <w:p>
            <w:pPr>
              <w:pStyle w:val="Compact"/>
            </w:pPr>
            <w:r>
              <w:t xml:space="preserve">−0.091</w:t>
            </w:r>
          </w:p>
        </w:tc>
        <w:tc>
          <w:tcPr/>
          <w:p>
            <w:pPr>
              <w:pStyle w:val="Compact"/>
            </w:pPr>
            <w:r>
              <w:t xml:space="preserve">+0.150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B) 144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−0.140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−0.080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−0.035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+0.235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C) 164</w:t>
            </w:r>
          </w:p>
        </w:tc>
        <w:tc>
          <w:tcPr/>
          <w:p>
            <w:pPr>
              <w:pStyle w:val="Compact"/>
            </w:pPr>
            <w:r>
              <w:t xml:space="preserve">−0.075</w:t>
            </w:r>
          </w:p>
        </w:tc>
        <w:tc>
          <w:tcPr/>
          <w:p>
            <w:pPr>
              <w:pStyle w:val="Compact"/>
            </w:pPr>
            <w:r>
              <w:t xml:space="preserve">+0.026</w:t>
            </w:r>
          </w:p>
        </w:tc>
        <w:tc>
          <w:tcPr/>
          <w:p>
            <w:pPr>
              <w:pStyle w:val="Compact"/>
            </w:pPr>
            <w:r>
              <w:t xml:space="preserve">−0.101</w:t>
            </w:r>
          </w:p>
        </w:tc>
        <w:tc>
          <w:tcPr/>
          <w:p>
            <w:pPr>
              <w:pStyle w:val="Compact"/>
            </w:pPr>
            <w:r>
              <w:t xml:space="preserve">+0.179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D) 184</w:t>
            </w:r>
          </w:p>
        </w:tc>
        <w:tc>
          <w:tcPr/>
          <w:p>
            <w:pPr>
              <w:pStyle w:val="Compact"/>
            </w:pPr>
            <w:r>
              <w:t xml:space="preserve">−0.083</w:t>
            </w:r>
          </w:p>
        </w:tc>
        <w:tc>
          <w:tcPr/>
          <w:p>
            <w:pPr>
              <w:pStyle w:val="Compact"/>
            </w:pPr>
            <w:r>
              <w:t xml:space="preserve">−0.001</w:t>
            </w:r>
          </w:p>
        </w:tc>
        <w:tc>
          <w:tcPr/>
          <w:p>
            <w:pPr>
              <w:pStyle w:val="Compact"/>
            </w:pPr>
            <w:r>
              <w:t xml:space="preserve">−0.088</w:t>
            </w:r>
          </w:p>
        </w:tc>
        <w:tc>
          <w:tcPr/>
          <w:p>
            <w:pPr>
              <w:pStyle w:val="Compact"/>
            </w:pPr>
            <w:r>
              <w:t xml:space="preserve">+0.210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read this</w:t>
      </w:r>
      <w:r>
        <w:t xml:space="preserve">: all 4 vectors point in the</w:t>
      </w:r>
      <w:r>
        <w:t xml:space="preserve"> </w:t>
      </w:r>
      <w:r>
        <w:rPr>
          <w:b/>
          <w:bCs/>
        </w:rPr>
        <w:t xml:space="preserve">same direction</w:t>
      </w:r>
      <w:r>
        <w:t xml:space="preserve"> </w:t>
      </w:r>
      <w:r>
        <w:t xml:space="preserve">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confused</w:t>
      </w:r>
      <w:r>
        <w:t xml:space="preserve">: correct answer is −0.140 (lowest, model least confused); all 3 wrongs higher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stubborn</w:t>
      </w:r>
      <w:r>
        <w:t xml:space="preserve">: correct answer is −0.080 (lowest, model least resistant); A) 124 jumps to +0.062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bored</w:t>
      </w:r>
      <w:r>
        <w:t xml:space="preserve">: correct answer is −0.035 (highest,</w:t>
      </w:r>
      <w:r>
        <w:t xml:space="preserve"> </w:t>
      </w:r>
      <w:r>
        <w:t xml:space="preserve">“nothing new here”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confident</w:t>
      </w:r>
      <w:r>
        <w:t xml:space="preserve">: correct answer is +0.235 (highest, confident)</w:t>
      </w:r>
    </w:p>
    <w:p>
      <w:pPr>
        <w:pStyle w:val="BodyText"/>
      </w:pPr>
      <w:r>
        <w:rPr>
          <w:b/>
          <w:bCs/>
        </w:rPr>
        <w:t xml:space="preserve">Plain-English</w:t>
      </w:r>
      <w:r>
        <w:t xml:space="preserve">: when the model reads</w:t>
      </w:r>
      <w:r>
        <w:t xml:space="preserve"> </w:t>
      </w:r>
      <w:r>
        <w:t xml:space="preserve">“144”</w:t>
      </w:r>
      <w:r>
        <w:t xml:space="preserve">, the residual stream shows</w:t>
      </w:r>
      <w:r>
        <w:t xml:space="preserve"> </w:t>
      </w:r>
      <w:r>
        <w:rPr>
          <w:b/>
          <w:bCs/>
        </w:rPr>
        <w:t xml:space="preserve">5 signals simultaneously expressing</w:t>
      </w:r>
      <w:r>
        <w:rPr>
          <w:b/>
          <w:bCs/>
        </w:rPr>
        <w:t xml:space="preserve"> </w:t>
      </w:r>
      <w:r>
        <w:rPr>
          <w:b/>
          <w:bCs/>
        </w:rPr>
        <w:t xml:space="preserve">“I recognize this answer”</w:t>
      </w:r>
      <w:r>
        <w:t xml:space="preserve">: not confused, not resistant, slightly bored (it’s well-known), confident. When reading</w:t>
      </w:r>
      <w:r>
        <w:t xml:space="preserve"> </w:t>
      </w:r>
      <w:r>
        <w:t xml:space="preserve">“124”</w:t>
      </w:r>
      <w:r>
        <w:t xml:space="preserve">,</w:t>
      </w:r>
      <w:r>
        <w:t xml:space="preserve"> </w:t>
      </w:r>
      <w:r>
        <w:rPr>
          <w:rStyle w:val="VerbatimChar"/>
        </w:rPr>
        <w:t xml:space="preserve">stubborn</w:t>
      </w:r>
      <w:r>
        <w:t xml:space="preserve"> </w:t>
      </w:r>
      <w:r>
        <w:t xml:space="preserve">immediately spikes — the model is</w:t>
      </w:r>
      <w:r>
        <w:t xml:space="preserve"> </w:t>
      </w:r>
      <w:r>
        <w:rPr>
          <w:b/>
          <w:bCs/>
        </w:rPr>
        <w:t xml:space="preserve">internally rejecting</w:t>
      </w:r>
      <w:r>
        <w:t xml:space="preserve"> </w:t>
      </w:r>
      <w:r>
        <w:t xml:space="preserve">this wrong answer.</w:t>
      </w:r>
    </w:p>
    <w:bookmarkEnd w:id="23"/>
    <w:bookmarkStart w:id="24" w:name="Xf3e21a984ca5f328e81a7b6bc4a441e828d397e"/>
    <w:p>
      <w:pPr>
        <w:pStyle w:val="Heading4"/>
      </w:pPr>
      <w:r>
        <w:t xml:space="preserve">🧬 Example 2: Q20 Science —</w:t>
      </w:r>
      <w:r>
        <w:t xml:space="preserve"> </w:t>
      </w:r>
      <w:r>
        <w:t xml:space="preserve">“DNA stands for?”</w:t>
      </w:r>
      <w:r>
        <w:t xml:space="preserve"> </w:t>
      </w:r>
      <w:r>
        <w:t xml:space="preserve">(clean confident marker)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confident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A) Deoxyribonucleic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−0.138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−0.053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−0.062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+0.227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B) Dinitrogen acid</w:t>
            </w:r>
          </w:p>
        </w:tc>
        <w:tc>
          <w:tcPr/>
          <w:p>
            <w:pPr>
              <w:pStyle w:val="Compact"/>
            </w:pPr>
            <w:r>
              <w:t xml:space="preserve">−0.072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+0.047</w:t>
            </w:r>
          </w:p>
        </w:tc>
        <w:tc>
          <w:tcPr/>
          <w:p>
            <w:pPr>
              <w:pStyle w:val="Compact"/>
            </w:pPr>
            <w:r>
              <w:t xml:space="preserve">−0.086</w:t>
            </w:r>
          </w:p>
        </w:tc>
        <w:tc>
          <w:tcPr/>
          <w:p>
            <w:pPr>
              <w:pStyle w:val="Compact"/>
            </w:pPr>
            <w:r>
              <w:t xml:space="preserve">+0.169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C) Dynamic nuclear array</w:t>
            </w:r>
          </w:p>
        </w:tc>
        <w:tc>
          <w:tcPr/>
          <w:p>
            <w:pPr>
              <w:pStyle w:val="Compact"/>
            </w:pPr>
            <w:r>
              <w:t xml:space="preserve">−0.030</w:t>
            </w:r>
          </w:p>
        </w:tc>
        <w:tc>
          <w:tcPr/>
          <w:p>
            <w:pPr>
              <w:pStyle w:val="Compact"/>
            </w:pPr>
            <w:r>
              <w:t xml:space="preserve">+0.059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−0.135</w:t>
            </w:r>
          </w:p>
        </w:tc>
        <w:tc>
          <w:tcPr/>
          <w:p>
            <w:pPr>
              <w:pStyle w:val="Compact"/>
            </w:pPr>
            <w:r>
              <w:t xml:space="preserve">+0.153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D) Dual nucleic atom</w:t>
            </w:r>
          </w:p>
        </w:tc>
        <w:tc>
          <w:tcPr/>
          <w:p>
            <w:pPr>
              <w:pStyle w:val="Compact"/>
            </w:pPr>
            <w:r>
              <w:t xml:space="preserve">−0.044</w:t>
            </w:r>
          </w:p>
        </w:tc>
        <w:tc>
          <w:tcPr/>
          <w:p>
            <w:pPr>
              <w:pStyle w:val="Compact"/>
            </w:pPr>
            <w:r>
              <w:t xml:space="preserve">+0.045</w:t>
            </w:r>
          </w:p>
        </w:tc>
        <w:tc>
          <w:tcPr/>
          <w:p>
            <w:pPr>
              <w:pStyle w:val="Compact"/>
            </w:pPr>
            <w:r>
              <w:t xml:space="preserve">−0.110</w:t>
            </w:r>
          </w:p>
        </w:tc>
        <w:tc>
          <w:tcPr/>
          <w:p>
            <w:pPr>
              <w:pStyle w:val="Compact"/>
            </w:pPr>
            <w:r>
              <w:t xml:space="preserve">+0.158</w:t>
            </w:r>
          </w:p>
        </w:tc>
      </w:tr>
    </w:tbl>
    <w:p>
      <w:pPr>
        <w:pStyle w:val="BodyText"/>
      </w:pPr>
      <w:r>
        <w:rPr>
          <w:b/>
          <w:bCs/>
        </w:rPr>
        <w:t xml:space="preserve">Highlight</w:t>
      </w:r>
      <w:r>
        <w:t xml:space="preserve">: confident on correct answer is +0.227,</w:t>
      </w:r>
      <w:r>
        <w:t xml:space="preserve"> </w:t>
      </w:r>
      <w:r>
        <w:rPr>
          <w:b/>
          <w:bCs/>
        </w:rPr>
        <w:t xml:space="preserve">0.06+ higher than all 3 wrong answers</w:t>
      </w:r>
      <w:r>
        <w:t xml:space="preserve">. The model is essentially saying</w:t>
      </w:r>
      <w:r>
        <w:t xml:space="preserve"> </w:t>
      </w:r>
      <w:r>
        <w:t xml:space="preserve">“</w:t>
      </w:r>
      <w:r>
        <w:rPr>
          <w:b/>
          <w:bCs/>
        </w:rPr>
        <w:t xml:space="preserve">yes, that’s DNA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confused</w:t>
      </w:r>
      <w:r>
        <w:t xml:space="preserve"> </w:t>
      </w:r>
      <w:r>
        <w:t xml:space="preserve">ramps up monotonically toward more absurd wrong answers, peaking at C)</w:t>
      </w:r>
      <w:r>
        <w:t xml:space="preserve"> </w:t>
      </w:r>
      <w:r>
        <w:t xml:space="preserve">“Dynamic nuclear array”</w:t>
      </w:r>
      <w:r>
        <w:t xml:space="preserve"> </w:t>
      </w:r>
      <w:r>
        <w:t xml:space="preserve">(−0.030, near zero) — exactly what cognitive dissonance looks like.</w:t>
      </w:r>
    </w:p>
    <w:bookmarkEnd w:id="24"/>
    <w:bookmarkStart w:id="25" w:name="X96d5c2f571b3170fe489d2c46c4e7deb493d5b6"/>
    <w:p>
      <w:pPr>
        <w:pStyle w:val="Heading4"/>
      </w:pPr>
      <w:r>
        <w:t xml:space="preserve">🦒 Example 3: Q34 General —</w:t>
      </w:r>
      <w:r>
        <w:t xml:space="preserve"> </w:t>
      </w:r>
      <w:r>
        <w:t xml:space="preserve">“What is the tallest animal?”</w:t>
      </w:r>
      <w:r>
        <w:t xml:space="preserve"> </w:t>
      </w:r>
      <w:r>
        <w:t xml:space="preserve">(all 4 vectors hit)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confident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A) Elephant</w:t>
            </w:r>
          </w:p>
        </w:tc>
        <w:tc>
          <w:tcPr/>
          <w:p>
            <w:pPr>
              <w:pStyle w:val="Compact"/>
            </w:pPr>
            <w:r>
              <w:t xml:space="preserve">−0.075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+0.086</w:t>
            </w:r>
          </w:p>
        </w:tc>
        <w:tc>
          <w:tcPr/>
          <w:p>
            <w:pPr>
              <w:pStyle w:val="Compact"/>
            </w:pPr>
            <w:r>
              <w:t xml:space="preserve">−0.107</w:t>
            </w:r>
          </w:p>
        </w:tc>
        <w:tc>
          <w:tcPr/>
          <w:p>
            <w:pPr>
              <w:pStyle w:val="Compact"/>
            </w:pPr>
            <w:r>
              <w:t xml:space="preserve">+0.093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B) Giraffe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−0.115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−0.008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−0.055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+0.187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C) Camel</w:t>
            </w:r>
          </w:p>
        </w:tc>
        <w:tc>
          <w:tcPr/>
          <w:p>
            <w:pPr>
              <w:pStyle w:val="Compact"/>
            </w:pPr>
            <w:r>
              <w:t xml:space="preserve">−0.037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+0.121</w:t>
            </w:r>
          </w:p>
        </w:tc>
        <w:tc>
          <w:tcPr/>
          <w:p>
            <w:pPr>
              <w:pStyle w:val="Compact"/>
            </w:pPr>
            <w:r>
              <w:t xml:space="preserve">−0.121</w:t>
            </w:r>
          </w:p>
        </w:tc>
        <w:tc>
          <w:tcPr/>
          <w:p>
            <w:pPr>
              <w:pStyle w:val="Compact"/>
            </w:pPr>
            <w:r>
              <w:t xml:space="preserve">+0.056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D) Horse</w:t>
            </w:r>
          </w:p>
        </w:tc>
        <w:tc>
          <w:tcPr/>
          <w:p>
            <w:pPr>
              <w:pStyle w:val="Compact"/>
            </w:pPr>
            <w:r>
              <w:t xml:space="preserve">−0.021</w:t>
            </w:r>
          </w:p>
        </w:tc>
        <w:tc>
          <w:tcPr/>
          <w:p>
            <w:pPr>
              <w:pStyle w:val="Compact"/>
            </w:pPr>
            <w:r>
              <w:t xml:space="preserve">+0.103</w:t>
            </w:r>
          </w:p>
        </w:tc>
        <w:tc>
          <w:tcPr/>
          <w:p>
            <w:pPr>
              <w:pStyle w:val="Compact"/>
            </w:pPr>
            <w:r>
              <w:t xml:space="preserve">−0.086</w:t>
            </w:r>
          </w:p>
        </w:tc>
        <w:tc>
          <w:tcPr/>
          <w:p>
            <w:pPr>
              <w:pStyle w:val="Compact"/>
            </w:pPr>
            <w:r>
              <w:t xml:space="preserve">+0.061</w:t>
            </w:r>
          </w:p>
        </w:tc>
      </w:tr>
    </w:tbl>
    <w:p>
      <w:pPr>
        <w:pStyle w:val="BodyText"/>
      </w:pPr>
      <w:r>
        <w:rPr>
          <w:b/>
          <w:bCs/>
        </w:rPr>
        <w:t xml:space="preserve">Highlight</w:t>
      </w:r>
      <w:r>
        <w:t xml:space="preserve">: all 3 wrong answers have stubborn +0.09 to +0.13 above correct answer. The model</w:t>
      </w:r>
      <w:r>
        <w:t xml:space="preserve"> </w:t>
      </w:r>
      <w:r>
        <w:rPr>
          <w:b/>
          <w:bCs/>
        </w:rPr>
        <w:t xml:space="preserve">clearly resists</w:t>
      </w:r>
      <w:r>
        <w:t xml:space="preserve"> </w:t>
      </w:r>
      <w:r>
        <w:t xml:space="preserve">“Camel”</w:t>
      </w:r>
      <w:r>
        <w:t xml:space="preserve"> </w:t>
      </w:r>
      <w:r>
        <w:t xml:space="preserve">/</w:t>
      </w:r>
      <w:r>
        <w:t xml:space="preserve"> </w:t>
      </w:r>
      <w:r>
        <w:t xml:space="preserve">“Horse”</w:t>
      </w:r>
      <w:r>
        <w:t xml:space="preserve"> </w:t>
      </w:r>
      <w:r>
        <w:t xml:space="preserve">as the tallest. A nuance: A) Elephant has confused = −0.075 (more negative than C/D) — suggesting the model</w:t>
      </w:r>
      <w:r>
        <w:t xml:space="preserve"> </w:t>
      </w:r>
      <w:r>
        <w:t xml:space="preserve">“half-recognizes”</w:t>
      </w:r>
      <w:r>
        <w:t xml:space="preserve"> </w:t>
      </w:r>
      <w:r>
        <w:t xml:space="preserve">Elephant as related to size (it IS the largest by mass, just not tallest), so it’s slightly less confused about that wrong answer.</w:t>
      </w:r>
    </w:p>
    <w:bookmarkEnd w:id="25"/>
    <w:bookmarkStart w:id="26" w:name="X70c3451723bcea0c56e30a491cd53258c5c5e93"/>
    <w:p>
      <w:pPr>
        <w:pStyle w:val="Heading4"/>
      </w:pPr>
      <w:r>
        <w:t xml:space="preserve">⚠️ Counter-example: Q5 Geography —</w:t>
      </w:r>
      <w:r>
        <w:t xml:space="preserve"> </w:t>
      </w:r>
      <w:r>
        <w:t xml:space="preserve">“Most populous country?”</w:t>
      </w:r>
      <w:r>
        <w:t xml:space="preserve"> </w:t>
      </w:r>
      <w:r>
        <w:t xml:space="preserve">(signal fails)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A) United States</w:t>
            </w:r>
          </w:p>
        </w:tc>
        <w:tc>
          <w:tcPr/>
          <w:p>
            <w:pPr>
              <w:pStyle w:val="Compact"/>
            </w:pPr>
            <w:r>
              <w:t xml:space="preserve">−0.081</w:t>
            </w:r>
          </w:p>
        </w:tc>
        <w:tc>
          <w:tcPr/>
          <w:p>
            <w:pPr>
              <w:pStyle w:val="Compact"/>
            </w:pPr>
            <w:r>
              <w:t xml:space="preserve">+0.028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B) Russia</w:t>
            </w:r>
          </w:p>
        </w:tc>
        <w:tc>
          <w:tcPr/>
          <w:p>
            <w:pPr>
              <w:pStyle w:val="Compact"/>
            </w:pPr>
            <w:r>
              <w:t xml:space="preserve">−0.061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C) India</w:t>
            </w:r>
          </w:p>
        </w:tc>
        <w:tc>
          <w:tcPr/>
          <w:p>
            <w:pPr>
              <w:pStyle w:val="Compact"/>
            </w:pPr>
            <w:r>
              <w:t xml:space="preserve">−0.071</w:t>
            </w:r>
          </w:p>
        </w:tc>
        <w:tc>
          <w:tcPr/>
          <w:p>
            <w:pPr>
              <w:pStyle w:val="Compact"/>
            </w:pPr>
            <w:r>
              <w:t xml:space="preserve">+0.044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D) Brazil</w:t>
            </w:r>
          </w:p>
        </w:tc>
        <w:tc>
          <w:tcPr/>
          <w:p>
            <w:pPr>
              <w:pStyle w:val="Compact"/>
            </w:pPr>
            <w:r>
              <w:t xml:space="preserve">−0.044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+0.107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</w:t>
      </w:r>
      <w:r>
        <w:t xml:space="preserve">: signal does NOT robustly point to C) India here. confused and stubborn levels are similar across all 4 options. Russia and Brazil have higher stubborn than India.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two possibilities: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Model isn’t sure</w:t>
      </w:r>
      <w:r>
        <w:t xml:space="preserve">: India recently overtook China for most populous (and the question doesn’t list China!). The model may be uncertain between India and USA/Russia, leading to weak dissonance even on wrong options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Bad question design</w:t>
      </w:r>
      <w:r>
        <w:t xml:space="preserve">: all 4 options are</w:t>
      </w:r>
      <w:r>
        <w:t xml:space="preserve"> </w:t>
      </w:r>
      <w:r>
        <w:t xml:space="preserve">“major countries”</w:t>
      </w:r>
      <w:r>
        <w:t xml:space="preserve">, so wrong answers aren’t</w:t>
      </w:r>
      <w:r>
        <w:t xml:space="preserve"> </w:t>
      </w:r>
      <w:r>
        <w:t xml:space="preserve">“obviously absurd”</w:t>
      </w:r>
      <w:r>
        <w:t xml:space="preserve"> </w:t>
      </w:r>
      <w:r>
        <w:t xml:space="preserve">(unlike</w:t>
      </w:r>
      <w:r>
        <w:t xml:space="preserve"> </w:t>
      </w:r>
      <w:r>
        <w:t xml:space="preserve">“12×12=124”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This tells us</w:t>
      </w:r>
      <w:r>
        <w:t xml:space="preserve">: the MCQ surprise signal is strongest on questions that are</w:t>
      </w:r>
      <w:r>
        <w:t xml:space="preserve"> </w:t>
      </w:r>
      <w:r>
        <w:rPr>
          <w:b/>
          <w:bCs/>
        </w:rPr>
        <w:t xml:space="preserve">unambiguous</w:t>
      </w:r>
      <w:r>
        <w:t xml:space="preserve"> </w:t>
      </w:r>
      <w:r>
        <w:t xml:space="preserve">for the model; on</w:t>
      </w:r>
      <w:r>
        <w:t xml:space="preserve"> </w:t>
      </w:r>
      <w:r>
        <w:rPr>
          <w:b/>
          <w:bCs/>
        </w:rPr>
        <w:t xml:space="preserve">inherently uncertain</w:t>
      </w:r>
      <w:r>
        <w:t xml:space="preserve"> </w:t>
      </w:r>
      <w:r>
        <w:t xml:space="preserve">questions, the signal blunts. This is exactly what we’d want to test next:</w:t>
      </w:r>
      <w:r>
        <w:t xml:space="preserve"> </w:t>
      </w:r>
      <w:r>
        <w:rPr>
          <w:b/>
          <w:bCs/>
        </w:rPr>
        <w:t xml:space="preserve">uncertain vs certain</w:t>
      </w:r>
      <w:r>
        <w:t xml:space="preserve"> </w:t>
      </w:r>
      <w:r>
        <w:t xml:space="preserve">model responses.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attern-across-the-examples"/>
    <w:p>
      <w:pPr>
        <w:pStyle w:val="Heading3"/>
      </w:pPr>
      <w:r>
        <w:t xml:space="preserve">2.4 Pattern across the examples</w:t>
      </w:r>
    </w:p>
    <w:p>
      <w:pPr>
        <w:pStyle w:val="FirstParagraph"/>
      </w:pPr>
      <w:r>
        <w:t xml:space="preserve">Looking at all 4 examples together, a</w:t>
      </w:r>
      <w:r>
        <w:t xml:space="preserve"> </w:t>
      </w:r>
      <w:r>
        <w:rPr>
          <w:b/>
          <w:bCs/>
        </w:rPr>
        <w:t xml:space="preserve">universal</w:t>
      </w:r>
      <w:r>
        <w:rPr>
          <w:b/>
          <w:bCs/>
        </w:rPr>
        <w:t xml:space="preserve"> </w:t>
      </w:r>
      <w:r>
        <w:rPr>
          <w:b/>
          <w:bCs/>
        </w:rPr>
        <w:t xml:space="preserve">“correct answer fingerprint”</w:t>
      </w:r>
      <w:r>
        <w:t xml:space="preserve"> </w:t>
      </w:r>
      <w:r>
        <w:t xml:space="preserve">emerges:</w:t>
      </w:r>
    </w:p>
    <w:p>
      <w:pPr>
        <w:pStyle w:val="SourceCode"/>
      </w:pPr>
      <w:r>
        <w:rPr>
          <w:rStyle w:val="VerbatimChar"/>
        </w:rPr>
        <w:t xml:space="preserve">Correct answer signature (5-vector pattern):</w:t>
      </w:r>
      <w:r>
        <w:br/>
      </w:r>
      <w:r>
        <w:rPr>
          <w:rStyle w:val="VerbatimChar"/>
        </w:rPr>
        <w:t xml:space="preserve">  confused   ↓↓↓  lowest (not confused)</w:t>
      </w:r>
      <w:r>
        <w:br/>
      </w:r>
      <w:r>
        <w:rPr>
          <w:rStyle w:val="VerbatimChar"/>
        </w:rPr>
        <w:t xml:space="preserve">  stubborn   ↓↓↓  lowest (not resistant)</w:t>
      </w:r>
      <w:r>
        <w:br/>
      </w:r>
      <w:r>
        <w:rPr>
          <w:rStyle w:val="VerbatimChar"/>
        </w:rPr>
        <w:t xml:space="preserve">  confident  ↑↑↑  highest (confident)</w:t>
      </w:r>
      <w:r>
        <w:br/>
      </w:r>
      <w:r>
        <w:rPr>
          <w:rStyle w:val="VerbatimChar"/>
        </w:rPr>
        <w:t xml:space="preserve">  bored      ↑↑   higher (no novelty)</w:t>
      </w:r>
      <w:r>
        <w:br/>
      </w:r>
      <w:r>
        <w:rPr>
          <w:rStyle w:val="VerbatimChar"/>
        </w:rPr>
        <w:t xml:space="preserve">  confirmed  ↑    slight rise (expectation validated)</w:t>
      </w:r>
    </w:p>
    <w:p>
      <w:pPr>
        <w:pStyle w:val="FirstParagraph"/>
      </w:pPr>
      <w:r>
        <w:t xml:space="preserve">Wrong answers show the inverse (except for confident, which is often still positive on wrongs because instruction-tuned models tend to</w:t>
      </w:r>
      <w:r>
        <w:t xml:space="preserve"> </w:t>
      </w:r>
      <w:r>
        <w:t xml:space="preserve">“appear confident”</w:t>
      </w:r>
      <w:r>
        <w:t xml:space="preserve"> </w:t>
      </w:r>
      <w:r>
        <w:t xml:space="preserve">about anything).</w:t>
      </w:r>
    </w:p>
    <w:p>
      <w:pPr>
        <w:pStyle w:val="BodyText"/>
      </w:pPr>
      <w:r>
        <w:rPr>
          <w:b/>
          <w:bCs/>
        </w:rPr>
        <w:t xml:space="preserve">The strongest single discriminator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stubborn</w:t>
      </w:r>
      <w:r>
        <w:t xml:space="preserve"> </w:t>
      </w:r>
      <w:r>
        <w:t xml:space="preserve">— d=−1.34 means stubborn is</w:t>
      </w:r>
      <w:r>
        <w:t xml:space="preserve"> </w:t>
      </w:r>
      <w:r>
        <w:rPr>
          <w:b/>
          <w:bCs/>
        </w:rPr>
        <w:t xml:space="preserve">almost always positive on wrong answers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often negative on correct answers</w:t>
      </w:r>
      <w:r>
        <w:t xml:space="preserve">. It’s a robust wrong-detector.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interpretation"/>
    <w:p>
      <w:pPr>
        <w:pStyle w:val="Heading2"/>
      </w:pPr>
      <w:r>
        <w:t xml:space="preserve">3. Interpretation</w:t>
      </w:r>
    </w:p>
    <w:bookmarkStart w:id="30" w:name="the-model-performs-internal-judgment"/>
    <w:p>
      <w:pPr>
        <w:pStyle w:val="Heading3"/>
      </w:pPr>
      <w:r>
        <w:t xml:space="preserve">3.1 The model performs internal judgment</w:t>
      </w:r>
    </w:p>
    <w:p>
      <w:pPr>
        <w:pStyle w:val="FirstParagraph"/>
      </w:pPr>
      <w:r>
        <w:t xml:space="preserve">We never asked the model to answer; we only had it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the prompt. But the hidden state already shows</w:t>
      </w:r>
      <w:r>
        <w:t xml:space="preserve"> </w:t>
      </w:r>
      <w:r>
        <w:rPr>
          <w:b/>
          <w:bCs/>
        </w:rPr>
        <w:t xml:space="preserve">internal reaction</w:t>
      </w:r>
      <w:r>
        <w:t xml:space="preserve"> </w:t>
      </w:r>
      <w:r>
        <w:t xml:space="preserve">to the answer it just read: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sees</w:t>
            </w:r>
          </w:p>
        </w:tc>
        <w:tc>
          <w:tcPr/>
          <w:p>
            <w:pPr>
              <w:pStyle w:val="Compact"/>
            </w:pPr>
            <w:r>
              <w:t xml:space="preserve">Internal activation pattern</w:t>
            </w:r>
          </w:p>
        </w:tc>
        <w:tc>
          <w:tcPr/>
          <w:p>
            <w:pPr>
              <w:pStyle w:val="Compact"/>
            </w:pPr>
            <w:r>
              <w:t xml:space="preserve">Plain-English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answer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↑,</w:t>
            </w:r>
            <w:r>
              <w:t xml:space="preserve"> </w:t>
            </w:r>
            <w:r>
              <w:rPr>
                <w:rStyle w:val="VerbatimChar"/>
              </w:rPr>
              <w:t xml:space="preserve">bored</w:t>
            </w:r>
            <w:r>
              <w:t xml:space="preserve"> </w:t>
            </w:r>
            <w:r>
              <w:t xml:space="preserve">↑,</w:t>
            </w:r>
            <w:r>
              <w:t xml:space="preserve"> </w:t>
            </w:r>
            <w:r>
              <w:rPr>
                <w:rStyle w:val="VerbatimChar"/>
              </w:rPr>
              <w:t xml:space="preserve">confident</w:t>
            </w:r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“Yes, that’s it; no surprise; I knew this”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answer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confused</w:t>
            </w:r>
            <w:r>
              <w:t xml:space="preserve"> </w:t>
            </w:r>
            <w:r>
              <w:t xml:space="preserve">↑,</w:t>
            </w:r>
            <w:r>
              <w:t xml:space="preserve"> </w:t>
            </w:r>
            <w:r>
              <w:rPr>
                <w:rStyle w:val="VerbatimChar"/>
              </w:rPr>
              <w:t xml:space="preserve">stubborn</w:t>
            </w:r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“This doesn’t fit; I reject it”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Even without generating any tokens, the residual stream already encodes a</w:t>
      </w:r>
      <w:r>
        <w:rPr>
          <w:b/>
          <w:bCs/>
        </w:rPr>
        <w:t xml:space="preserve"> </w:t>
      </w:r>
      <w:r>
        <w:rPr>
          <w:b/>
          <w:bCs/>
        </w:rPr>
        <w:t xml:space="preserve">“cognitive judgment”</w:t>
      </w:r>
      <w:r>
        <w:rPr>
          <w:b/>
          <w:bCs/>
        </w:rPr>
        <w:t xml:space="preserve"> </w:t>
      </w:r>
      <w:r>
        <w:rPr>
          <w:b/>
          <w:bCs/>
        </w:rPr>
        <w:t xml:space="preserve">signal.</w:t>
      </w:r>
      <w:r>
        <w:t xml:space="preserve"> </w:t>
      </w:r>
      <w:r>
        <w:t xml:space="preserve">This is the core value of the experiment.</w:t>
      </w:r>
    </w:p>
    <w:bookmarkEnd w:id="30"/>
    <w:bookmarkStart w:id="31" w:name="proposed-surprise-score-formula"/>
    <w:p>
      <w:pPr>
        <w:pStyle w:val="Heading3"/>
      </w:pPr>
      <w:r>
        <w:t xml:space="preserve">3.2 Proposed surprise-score formula</w:t>
      </w:r>
    </w:p>
    <w:p>
      <w:pPr>
        <w:pStyle w:val="FirstParagraph"/>
      </w:pPr>
      <w:r>
        <w:t xml:space="preserve">Combining the two discovered groups of vectors:</w:t>
      </w:r>
    </w:p>
    <w:p>
      <w:pPr>
        <w:pStyle w:val="SourceCode"/>
      </w:pPr>
      <w:r>
        <w:rPr>
          <w:rStyle w:val="VerbatimChar"/>
        </w:rPr>
        <w:t xml:space="preserve">surprise_score(t)  =   α · confused(t)</w:t>
      </w:r>
      <w:r>
        <w:br/>
      </w:r>
      <w:r>
        <w:rPr>
          <w:rStyle w:val="VerbatimChar"/>
        </w:rPr>
        <w:t xml:space="preserve">                     + β · stubborn(t)</w:t>
      </w:r>
      <w:r>
        <w:br/>
      </w:r>
      <w:r>
        <w:rPr>
          <w:rStyle w:val="VerbatimChar"/>
        </w:rPr>
        <w:t xml:space="preserve">                     − γ · bored(t)</w:t>
      </w:r>
      <w:r>
        <w:br/>
      </w:r>
      <w:r>
        <w:rPr>
          <w:rStyle w:val="VerbatimChar"/>
        </w:rPr>
        <w:t xml:space="preserve">                     − δ · confident(t)</w:t>
      </w:r>
      <w:r>
        <w:br/>
      </w:r>
      <w:r>
        <w:rPr>
          <w:rStyle w:val="VerbatimChar"/>
        </w:rPr>
        <w:t xml:space="preserve">                     − ε · confirmed(t)</w:t>
      </w:r>
    </w:p>
    <w:p>
      <w:pPr>
        <w:pStyle w:val="Compact"/>
        <w:numPr>
          <w:ilvl w:val="0"/>
          <w:numId w:val="1003"/>
        </w:numPr>
      </w:pPr>
      <w:r>
        <w:t xml:space="preserve">Coefficients can be fit via linear regression (target:</w:t>
      </w:r>
      <w:r>
        <w:t xml:space="preserve"> </w:t>
      </w:r>
      <w:r>
        <w:t xml:space="preserve">“is this answer correct?”</w:t>
      </w:r>
      <w:r>
        <w:t xml:space="preserve"> </w:t>
      </w:r>
      <w:r>
        <w:t xml:space="preserve">label)</w:t>
      </w:r>
    </w:p>
    <w:p>
      <w:pPr>
        <w:pStyle w:val="Compact"/>
        <w:numPr>
          <w:ilvl w:val="0"/>
          <w:numId w:val="1003"/>
        </w:numPr>
      </w:pPr>
      <w:r>
        <w:t xml:space="preserve">Compute per-token in real time</w:t>
      </w:r>
    </w:p>
    <w:p>
      <w:pPr>
        <w:pStyle w:val="Compact"/>
        <w:numPr>
          <w:ilvl w:val="0"/>
          <w:numId w:val="1003"/>
        </w:numPr>
      </w:pPr>
      <w:r>
        <w:t xml:space="preserve">High score =</w:t>
      </w:r>
      <w:r>
        <w:t xml:space="preserve"> </w:t>
      </w:r>
      <w:r>
        <w:t xml:space="preserve">“the model thinks something is off here”</w:t>
      </w:r>
    </w:p>
    <w:p>
      <w:pPr>
        <w:pStyle w:val="FirstParagraph"/>
      </w:pPr>
      <w:r>
        <w:t xml:space="preserve">This delivers the</w:t>
      </w:r>
      <w:r>
        <w:t xml:space="preserve"> </w:t>
      </w:r>
      <w:r>
        <w:rPr>
          <w:b/>
          <w:bCs/>
        </w:rPr>
        <w:t xml:space="preserve">first computable real-time detector</w:t>
      </w:r>
      <w:r>
        <w:t xml:space="preserve"> </w:t>
      </w:r>
      <w:r>
        <w:t xml:space="preserve">for the</w:t>
      </w:r>
      <w:r>
        <w:t xml:space="preserve"> </w:t>
      </w:r>
      <w:r>
        <w:t xml:space="preserve">“let the model actively discover new things”</w:t>
      </w:r>
      <w:r>
        <w:t xml:space="preserve"> </w:t>
      </w:r>
      <w:r>
        <w:t xml:space="preserve">goal.</w:t>
      </w:r>
    </w:p>
    <w:bookmarkEnd w:id="31"/>
    <w:bookmarkStart w:id="32" w:name="why-does-surprised-itself-have-d-0"/>
    <w:p>
      <w:pPr>
        <w:pStyle w:val="Heading3"/>
      </w:pPr>
      <w:r>
        <w:t xml:space="preserve">3.3 Why does</w:t>
      </w:r>
      <w:r>
        <w:t xml:space="preserve"> </w:t>
      </w:r>
      <w:r>
        <w:rPr>
          <w:rStyle w:val="VerbatimChar"/>
        </w:rPr>
        <w:t xml:space="preserve">surprised</w:t>
      </w:r>
      <w:r>
        <w:t xml:space="preserve"> </w:t>
      </w:r>
      <w:r>
        <w:t xml:space="preserve">itself have d ≈ 0?</w:t>
      </w:r>
    </w:p>
    <w:p>
      <w:pPr>
        <w:pStyle w:val="FirstParagraph"/>
      </w:pPr>
      <w:r>
        <w:t xml:space="preserve">An interesting null finding — the</w:t>
      </w:r>
      <w:r>
        <w:t xml:space="preserve"> </w:t>
      </w:r>
      <w:r>
        <w:rPr>
          <w:rStyle w:val="VerbatimChar"/>
        </w:rPr>
        <w:t xml:space="preserve">surprised</w:t>
      </w:r>
      <w:r>
        <w:t xml:space="preserve"> </w:t>
      </w:r>
      <w:r>
        <w:t xml:space="preserve">vector alone has very small effect size (d=−0.17).</w:t>
      </w:r>
    </w:p>
    <w:p>
      <w:pPr>
        <w:pStyle w:val="BodyText"/>
      </w:pPr>
      <w:r>
        <w:t xml:space="preserve">Possible explanations:</w:t>
      </w:r>
      <w:r>
        <w:t xml:space="preserve"> </w:t>
      </w:r>
      <w:r>
        <w:t xml:space="preserve">-</w:t>
      </w:r>
      <w:r>
        <w:t xml:space="preserve"> </w:t>
      </w:r>
      <w:r>
        <w:t xml:space="preserve">“surprised”</w:t>
      </w:r>
      <w:r>
        <w:t xml:space="preserve"> </w:t>
      </w:r>
      <w:r>
        <w:t xml:space="preserve">in v3’s training data corresponds to</w:t>
      </w:r>
      <w:r>
        <w:t xml:space="preserve"> </w:t>
      </w:r>
      <w:r>
        <w:t xml:space="preserve">“unprocessable surprise”</w:t>
      </w:r>
      <w:r>
        <w:t xml:space="preserve"> </w:t>
      </w:r>
      <w:r>
        <w:t xml:space="preserve">(mid-discovery), not</w:t>
      </w:r>
      <w:r>
        <w:t xml:space="preserve"> </w:t>
      </w:r>
      <w:r>
        <w:t xml:space="preserve">“read a fact that contradicts knowledge”</w:t>
      </w:r>
      <w:r>
        <w:t xml:space="preserve"> </w:t>
      </w:r>
      <w:r>
        <w:t xml:space="preserve">-</w:t>
      </w:r>
      <w:r>
        <w:t xml:space="preserve"> </w:t>
      </w:r>
      <w:r>
        <w:t xml:space="preserve">“Factual contradiction”</w:t>
      </w:r>
      <w:r>
        <w:t xml:space="preserve"> </w:t>
      </w:r>
      <w:r>
        <w:t xml:space="preserve">is closer to cognitive</w:t>
      </w:r>
      <w:r>
        <w:t xml:space="preserve"> </w:t>
      </w:r>
      <w:r>
        <w:rPr>
          <w:b/>
          <w:bCs/>
        </w:rPr>
        <w:t xml:space="preserve">dissonance</w:t>
      </w:r>
      <w:r>
        <w:t xml:space="preserve"> </w:t>
      </w:r>
      <w:r>
        <w:t xml:space="preserve">(conflicts with prior belief) — exactly the</w:t>
      </w:r>
      <w:r>
        <w:t xml:space="preserve"> </w:t>
      </w:r>
      <w:r>
        <w:rPr>
          <w:rStyle w:val="VerbatimChar"/>
        </w:rPr>
        <w:t xml:space="preserve">confused + stubborn</w:t>
      </w:r>
      <w:r>
        <w:t xml:space="preserve"> </w:t>
      </w:r>
      <w:r>
        <w:t xml:space="preserve">combination we found</w:t>
      </w:r>
      <w:r>
        <w:t xml:space="preserve"> </w:t>
      </w:r>
      <w:r>
        <w:t xml:space="preserve">- So surprise has two distinct meanings (cognitive vs informational), and our experiment</w:t>
      </w:r>
      <w:r>
        <w:t xml:space="preserve"> </w:t>
      </w:r>
      <w:r>
        <w:rPr>
          <w:b/>
          <w:bCs/>
        </w:rPr>
        <w:t xml:space="preserve">revealed the latter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limitations-next-steps"/>
    <w:p>
      <w:pPr>
        <w:pStyle w:val="Heading2"/>
      </w:pPr>
      <w:r>
        <w:t xml:space="preserve">4. Limitations + Next Steps</w:t>
      </w:r>
    </w:p>
    <w:bookmarkStart w:id="34" w:name="limitations"/>
    <w:p>
      <w:pPr>
        <w:pStyle w:val="Heading3"/>
      </w:pPr>
      <w:r>
        <w:t xml:space="preserve">4.1 Limitations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Only tested wrong-because-incorrect</w:t>
      </w:r>
      <w:r>
        <w:t xml:space="preserve">: all incorrect answers are objectively wrong (London is not the capital of France).</w:t>
      </w:r>
      <w:r>
        <w:t xml:space="preserve"> </w:t>
      </w:r>
      <w:r>
        <w:rPr>
          <w:b/>
          <w:bCs/>
        </w:rPr>
        <w:t xml:space="preserve">Did NOT test</w:t>
      </w:r>
      <w:r>
        <w:rPr>
          <w:b/>
          <w:bCs/>
        </w:rPr>
        <w:t xml:space="preserve"> </w:t>
      </w:r>
      <w:r>
        <w:rPr>
          <w:b/>
          <w:bCs/>
        </w:rPr>
        <w:t xml:space="preserve">“correct-but-novel”</w:t>
      </w:r>
      <w:r>
        <w:t xml:space="preserve"> </w:t>
      </w:r>
      <w:r>
        <w:t xml:space="preserve">— facts the model doesn’t know but are true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Easy questions</w:t>
      </w:r>
      <w:r>
        <w:t xml:space="preserve">: 40 are deliberately easy.</w:t>
      </w:r>
      <w:r>
        <w:t xml:space="preserve"> </w:t>
      </w:r>
      <w:r>
        <w:rPr>
          <w:b/>
          <w:bCs/>
        </w:rPr>
        <w:t xml:space="preserve">Did not test model on unfamiliar domains</w:t>
      </w:r>
      <w:r>
        <w:t xml:space="preserve"> </w:t>
      </w:r>
      <w:r>
        <w:t xml:space="preserve">— confused/stubborn responses might differ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imbalance</w:t>
      </w:r>
      <w:r>
        <w:t xml:space="preserve">: 1:3 (40 vs 120), but Cohen’s d normalizes this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accuracy baseline</w:t>
      </w:r>
      <w:r>
        <w:t xml:space="preserve">: we assumed model knows all 40 answers. Next run should first measure baseline accuracy ≥90% before running forward experiment</w:t>
      </w:r>
    </w:p>
    <w:bookmarkEnd w:id="34"/>
    <w:bookmarkStart w:id="35" w:name="next-experiments-priority-sorted"/>
    <w:p>
      <w:pPr>
        <w:pStyle w:val="Heading3"/>
      </w:pPr>
      <w:r>
        <w:t xml:space="preserve">4.2 Next experiments (priority-sorted)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Expected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Novel-but-correct test</w:t>
            </w:r>
            <w:r>
              <w:t xml:space="preserve">: use word problems / reasoning questions where model doesn’t know but answer is correct — test if</w:t>
            </w:r>
            <w:r>
              <w:t xml:space="preserve"> </w:t>
            </w:r>
            <w:r>
              <w:rPr>
                <w:rStyle w:val="VerbatimChar"/>
              </w:rPr>
              <w:t xml:space="preserve">enlightened</w:t>
            </w:r>
            <w:r>
              <w:t xml:space="preserve"> </w:t>
            </w:r>
            <w:r>
              <w:t xml:space="preserve">activates here</w:t>
            </w:r>
          </w:p>
        </w:tc>
        <w:tc>
          <w:tcPr/>
          <w:p>
            <w:pPr>
              <w:pStyle w:val="Compact"/>
            </w:pPr>
            <w:r>
              <w:t xml:space="preserve">Identify the</w:t>
            </w:r>
            <w:r>
              <w:t xml:space="preserve"> </w:t>
            </w:r>
            <w:r>
              <w:t xml:space="preserve">“real learning opportunity”</w:t>
            </w:r>
            <w:r>
              <w:t xml:space="preserve"> </w:t>
            </w:r>
            <w:r>
              <w:t xml:space="preserve">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Verify model accuracy on 40 questions (baseline)</w:t>
            </w:r>
          </w:p>
        </w:tc>
        <w:tc>
          <w:tcPr/>
          <w:p>
            <w:pPr>
              <w:pStyle w:val="Compact"/>
            </w:pPr>
            <w:r>
              <w:t xml:space="preserve">Rule out</w:t>
            </w:r>
            <w:r>
              <w:t xml:space="preserve"> </w:t>
            </w:r>
            <w:r>
              <w:t xml:space="preserve">“model lacks knowledge”</w:t>
            </w:r>
            <w:r>
              <w:t xml:space="preserve"> </w:t>
            </w:r>
            <w:r>
              <w:t xml:space="preserve">confound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Fit a linear classifier on</w:t>
            </w:r>
            <w:r>
              <w:t xml:space="preserve"> </w:t>
            </w:r>
            <w:r>
              <w:rPr>
                <w:rStyle w:val="VerbatimChar"/>
              </w:rPr>
              <w:t xml:space="preserve">surprise_score</w:t>
            </w:r>
            <w:r>
              <w:t xml:space="preserve"> </w:t>
            </w:r>
            <w:r>
              <w:t xml:space="preserve">formula, test AUC on holdout</w:t>
            </w:r>
          </w:p>
        </w:tc>
        <w:tc>
          <w:tcPr/>
          <w:p>
            <w:pPr>
              <w:pStyle w:val="Compact"/>
            </w:pPr>
            <w:r>
              <w:t xml:space="preserve">Quantify signal 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Cross-layer comparison (layer 10/20/30/36)</w:t>
            </w:r>
          </w:p>
        </w:tc>
        <w:tc>
          <w:tcPr/>
          <w:p>
            <w:pPr>
              <w:pStyle w:val="Compact"/>
            </w:pPr>
            <w:r>
              <w:t xml:space="preserve">Find which depth has strongest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Add neutral projection (the v3 gap), retest</w:t>
            </w:r>
          </w:p>
        </w:tc>
        <w:tc>
          <w:tcPr/>
          <w:p>
            <w:pPr>
              <w:pStyle w:val="Compact"/>
            </w:pPr>
            <w:r>
              <w:t xml:space="preserve">See if effects become cleaner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resources-files"/>
    <w:p>
      <w:pPr>
        <w:pStyle w:val="Heading2"/>
      </w:pPr>
      <w:r>
        <w:t xml:space="preserve">5. Resources &amp;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bank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inputs/cognitive_v3_mcq/questions.json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scripts/run_mcq_experiment.py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scripts/analyze_mcq.py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projections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outputs/cognitive_v3_mcq/raw_projections.json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figure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outputs/cognitive_v3_mcq/cohen_d_summary_last.png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outputs/cognitive_v3_mcq/strip_plot_per_concept_last.png</w:t>
            </w:r>
          </w:p>
        </w:tc>
      </w:tr>
    </w:tbl>
    <w:p>
      <w:pPr>
        <w:pStyle w:val="BodyText"/>
      </w:pPr>
      <w:r>
        <w:t xml:space="preserve">GPU time: ~1 minute (160 forwards on already-loaded model) + 1 min model load =</w:t>
      </w:r>
      <w:r>
        <w:t xml:space="preserve"> </w:t>
      </w:r>
      <w:r>
        <w:rPr>
          <w:b/>
          <w:bCs/>
        </w:rPr>
        <w:t xml:space="preserve">~2 min total</w:t>
      </w:r>
      <w:r>
        <w:t xml:space="preserve">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MCQ Experiment Results</dc:title>
  <dc:creator/>
  <cp:keywords/>
  <dcterms:created xsi:type="dcterms:W3CDTF">2026-05-08T01:52:37Z</dcterms:created>
  <dcterms:modified xsi:type="dcterms:W3CDTF">2026-05-08T01:52:37Z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