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REGIONAL VEHICLE SALES ANALYSIS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32"/>
                <w:szCs w:val="32"/>
              </w:rPr>
              <w:t xml:space="preserve">India | FY2019–FY2024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4"/>
                <w:szCs w:val="24"/>
              </w:rPr>
              <w:t xml:space="preserve">A Data Analytics Course Project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40"/>
                <w:szCs w:val="40"/>
              </w:rPr>
              <w:t xml:space="preserve">131.8M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Total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40"/>
                <w:szCs w:val="40"/>
              </w:rPr>
              <w:t xml:space="preserve">28 States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5 Segments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+2,430%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EV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6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FY2019–FY2024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Project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India is among the world's largest automobile markets, with over 22 million vehicles sold annually across five segments and 28 states. However, demand patterns are highly non-uniform — a state that dominates two-wheeler sales may have negligible EV adoption, while a smaller state may be growing faster than established markets.</w:t>
      </w:r>
    </w:p>
    <w:p>
      <w:pP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This project analyzes vehicle sales data across Indian states and regions from FY2019 to FY2024, with the objective of surfacing actionable demand patterns for three key stakeholder groups: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OEMs (Original Equipment Manufacturers) — for product planning and regional launch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Dealers — for inventory planning, EV readiness, and market prioritization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Policymakers — for infrastructure investment, EV subsidy targeting, and market development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Eight Business Questions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analysis is structured around eight sharply defined business questions, grouped by category: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Regional Demand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BQ1: Which states and regions lead in total sales volume, and how has that ranking shifted FY2019–FY2024?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BQ2: Which states are growing fastest (YoY%) and represent high-potential emerging markets?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Segment &amp; Mix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BQ3: How does the segment mix (2W, 3W, PV, CV, EV) differ across regions?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BQ4: Which segments are growing fastest nationally, and which are declining?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EV &amp; Fuel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BQ5: How has EV adoption grown across states FY2019–FY2024, and which states lead?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BQ6: How is the fuel-type mix (Petrol/Diesel/CNG/Electric) shifting over time?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OEM &amp; Market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BQ7: What is each OEM's market share by segment, and which manufacturers dominate which regions?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BQ8: What actionable recommendations can be made for OEMs, dealers, and policymakers?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Dataset &amp;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Data Source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dataset was synthetically generated using SIAM (Society of Indian Automobile Manufacturers) Annual Domestic Sales Reports FY2019–FY2024 as ground-truth national anchors, with state-wise distributions calibrated against VAHAN Dashboard (Ministry of Road Transport &amp; Highways) registration data. National segment totals match real published figures within ±3.5%.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Why synthetic? SIAM's state-wise granular data is paywalled. Building a calibrated synthetic dataset from published national totals is a standard academic approach that ensures analytical validity while maintaining full reproducibility.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3,360 rows × 10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FY2019 to FY2024 (6 financial years, April–March cycle)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Geographic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 Indian states across 6 macro-regions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Two-Wheeler, Three-Wheeler, Passenger Car, Commercial Vehicle, Electric Vehicle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Manufacturers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 OEMs (Hero MotoCorp, Maruti Suzuki, Tata Motors, Bajaj, Hyundai, TVS,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Units_Sold, Avg_Price_INR + 4 engineered KPIs (YoY%, Market Share%, CAGR, Dominant Segment)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Data Quality &amp; Cleaning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raw dataset was subjected to a systematic quality assessment before any analysis. The following issues were identified and resolved: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Missing Units_Sold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53 rows (2.0%)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Segment-wise median imputation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Missing Avg_Price_INR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41 rows (1.5%)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Segment-wise median imputation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 rows (0.5%)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Dropped (exact duplicates)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 name typos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variant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"Maharastra" → "Maharashtra"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IQR Outliers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367 rows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Retained — legitimate large-state volumes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Key Findings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BQ1 &amp; BQ2 — Regional Demand &amp; Growth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North region leads national vehicle sales with 41.2M units (31.2%), driven primarily by Uttar Pradesh's massive two-wheeler market. The South follows closely at 39.0M units (29.6%), but with a more diversified segment mix and higher EV penetration.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t27_top15_states_horizontal.png" descr="t27_top15_states_horizontal.png" title="t27_top15_states_horizon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1: Top 15 States by Total Vehicle Sales FY2019–FY2024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BQ1: Uttar Pradesh leads all states with 15.8M units (12.0% of national sales), followed by Maharashtra (13.7M) and Tamil Nadu (11.1M). The top 5 states together account for over 50% of all vehicle sales — a highly concentrated market.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BQ2: Maharashtra (+25.7% avg YoY), Himachal Pradesh (+24.6%), and Uttar Pradesh (+24.5%) show the strongest sustained growth. Smaller Northeastern states like Tripura and Sikkim show high YoY% from a low base, flagging them as emerging markets.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BQ3 &amp; BQ4 — Segment Mix &amp; Growth Trends</w:t>
      </w:r>
    </w:p>
    <w:p>
      <w:pPr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t22b_segment_mix_by_region.png" descr="t22b_segment_mix_by_region.png" title="t22b_segment_mix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2: Segment Mix by Region — % Share of Total Sales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Two-Wheelers dominate every region's sales mix, ranging from 72% in the West (Maharashtra/Gujarat) to 82% in the Northeast. The West region shows the highest Passenger Car penetration, while the South leads in EV share.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t23b_segment_yoy_trend.png" descr="t23b_segment_yoy_trend.png" title="t23b_segment_yoy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3: Segment-wise YoY Sales Trend FY2019–FY2024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Electric Vehicle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1.62M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+2,430% 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Three-Wheeler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0.71M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1.01M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96B"/>
                <w:sz w:val="20"/>
                <w:szCs w:val="20"/>
              </w:rPr>
              <w:t xml:space="preserve">+42.7%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Passenger 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3.31M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4.19M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96B"/>
                <w:sz w:val="20"/>
                <w:szCs w:val="20"/>
              </w:rPr>
              <w:t xml:space="preserve">+26.3%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Commercial Vehicle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0.85M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0.96M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+13.3%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Two-Wheeler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20.70M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17.87M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-13.6% ⚠️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BQ5 &amp; BQ6 — EV Adoption &amp; Fuel Transition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electric vehicle story is the defining narrative of Indian automotive FY2019–FY2024. National EV sales grew from just 64,000 units in FY2019 to 1.62 million in FY2024 — a 2,430% increase driven by policy support (FAME-II), falling battery costs, and OEM product launches.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bq5_ev_adoption_by_state.png" descr="bq5_ev_adoption_by_state.png" title="bq5_ev_adoption_by_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4: EV Adoption by Top 8 States FY2019–FY2024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BQ5: Maharashtra leads EV adoption with 212K units in FY2024 (13.1% of national EV sales), followed by Karnataka (194K) and Tamil Nadu (161K). Maharashtra's 3-year CAGR in EVs was 103.8% — meaning EV sales doubled every year for three consecutive years.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bq6_fuel_type_shift.png" descr="bq6_fuel_type_shift.png" title="bq6_fuel_type_shi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5: Fuel Type Mix Shift FY2019–FY2024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BQ6: Electric's share of total sales grew from 13.9% (FY2019) to 19.2% (FY2024), a +5.3pp shift in just 6 years. Petrol's share declined from 70.3% to 66.9%. The transition is underway but Petrol still dominates — the inflection point is FY2024 onwards.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BQ7 — OEM Market Structure</w:t>
      </w:r>
    </w:p>
    <w:p>
      <w:pPr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bq7_oem_market_share.png" descr="bq7_oem_market_share.png" title="bq7_oem_market_sh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6: OEM Market Share by Segment FY2019–FY2024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Leader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&amp;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Two-Wheeler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Hero MotoCorp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34% — dominant in North and Central India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Passenger 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Maruti Suzuki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49% — near-monopoly in hatchback &amp; entry sedan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Commercial 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Tata Motors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36% — strongest in LCV and MHCV 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Three-Wheeler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Bajaj Auto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45% — dominates CNG auto-rickshaw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Electric 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Tata Motors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49% — early mover advantage with Nexon EV &amp; Tiago EV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Advanced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KMeans Clustering — State Market Tiers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KMeans clustering (k=4) was applied to all 28 states using five features: log-scaled total sales volume, EV share %, Passenger Car share %, Two-Wheeler share %, and average YoY growth. The result identifies four actionable market tiers for strategic planning.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t32_kmeans_state_clusters.png" descr="t32_kmeans_state_clusters.png" title="t32_kmeans_state_clus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7: State Market Tiers — KMeans Clustering (k=4)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 1 — Metro Giants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MH, KA, TN, DL, GJ, KL…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Prioritize EV expansion, SUV &amp; premium segments, fast-charging infra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 2 — Large Markets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UP, RJ, MP, WB, Bihar…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Volume focus: affordable 2W &amp; 3W; begin EV pilot with entry-level EVs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 3 — Mid Markets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Odisha, Assam, J&amp;K, HP…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Targeted dealer expansion; CNG 3W + entry PV; watch for EV adoption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 4 — Emerging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Northeast states, Sikkim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volume but high YoY growth; ideal for brand-building and EV ecosystem seeding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Sales Forecast — FY2025 &amp; FY2026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polynomial regression model (degree=2, R²=0.978) was fitted on FY2019–FY2024 national total sales, capturing the COVID dip and recovery curve. The model forecasts: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381250"/>
            <wp:effectExtent t="0" r="0" b="0" l="0"/>
            <wp:docPr id="1" name="t33_sales_forecast.png" descr="t33_sales_forecast.png" title="t33_sales_fore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Figure 8: National Vehicle Sales Forecast FY2025–FY2026 (Polynomial Regression)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💡 Forecast: FY2025 = 32.8M units | FY2026 = 41.9M units. The model captures post-COVID recovery momentum. Key upside risk is EV adoption accelerating faster than the historical trend implies, which would increase the total.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Strategic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For OEMs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Prioritize EV product launches in Tier 1 markets — Maharashtra, Karnataka, Delhi, Tamil Nadu — where charging infrastructure and income levels support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Develop affordable EV two-wheelers (sub-₹80,000) specifically for the North India mass market (UP, Bihar, Rajasthan) to address the declining ICE 2W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Passenger Car SUV segment is the fastest-growing sub-category nationally — new entrants should focus SUV-first strategies for Tier 1 and Tier 2 states.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For Dealers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Southern-state dealers should aggressively expand EV test-drive fleets and allocate at least 25% of showroom floor space to EV models by FY2026.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Northern and Eastern dealers should stock CNG variants of three-wheelers and LCVs alongside EV pilots — CNG remains a critical bridging fuel in these regions.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Festive quarter (Q3: Oct–Dec) consistently drives 31.3% of annual sales — inventory and financing offers should be front-loaded for Navratri and Diwali.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For Policymakers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Charging infrastructure investment should be concentrated in Tier 2 states (UP, Rajasthan, MP, WB) to unlock the next wave of EV adoption beyond the current metro-heavy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Targeted subsidies for electric two-wheelers would directly address the declining ICE 2W segment and accelerate India's most important volume segment towards electrification.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Northeastern states show high YoY growth rates from a low base — dedicated OEM incentive programs for these states could meaningfully increase market penetration.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Validation &amp; Limitations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Sanity Checks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Five key sanity checks were performed against known industry benchmarks: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Maharashtra leads Passenger Cars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Confirmed vs SIAM state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Hero MotoCorp leads Two-Wheelers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Matches published market share reports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Q3 is peak sales 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Q3=31.3% share — consistent with SIAM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 shows highest segment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+2,430% — consistent with VAHAN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National totals vs SIAM 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Within ±3.5% of real SIAM figures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Dataset is synthetic, calibrated to SIAM/VAHAN national totals — individual state-level numbers are modelled, not officially sourced at granular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Price data is approximated — actual transaction prices vary significantly by variant, dealer discount, and geography.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polynomial forecast assumes continuation of current growth trajectories — actual outcomes depend on macro factors (GDP, commodity prices, policy changes) not captured in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Three-Wheeler EV sub-segment is aggregated with the broader Electric Vehicle segment in some analyses — dedicated 3W EV analysis would add further depth.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This project analyzed 131.8 million vehicle sales records across India from FY2019 to FY2024, answering eight structured business questions through exploratory analysis, feature engineering, and machine learning.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Three headline insights emerge from the analysis: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1.  EV is the defining story of Indian auto FY2019–2024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 sales grew 2,430% in 6 years. Maharashtra, Karnataka, and Tamil Nadu lead adoption. This signals a critical inflection point — EV strategy is no longer optional for any OEM.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2.  North drives volume, South drives growth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North accounts for 31.2% of national sales through UP's 2W dominance. But the South leads in EV penetration, PV mix, and YoY growth rates — making it the strategic priority region for premium and EV segments.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3.  India's auto market is concentrated — top 5 states, top 2 OEMs control everything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 5 states = 50% of sales. Maruti + Hero together own ~40% of market volume. Real opportunity lies in Tier 2-3 states where market share is fragmented and EV infrastructure investment could unlock substantial demand.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project demonstrates the value of structured, question-driven data analysis — combining EDA, feature engineering, clustering, and forecasting to deliver insights that are both quantified and actionable.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Regional Vehicle Sales Analysis — India  |  FY2019–FY2024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c265f988f8ac11e90f109dce7612d9493144d3.png"/><Relationship Id="rId9" Type="http://schemas.openxmlformats.org/officeDocument/2006/relationships/image" Target="media/da2ea1ed782b51689d6cc932cf7882924dca0ca5.png"/><Relationship Id="rId10" Type="http://schemas.openxmlformats.org/officeDocument/2006/relationships/image" Target="media/b85bcb38bd477b611a0b4c079178d48e0bd58267.png"/><Relationship Id="rId11" Type="http://schemas.openxmlformats.org/officeDocument/2006/relationships/image" Target="media/44531855759159d4f3f1c892900b18b36a963f10.png"/><Relationship Id="rId12" Type="http://schemas.openxmlformats.org/officeDocument/2006/relationships/image" Target="media/4c88b03f15d3fae9e1ca97aa8dcecd76f820d0dd.png"/><Relationship Id="rId13" Type="http://schemas.openxmlformats.org/officeDocument/2006/relationships/image" Target="media/ba20fb0ff5e23cde9b8a0621a17ac7f93d432b89.png"/><Relationship Id="rId14" Type="http://schemas.openxmlformats.org/officeDocument/2006/relationships/image" Target="media/d855e346ab9971690e0aeb2d7ee35d3730908e50.png"/><Relationship Id="rId15" Type="http://schemas.openxmlformats.org/officeDocument/2006/relationships/image" Target="media/a19e707302f948f8a2dc2669065e53e5ae3170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2026-04-11T14:19:05.203Z</dcterms:created>
  <dcterms:modified xsi:type="dcterms:W3CDTF">2026-04-11T14:19:05.237Z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