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453D" w14:textId="77777777" w:rsidR="001C26A6" w:rsidRPr="00946D64" w:rsidRDefault="00000000" w:rsidP="00946D64">
      <w:pPr>
        <w:spacing w:after="351" w:line="259" w:lineRule="auto"/>
        <w:ind w:left="2" w:right="131" w:firstLine="0"/>
        <w:jc w:val="center"/>
        <w:rPr>
          <w:sz w:val="42"/>
          <w:szCs w:val="42"/>
        </w:rPr>
      </w:pPr>
      <w:r w:rsidRPr="00946D64">
        <w:rPr>
          <w:noProof/>
          <w:sz w:val="42"/>
          <w:szCs w:val="42"/>
        </w:rPr>
        <w:drawing>
          <wp:anchor distT="0" distB="0" distL="114300" distR="114300" simplePos="0" relativeHeight="251658240" behindDoc="1" locked="0" layoutInCell="1" allowOverlap="0" wp14:anchorId="22BAD6FD" wp14:editId="74D678FB">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14375" cy="876300"/>
                    </a:xfrm>
                    <a:prstGeom prst="rect">
                      <a:avLst/>
                    </a:prstGeom>
                  </pic:spPr>
                </pic:pic>
              </a:graphicData>
            </a:graphic>
          </wp:anchor>
        </w:drawing>
      </w:r>
      <w:r w:rsidRPr="00946D64">
        <w:rPr>
          <w:rFonts w:eastAsia="Arial"/>
          <w:color w:val="C70F2D"/>
          <w:sz w:val="42"/>
          <w:szCs w:val="42"/>
        </w:rPr>
        <w:t>DEPARTMENT OF APEX INSTITUTE OF TECHNOLOGY</w:t>
      </w:r>
    </w:p>
    <w:p w14:paraId="099E1393" w14:textId="77777777" w:rsidR="001C26A6" w:rsidRDefault="00000000" w:rsidP="00946D64">
      <w:pPr>
        <w:pStyle w:val="Heading1"/>
        <w:spacing w:after="0"/>
      </w:pPr>
      <w:r w:rsidRPr="00946D64">
        <w:t>PROJECTPROPOSAL</w:t>
      </w:r>
    </w:p>
    <w:p w14:paraId="10619CC9" w14:textId="77777777" w:rsidR="00946D64" w:rsidRDefault="00946D64" w:rsidP="00946D64"/>
    <w:p w14:paraId="0BC88F35" w14:textId="77777777" w:rsidR="00946D64" w:rsidRPr="00946D64" w:rsidRDefault="00946D64" w:rsidP="00946D64"/>
    <w:p w14:paraId="66609DF6" w14:textId="4E0C3A89" w:rsidR="003A2F72" w:rsidRDefault="00000000" w:rsidP="00704A89">
      <w:pPr>
        <w:pStyle w:val="Heading2"/>
        <w:numPr>
          <w:ilvl w:val="0"/>
          <w:numId w:val="9"/>
        </w:numPr>
        <w:spacing w:after="130"/>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6D64">
        <w:rPr>
          <w:rFonts w:ascii="Times New Roman" w:hAnsi="Times New Roman" w:cs="Times New Roman"/>
        </w:rPr>
        <w:t xml:space="preserve">Project </w:t>
      </w:r>
      <w:r w:rsidR="00946D64" w:rsidRPr="00946D64">
        <w:rPr>
          <w:rFonts w:ascii="Times New Roman" w:hAnsi="Times New Roman" w:cs="Times New Roman"/>
        </w:rPr>
        <w:t>Title: -</w:t>
      </w:r>
      <w:r w:rsidR="008E2450">
        <w:rPr>
          <w:rFonts w:ascii="Times New Roman" w:hAnsi="Times New Roman" w:cs="Times New Roman"/>
        </w:rPr>
        <w:t xml:space="preserve"> </w:t>
      </w:r>
      <w:r w:rsidR="008E2450">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NEURORYTHM</w:t>
      </w:r>
    </w:p>
    <w:p w14:paraId="597DE6CD" w14:textId="77777777" w:rsidR="00704A89" w:rsidRPr="00704A89" w:rsidRDefault="00704A89" w:rsidP="00704A89"/>
    <w:p w14:paraId="4A11C94C" w14:textId="764B00E9" w:rsidR="001C26A6" w:rsidRPr="00946D64" w:rsidRDefault="00000000">
      <w:pPr>
        <w:pStyle w:val="Heading2"/>
        <w:ind w:left="-5"/>
        <w:rPr>
          <w:rFonts w:ascii="Times New Roman" w:hAnsi="Times New Roman" w:cs="Times New Roman"/>
        </w:rPr>
      </w:pPr>
      <w:r w:rsidRPr="00946D64">
        <w:rPr>
          <w:rFonts w:ascii="Times New Roman" w:hAnsi="Times New Roman" w:cs="Times New Roman"/>
        </w:rPr>
        <w:t xml:space="preserve">2. Project </w:t>
      </w:r>
      <w:r w:rsidR="00946D64" w:rsidRPr="00946D64">
        <w:rPr>
          <w:rFonts w:ascii="Times New Roman" w:hAnsi="Times New Roman" w:cs="Times New Roman"/>
        </w:rPr>
        <w:t>Scope: -</w:t>
      </w:r>
      <w:r w:rsidR="00CE1ACE">
        <w:rPr>
          <w:rFonts w:ascii="Times New Roman" w:hAnsi="Times New Roman" w:cs="Times New Roman"/>
        </w:rPr>
        <w:t xml:space="preserve"> (Max 500 words)</w:t>
      </w:r>
    </w:p>
    <w:p w14:paraId="4D43CBEE" w14:textId="33BE939E" w:rsidR="00704A89" w:rsidRDefault="008E2450" w:rsidP="00704A89">
      <w:pPr>
        <w:spacing w:after="0"/>
        <w:ind w:left="0" w:firstLine="0"/>
        <w:jc w:val="both"/>
      </w:pPr>
      <w:r>
        <w:t>Neuromorphic computing, inspired by the intricate architecture and functionality of the human</w:t>
      </w:r>
      <w:r>
        <w:t xml:space="preserve"> </w:t>
      </w:r>
      <w:r>
        <w:t>brain, offers a promising paradigm for the development of efficient and adaptive computing systems. Unlike traditional von Neumann architectures, neuromorphic systems leverage the principles of neural networks to process information in a highly parallel and energy-efficient manner. This abstract explores the fundamental concepts and advancements in neuromorphic computing, highlighting its potential applications across various domains, including artificial intelligence, robotics, and neuroscience research.</w:t>
      </w:r>
      <w:r w:rsidR="00704A89">
        <w:t xml:space="preserve"> </w:t>
      </w:r>
      <w:r>
        <w:t>The abstract delves into the key components of neuromorphic systems, such as neurons, synapses, and interconnects, and discusses how these components emulate the behavior of biological neural networks. Furthermore, it examines the role of emerging technologies, such as memristors and spiking neural networks, in enabling neuromorphic computing hardware.</w:t>
      </w:r>
      <w:r w:rsidR="00704A89">
        <w:t xml:space="preserve"> </w:t>
      </w:r>
      <w:r>
        <w:t>Moreover, the abstract discusses the computational advantages offered by neuromorphic systems, including low power consumption, real-time processing capabilities, and adaptability to dynamic environments. It also explores ongoing research challenges, such as scalability, programming models, and hardware-software co-design, which need to be addressed for the widespread adoption of neuromorphic computing.</w:t>
      </w:r>
    </w:p>
    <w:p w14:paraId="13073A72" w14:textId="77777777" w:rsidR="00704A89" w:rsidRDefault="00704A89" w:rsidP="00704A89">
      <w:pPr>
        <w:spacing w:after="0"/>
        <w:ind w:left="106" w:hanging="106"/>
        <w:jc w:val="both"/>
      </w:pPr>
    </w:p>
    <w:p w14:paraId="5D103FA2" w14:textId="77777777" w:rsidR="00704A89" w:rsidRPr="00FC4C09" w:rsidRDefault="00704A89" w:rsidP="00704A89">
      <w:pPr>
        <w:spacing w:after="0"/>
        <w:ind w:left="106" w:hanging="106"/>
        <w:jc w:val="both"/>
      </w:pPr>
    </w:p>
    <w:p w14:paraId="4D449CB7" w14:textId="1092971A" w:rsidR="001C26A6" w:rsidRPr="00946D64" w:rsidRDefault="00704A89" w:rsidP="00704A89">
      <w:pPr>
        <w:pStyle w:val="Heading2"/>
        <w:ind w:left="0" w:firstLine="0"/>
        <w:rPr>
          <w:rFonts w:ascii="Times New Roman" w:hAnsi="Times New Roman" w:cs="Times New Roman"/>
        </w:rPr>
      </w:pPr>
      <w:r>
        <w:rPr>
          <w:rFonts w:ascii="Times New Roman" w:hAnsi="Times New Roman" w:cs="Times New Roman"/>
        </w:rPr>
        <w:t xml:space="preserve"> </w:t>
      </w:r>
      <w:r w:rsidR="00000000" w:rsidRPr="00946D64">
        <w:rPr>
          <w:rFonts w:ascii="Times New Roman" w:hAnsi="Times New Roman" w:cs="Times New Roman"/>
        </w:rPr>
        <w:t xml:space="preserve">3. </w:t>
      </w:r>
      <w:r w:rsidR="00946D64" w:rsidRPr="00946D64">
        <w:rPr>
          <w:rFonts w:ascii="Times New Roman" w:hAnsi="Times New Roman" w:cs="Times New Roman"/>
        </w:rPr>
        <w:t>Requirements: -</w:t>
      </w:r>
    </w:p>
    <w:p w14:paraId="5C3CF517" w14:textId="77777777" w:rsidR="001C26A6" w:rsidRPr="00946D64" w:rsidRDefault="00000000" w:rsidP="00CA18A3">
      <w:pPr>
        <w:numPr>
          <w:ilvl w:val="0"/>
          <w:numId w:val="2"/>
        </w:numPr>
        <w:spacing w:after="0" w:line="313" w:lineRule="auto"/>
        <w:ind w:left="426" w:right="2760" w:hanging="360"/>
      </w:pPr>
      <w:r w:rsidRPr="00946D64">
        <w:rPr>
          <w:u w:val="single" w:color="000000"/>
        </w:rPr>
        <w:t>Hardware Requirements</w:t>
      </w:r>
    </w:p>
    <w:p w14:paraId="15F0A737" w14:textId="49EA885F" w:rsidR="00946D64" w:rsidRDefault="008E2450" w:rsidP="00704A89">
      <w:pPr>
        <w:pStyle w:val="ListParagraph"/>
        <w:numPr>
          <w:ilvl w:val="0"/>
          <w:numId w:val="7"/>
        </w:numPr>
        <w:spacing w:after="0" w:line="312" w:lineRule="auto"/>
        <w:ind w:left="873" w:right="2761" w:hanging="357"/>
        <w:jc w:val="both"/>
      </w:pPr>
      <w:r>
        <w:t>Operational amplifiers (Op-amps) or digital logic gates</w:t>
      </w:r>
    </w:p>
    <w:p w14:paraId="591E74D0" w14:textId="050B60D3" w:rsidR="00CA18A3" w:rsidRDefault="008E2450" w:rsidP="00704A89">
      <w:pPr>
        <w:pStyle w:val="ListParagraph"/>
        <w:numPr>
          <w:ilvl w:val="0"/>
          <w:numId w:val="7"/>
        </w:numPr>
        <w:spacing w:after="0" w:line="312" w:lineRule="auto"/>
        <w:ind w:left="873" w:right="2761" w:hanging="357"/>
        <w:jc w:val="both"/>
      </w:pPr>
      <w:r>
        <w:t>Resistors or variable resistors (potentiometers)</w:t>
      </w:r>
    </w:p>
    <w:p w14:paraId="07F151B7" w14:textId="398DE0EF" w:rsidR="00CA18A3" w:rsidRDefault="008E2450" w:rsidP="00704A89">
      <w:pPr>
        <w:pStyle w:val="ListParagraph"/>
        <w:numPr>
          <w:ilvl w:val="0"/>
          <w:numId w:val="7"/>
        </w:numPr>
        <w:spacing w:after="0" w:line="312" w:lineRule="auto"/>
        <w:ind w:left="873" w:right="2761" w:hanging="357"/>
        <w:jc w:val="both"/>
      </w:pPr>
      <w:r>
        <w:t>Wires or conductive traces on a breadboard or printed circuit board (PCB)</w:t>
      </w:r>
    </w:p>
    <w:p w14:paraId="400EED26" w14:textId="17AC8FD1" w:rsidR="008E2450" w:rsidRDefault="008E2450" w:rsidP="00704A89">
      <w:pPr>
        <w:pStyle w:val="ListParagraph"/>
        <w:numPr>
          <w:ilvl w:val="0"/>
          <w:numId w:val="7"/>
        </w:numPr>
        <w:spacing w:after="0" w:line="312" w:lineRule="auto"/>
        <w:ind w:left="873" w:right="2761" w:hanging="357"/>
        <w:jc w:val="both"/>
      </w:pPr>
      <w:r>
        <w:t>On-chip memory or external memory modules</w:t>
      </w:r>
    </w:p>
    <w:p w14:paraId="08CDFE31" w14:textId="1E79FE27" w:rsidR="008E2450" w:rsidRDefault="008E2450" w:rsidP="00704A89">
      <w:pPr>
        <w:pStyle w:val="ListParagraph"/>
        <w:numPr>
          <w:ilvl w:val="0"/>
          <w:numId w:val="7"/>
        </w:numPr>
        <w:spacing w:after="0" w:line="312" w:lineRule="auto"/>
        <w:ind w:left="873" w:right="2761" w:hanging="357"/>
        <w:jc w:val="both"/>
      </w:pPr>
      <w:r>
        <w:t>Voltage regulators, capacitors, and power sources (such as batteries or power supplies)</w:t>
      </w:r>
    </w:p>
    <w:p w14:paraId="4C4B9EB4" w14:textId="77777777" w:rsidR="001C26A6" w:rsidRPr="00B3334C" w:rsidRDefault="00000000" w:rsidP="00CA18A3">
      <w:pPr>
        <w:numPr>
          <w:ilvl w:val="0"/>
          <w:numId w:val="2"/>
        </w:numPr>
        <w:spacing w:after="0" w:line="313" w:lineRule="auto"/>
        <w:ind w:left="426" w:right="2760" w:hanging="360"/>
      </w:pPr>
      <w:r w:rsidRPr="00946D64">
        <w:rPr>
          <w:u w:val="single" w:color="000000"/>
        </w:rPr>
        <w:t>Software Requirements</w:t>
      </w:r>
    </w:p>
    <w:p w14:paraId="26415BE8" w14:textId="6CF25C51" w:rsidR="00B3334C" w:rsidRDefault="00C51E3B" w:rsidP="00C51E3B">
      <w:pPr>
        <w:ind w:left="567"/>
      </w:pPr>
      <w:r>
        <w:t>1.</w:t>
      </w:r>
      <w:r w:rsidR="008E2450" w:rsidRPr="008E2450">
        <w:t xml:space="preserve"> </w:t>
      </w:r>
      <w:r w:rsidR="008E2450" w:rsidRPr="008E2450">
        <w:t>Programming Language</w:t>
      </w:r>
    </w:p>
    <w:p w14:paraId="6CBF6D2F" w14:textId="77777777" w:rsidR="00704A89" w:rsidRDefault="00C51E3B" w:rsidP="00704A89">
      <w:pPr>
        <w:ind w:left="567"/>
      </w:pPr>
      <w:r>
        <w:t>2.</w:t>
      </w:r>
      <w:r w:rsidR="008E2450" w:rsidRPr="008E2450">
        <w:t xml:space="preserve"> </w:t>
      </w:r>
      <w:r w:rsidR="008E2450" w:rsidRPr="008E2450">
        <w:t>Neural Network Libraries</w:t>
      </w:r>
    </w:p>
    <w:p w14:paraId="27731BDB" w14:textId="7E5DBA42" w:rsidR="00C51E3B" w:rsidRDefault="00C51E3B" w:rsidP="00704A89">
      <w:pPr>
        <w:ind w:left="567"/>
      </w:pPr>
      <w:r>
        <w:t>3.</w:t>
      </w:r>
      <w:r w:rsidR="008E2450" w:rsidRPr="008E2450">
        <w:t xml:space="preserve"> </w:t>
      </w:r>
      <w:r w:rsidR="008E2450" w:rsidRPr="008E2450">
        <w:t>Development Environment</w:t>
      </w:r>
    </w:p>
    <w:p w14:paraId="440C2467" w14:textId="77777777" w:rsidR="00C51E3B" w:rsidRDefault="00C51E3B">
      <w:pPr>
        <w:spacing w:after="0" w:line="259" w:lineRule="auto"/>
        <w:ind w:left="-3"/>
        <w:rPr>
          <w:rFonts w:eastAsia="Arial"/>
          <w:b/>
          <w:color w:val="1F4E79"/>
          <w:sz w:val="27"/>
        </w:rPr>
      </w:pPr>
    </w:p>
    <w:p w14:paraId="394317F8" w14:textId="0956050B" w:rsidR="001C26A6" w:rsidRPr="00946D64" w:rsidRDefault="00000000">
      <w:pPr>
        <w:spacing w:after="0" w:line="259" w:lineRule="auto"/>
        <w:ind w:left="-3"/>
      </w:pPr>
      <w:r w:rsidRPr="00946D64">
        <w:rPr>
          <w:rFonts w:eastAsia="Arial"/>
          <w:b/>
          <w:color w:val="1F4E79"/>
          <w:sz w:val="27"/>
        </w:rPr>
        <w:t>STUDENTS DETAILS</w:t>
      </w:r>
    </w:p>
    <w:tbl>
      <w:tblPr>
        <w:tblStyle w:val="TableGrid"/>
        <w:tblW w:w="9822" w:type="dxa"/>
        <w:jc w:val="center"/>
        <w:tblInd w:w="0" w:type="dxa"/>
        <w:tblCellMar>
          <w:top w:w="1" w:type="dxa"/>
          <w:left w:w="6" w:type="dxa"/>
          <w:right w:w="9" w:type="dxa"/>
        </w:tblCellMar>
        <w:tblLook w:val="04A0" w:firstRow="1" w:lastRow="0" w:firstColumn="1" w:lastColumn="0" w:noHBand="0" w:noVBand="1"/>
      </w:tblPr>
      <w:tblGrid>
        <w:gridCol w:w="4155"/>
        <w:gridCol w:w="3396"/>
        <w:gridCol w:w="2271"/>
      </w:tblGrid>
      <w:tr w:rsidR="001C26A6" w:rsidRPr="00946D64" w14:paraId="6991CCB4" w14:textId="77777777" w:rsidTr="00946D64">
        <w:trPr>
          <w:trHeight w:val="165"/>
          <w:jc w:val="center"/>
        </w:trPr>
        <w:tc>
          <w:tcPr>
            <w:tcW w:w="4155" w:type="dxa"/>
            <w:tcBorders>
              <w:top w:val="single" w:sz="4" w:space="0" w:color="5B9BD4"/>
              <w:left w:val="single" w:sz="6" w:space="0" w:color="5B9BD4"/>
              <w:bottom w:val="single" w:sz="4" w:space="0" w:color="5B9BD4"/>
              <w:right w:val="single" w:sz="6" w:space="0" w:color="5B9BD4"/>
            </w:tcBorders>
            <w:shd w:val="clear" w:color="auto" w:fill="DEEAF6"/>
          </w:tcPr>
          <w:p w14:paraId="5DFB5A4A" w14:textId="77777777" w:rsidR="001C26A6" w:rsidRPr="00946D64" w:rsidRDefault="00000000">
            <w:pPr>
              <w:spacing w:after="0" w:line="259" w:lineRule="auto"/>
              <w:ind w:left="152" w:firstLine="0"/>
              <w:jc w:val="center"/>
            </w:pPr>
            <w:r w:rsidRPr="00946D64">
              <w:rPr>
                <w:b/>
              </w:rPr>
              <w:t>Name</w:t>
            </w:r>
          </w:p>
        </w:tc>
        <w:tc>
          <w:tcPr>
            <w:tcW w:w="3396" w:type="dxa"/>
            <w:tcBorders>
              <w:top w:val="single" w:sz="4" w:space="0" w:color="5B9BD4"/>
              <w:left w:val="single" w:sz="6" w:space="0" w:color="5B9BD4"/>
              <w:bottom w:val="single" w:sz="4" w:space="0" w:color="5B9BD4"/>
              <w:right w:val="single" w:sz="6" w:space="0" w:color="5B9BD4"/>
            </w:tcBorders>
            <w:shd w:val="clear" w:color="auto" w:fill="DEEAF6"/>
          </w:tcPr>
          <w:p w14:paraId="0EC39EE7" w14:textId="77777777" w:rsidR="001C26A6" w:rsidRPr="00946D64" w:rsidRDefault="00000000">
            <w:pPr>
              <w:spacing w:after="0" w:line="259" w:lineRule="auto"/>
              <w:ind w:left="160" w:firstLine="0"/>
              <w:jc w:val="center"/>
            </w:pPr>
            <w:r w:rsidRPr="00946D64">
              <w:rPr>
                <w:b/>
              </w:rPr>
              <w:t>UID</w:t>
            </w:r>
          </w:p>
        </w:tc>
        <w:tc>
          <w:tcPr>
            <w:tcW w:w="2271" w:type="dxa"/>
            <w:tcBorders>
              <w:top w:val="single" w:sz="4" w:space="0" w:color="5B9BD4"/>
              <w:left w:val="single" w:sz="6" w:space="0" w:color="5B9BD4"/>
              <w:bottom w:val="single" w:sz="4" w:space="0" w:color="5B9BD4"/>
              <w:right w:val="single" w:sz="6" w:space="0" w:color="5B9BD4"/>
            </w:tcBorders>
            <w:shd w:val="clear" w:color="auto" w:fill="DEEAF6"/>
          </w:tcPr>
          <w:p w14:paraId="01B3CB7B" w14:textId="77777777" w:rsidR="001C26A6" w:rsidRPr="00946D64" w:rsidRDefault="00000000">
            <w:pPr>
              <w:spacing w:after="0" w:line="259" w:lineRule="auto"/>
              <w:ind w:left="163" w:firstLine="0"/>
              <w:jc w:val="center"/>
            </w:pPr>
            <w:r w:rsidRPr="00946D64">
              <w:rPr>
                <w:b/>
              </w:rPr>
              <w:t>Signature</w:t>
            </w:r>
          </w:p>
        </w:tc>
      </w:tr>
      <w:tr w:rsidR="001C26A6" w:rsidRPr="00946D64" w14:paraId="408FF0DE" w14:textId="77777777" w:rsidTr="00946D64">
        <w:trPr>
          <w:trHeight w:val="524"/>
          <w:jc w:val="center"/>
        </w:trPr>
        <w:tc>
          <w:tcPr>
            <w:tcW w:w="4155" w:type="dxa"/>
            <w:tcBorders>
              <w:top w:val="single" w:sz="4" w:space="0" w:color="5B9BD4"/>
              <w:left w:val="single" w:sz="6" w:space="0" w:color="5B9BD4"/>
              <w:bottom w:val="single" w:sz="4" w:space="0" w:color="5B9BD4"/>
              <w:right w:val="single" w:sz="6" w:space="0" w:color="5B9BD4"/>
            </w:tcBorders>
          </w:tcPr>
          <w:p w14:paraId="1966F6E1" w14:textId="03BDD762" w:rsidR="001C26A6" w:rsidRPr="00946D64" w:rsidRDefault="00704A89" w:rsidP="00704A89">
            <w:pPr>
              <w:spacing w:after="0" w:line="259" w:lineRule="auto"/>
            </w:pPr>
            <w:r>
              <w:t xml:space="preserve">               </w:t>
            </w:r>
            <w:r w:rsidR="008E2450">
              <w:t>Harshit Bhardwaj</w:t>
            </w:r>
          </w:p>
        </w:tc>
        <w:tc>
          <w:tcPr>
            <w:tcW w:w="3396" w:type="dxa"/>
            <w:tcBorders>
              <w:top w:val="single" w:sz="4" w:space="0" w:color="5B9BD4"/>
              <w:left w:val="single" w:sz="6" w:space="0" w:color="5B9BD4"/>
              <w:bottom w:val="single" w:sz="4" w:space="0" w:color="5B9BD4"/>
              <w:right w:val="single" w:sz="6" w:space="0" w:color="5B9BD4"/>
            </w:tcBorders>
          </w:tcPr>
          <w:p w14:paraId="1E19C5EB" w14:textId="63289F53" w:rsidR="001C26A6" w:rsidRPr="00946D64" w:rsidRDefault="00704A89">
            <w:pPr>
              <w:spacing w:after="0" w:line="259" w:lineRule="auto"/>
              <w:ind w:left="19" w:firstLine="0"/>
              <w:jc w:val="center"/>
            </w:pPr>
            <w:r>
              <w:t>21BCS6298</w:t>
            </w:r>
          </w:p>
        </w:tc>
        <w:tc>
          <w:tcPr>
            <w:tcW w:w="2271" w:type="dxa"/>
            <w:tcBorders>
              <w:top w:val="single" w:sz="4" w:space="0" w:color="5B9BD4"/>
              <w:left w:val="single" w:sz="6" w:space="0" w:color="5B9BD4"/>
              <w:bottom w:val="single" w:sz="4" w:space="0" w:color="5B9BD4"/>
              <w:right w:val="single" w:sz="6" w:space="0" w:color="5B9BD4"/>
            </w:tcBorders>
          </w:tcPr>
          <w:p w14:paraId="5DCA9A57" w14:textId="77777777" w:rsidR="001C26A6" w:rsidRPr="00946D64" w:rsidRDefault="001C26A6">
            <w:pPr>
              <w:spacing w:after="0" w:line="259" w:lineRule="auto"/>
              <w:ind w:left="0" w:firstLine="0"/>
            </w:pPr>
          </w:p>
        </w:tc>
      </w:tr>
      <w:tr w:rsidR="001C26A6" w:rsidRPr="00946D64" w14:paraId="45D937B1"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6D1858C0" w14:textId="46D48B0A" w:rsidR="001C26A6" w:rsidRPr="00946D64" w:rsidRDefault="00704A89">
            <w:pPr>
              <w:spacing w:after="0" w:line="259" w:lineRule="auto"/>
              <w:ind w:left="19" w:firstLine="0"/>
              <w:jc w:val="center"/>
            </w:pPr>
            <w:r>
              <w:t xml:space="preserve">    </w:t>
            </w:r>
            <w:r w:rsidR="008E2450">
              <w:t>Karthikeya Tallapeneni</w:t>
            </w:r>
          </w:p>
        </w:tc>
        <w:tc>
          <w:tcPr>
            <w:tcW w:w="3396" w:type="dxa"/>
            <w:tcBorders>
              <w:top w:val="single" w:sz="4" w:space="0" w:color="5B9BD4"/>
              <w:left w:val="single" w:sz="6" w:space="0" w:color="5B9BD4"/>
              <w:bottom w:val="single" w:sz="4" w:space="0" w:color="5B9BD4"/>
              <w:right w:val="single" w:sz="6" w:space="0" w:color="5B9BD4"/>
            </w:tcBorders>
          </w:tcPr>
          <w:p w14:paraId="5A11B15D" w14:textId="1C39EBD5" w:rsidR="001C26A6" w:rsidRPr="00946D64" w:rsidRDefault="00704A89">
            <w:pPr>
              <w:spacing w:after="0" w:line="259" w:lineRule="auto"/>
              <w:ind w:left="19" w:firstLine="0"/>
              <w:jc w:val="center"/>
            </w:pPr>
            <w:r>
              <w:t>21BCS6274</w:t>
            </w:r>
          </w:p>
        </w:tc>
        <w:tc>
          <w:tcPr>
            <w:tcW w:w="2271" w:type="dxa"/>
            <w:tcBorders>
              <w:top w:val="single" w:sz="4" w:space="0" w:color="5B9BD4"/>
              <w:left w:val="single" w:sz="6" w:space="0" w:color="5B9BD4"/>
              <w:bottom w:val="single" w:sz="4" w:space="0" w:color="5B9BD4"/>
              <w:right w:val="single" w:sz="6" w:space="0" w:color="5B9BD4"/>
            </w:tcBorders>
          </w:tcPr>
          <w:p w14:paraId="73CE211C" w14:textId="43C3CABE" w:rsidR="001C26A6" w:rsidRPr="00946D64" w:rsidRDefault="001C26A6">
            <w:pPr>
              <w:spacing w:after="0" w:line="259" w:lineRule="auto"/>
              <w:ind w:left="70" w:firstLine="0"/>
            </w:pPr>
          </w:p>
        </w:tc>
      </w:tr>
      <w:tr w:rsidR="003A2F72" w:rsidRPr="00946D64" w14:paraId="7FAB464C"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04563199" w14:textId="3887EBF9" w:rsidR="003A2F72" w:rsidRPr="00946D64" w:rsidRDefault="00704A89" w:rsidP="00704A89">
            <w:pPr>
              <w:spacing w:after="0" w:line="259" w:lineRule="auto"/>
              <w:ind w:left="19" w:firstLine="0"/>
            </w:pPr>
            <w:r>
              <w:t xml:space="preserve">                       </w:t>
            </w:r>
            <w:r w:rsidR="008E2450">
              <w:t>Amar Kajla</w:t>
            </w:r>
          </w:p>
        </w:tc>
        <w:tc>
          <w:tcPr>
            <w:tcW w:w="3396" w:type="dxa"/>
            <w:tcBorders>
              <w:top w:val="single" w:sz="4" w:space="0" w:color="5B9BD4"/>
              <w:left w:val="single" w:sz="6" w:space="0" w:color="5B9BD4"/>
              <w:bottom w:val="single" w:sz="4" w:space="0" w:color="5B9BD4"/>
              <w:right w:val="single" w:sz="6" w:space="0" w:color="5B9BD4"/>
            </w:tcBorders>
          </w:tcPr>
          <w:p w14:paraId="79B97074" w14:textId="2FE4CB80" w:rsidR="003A2F72" w:rsidRPr="00946D64" w:rsidRDefault="00704A89">
            <w:pPr>
              <w:spacing w:after="0" w:line="259" w:lineRule="auto"/>
              <w:ind w:left="19" w:firstLine="0"/>
              <w:jc w:val="center"/>
            </w:pPr>
            <w:r>
              <w:t>21BCS6304</w:t>
            </w:r>
          </w:p>
        </w:tc>
        <w:tc>
          <w:tcPr>
            <w:tcW w:w="2271" w:type="dxa"/>
            <w:tcBorders>
              <w:top w:val="single" w:sz="4" w:space="0" w:color="5B9BD4"/>
              <w:left w:val="single" w:sz="6" w:space="0" w:color="5B9BD4"/>
              <w:bottom w:val="single" w:sz="4" w:space="0" w:color="5B9BD4"/>
              <w:right w:val="single" w:sz="6" w:space="0" w:color="5B9BD4"/>
            </w:tcBorders>
          </w:tcPr>
          <w:p w14:paraId="5A1C02FB" w14:textId="77777777" w:rsidR="003A2F72" w:rsidRPr="00946D64" w:rsidRDefault="003A2F72">
            <w:pPr>
              <w:spacing w:after="0" w:line="259" w:lineRule="auto"/>
              <w:ind w:left="70" w:firstLine="0"/>
            </w:pPr>
          </w:p>
        </w:tc>
      </w:tr>
    </w:tbl>
    <w:p w14:paraId="393A5958" w14:textId="77777777" w:rsidR="00946D64" w:rsidRDefault="00946D64">
      <w:pPr>
        <w:spacing w:after="68" w:line="259" w:lineRule="auto"/>
        <w:ind w:left="-3"/>
        <w:rPr>
          <w:rFonts w:eastAsia="Arial"/>
          <w:b/>
          <w:color w:val="1F4E79"/>
          <w:sz w:val="27"/>
        </w:rPr>
      </w:pPr>
    </w:p>
    <w:p w14:paraId="67AE373F" w14:textId="77777777" w:rsidR="00C51E3B" w:rsidRDefault="00C51E3B">
      <w:pPr>
        <w:spacing w:after="68" w:line="259" w:lineRule="auto"/>
        <w:ind w:left="-3"/>
        <w:rPr>
          <w:rFonts w:eastAsia="Arial"/>
          <w:b/>
          <w:color w:val="1F4E79"/>
          <w:sz w:val="27"/>
        </w:rPr>
      </w:pPr>
    </w:p>
    <w:p w14:paraId="0E8248DB" w14:textId="3333DCE6" w:rsidR="001C26A6" w:rsidRPr="00946D64" w:rsidRDefault="00000000">
      <w:pPr>
        <w:spacing w:after="68" w:line="259" w:lineRule="auto"/>
        <w:ind w:left="-3"/>
      </w:pPr>
      <w:r w:rsidRPr="00946D64">
        <w:rPr>
          <w:rFonts w:eastAsia="Arial"/>
          <w:b/>
          <w:color w:val="1F4E79"/>
          <w:sz w:val="27"/>
        </w:rPr>
        <w:t>APPROVAL AND AUTHORITY TO PROCEED</w:t>
      </w:r>
    </w:p>
    <w:p w14:paraId="3731C2C4" w14:textId="77777777" w:rsidR="001C26A6" w:rsidRPr="00946D64" w:rsidRDefault="00000000">
      <w:pPr>
        <w:spacing w:after="0" w:line="259" w:lineRule="auto"/>
        <w:ind w:left="2" w:firstLine="0"/>
      </w:pPr>
      <w:r w:rsidRPr="00946D64">
        <w:rPr>
          <w:sz w:val="23"/>
        </w:rPr>
        <w:t>We approve the project as described above, and authorize the team to proceed.</w:t>
      </w: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2860"/>
      </w:tblGrid>
      <w:tr w:rsidR="001C26A6" w:rsidRPr="00946D64" w14:paraId="5A618D34" w14:textId="77777777" w:rsidTr="00946D64">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099E71" w14:textId="77777777" w:rsidR="001C26A6" w:rsidRPr="00946D64" w:rsidRDefault="00000000">
            <w:pPr>
              <w:spacing w:after="0" w:line="259" w:lineRule="auto"/>
              <w:ind w:left="0" w:right="475" w:firstLine="0"/>
              <w:jc w:val="center"/>
            </w:pPr>
            <w:r w:rsidRPr="00946D64">
              <w:rPr>
                <w:b/>
                <w:sz w:val="23"/>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10023C" w14:textId="77777777" w:rsidR="001C26A6" w:rsidRPr="00946D64" w:rsidRDefault="00000000">
            <w:pPr>
              <w:spacing w:after="0" w:line="259" w:lineRule="auto"/>
              <w:ind w:left="0" w:right="476" w:firstLine="0"/>
              <w:jc w:val="center"/>
            </w:pPr>
            <w:r w:rsidRPr="00946D64">
              <w:rPr>
                <w:b/>
                <w:sz w:val="23"/>
              </w:rPr>
              <w:t>Title</w:t>
            </w:r>
          </w:p>
        </w:tc>
        <w:tc>
          <w:tcPr>
            <w:tcW w:w="2860" w:type="dxa"/>
            <w:tcBorders>
              <w:top w:val="single" w:sz="4" w:space="0" w:color="5B9BD4"/>
              <w:left w:val="single" w:sz="6" w:space="0" w:color="5B9BD4"/>
              <w:bottom w:val="single" w:sz="4" w:space="0" w:color="5B9BD4"/>
              <w:right w:val="single" w:sz="6" w:space="0" w:color="5B9BD4"/>
            </w:tcBorders>
            <w:shd w:val="clear" w:color="auto" w:fill="DEEAF6"/>
          </w:tcPr>
          <w:p w14:paraId="00327F95" w14:textId="77777777" w:rsidR="001C26A6" w:rsidRPr="00946D64" w:rsidRDefault="00000000">
            <w:pPr>
              <w:spacing w:after="99" w:line="259" w:lineRule="auto"/>
              <w:ind w:left="0" w:firstLine="0"/>
            </w:pPr>
            <w:r w:rsidRPr="00946D64">
              <w:rPr>
                <w:b/>
                <w:sz w:val="23"/>
              </w:rPr>
              <w:t>Signature</w:t>
            </w:r>
          </w:p>
          <w:p w14:paraId="2C552B0E" w14:textId="77777777" w:rsidR="001C26A6" w:rsidRPr="00946D64" w:rsidRDefault="00000000">
            <w:pPr>
              <w:spacing w:after="0" w:line="259" w:lineRule="auto"/>
              <w:ind w:left="0" w:firstLine="0"/>
            </w:pPr>
            <w:r w:rsidRPr="00946D64">
              <w:rPr>
                <w:b/>
                <w:sz w:val="23"/>
              </w:rPr>
              <w:t>(</w:t>
            </w:r>
            <w:r w:rsidR="00946D64" w:rsidRPr="00946D64">
              <w:rPr>
                <w:b/>
                <w:sz w:val="23"/>
              </w:rPr>
              <w:t>With</w:t>
            </w:r>
            <w:r w:rsidRPr="00946D64">
              <w:rPr>
                <w:b/>
                <w:sz w:val="23"/>
              </w:rPr>
              <w:t xml:space="preserve"> Date)</w:t>
            </w:r>
          </w:p>
        </w:tc>
      </w:tr>
      <w:tr w:rsidR="001C26A6" w:rsidRPr="00946D64" w14:paraId="6F7FB29C" w14:textId="77777777" w:rsidTr="00946D64">
        <w:trPr>
          <w:trHeight w:val="252"/>
          <w:jc w:val="center"/>
        </w:trPr>
        <w:tc>
          <w:tcPr>
            <w:tcW w:w="3468" w:type="dxa"/>
            <w:tcBorders>
              <w:top w:val="single" w:sz="4" w:space="0" w:color="5B9BD4"/>
              <w:left w:val="single" w:sz="6" w:space="0" w:color="5B9BD4"/>
              <w:bottom w:val="single" w:sz="4" w:space="0" w:color="5B9BD4"/>
              <w:right w:val="single" w:sz="6" w:space="0" w:color="5B9BD4"/>
            </w:tcBorders>
            <w:vAlign w:val="bottom"/>
          </w:tcPr>
          <w:p w14:paraId="6B72F94D" w14:textId="77777777" w:rsidR="001C26A6" w:rsidRPr="00946D64" w:rsidRDefault="001C26A6" w:rsidP="00946D64">
            <w:pPr>
              <w:spacing w:after="0" w:line="259" w:lineRule="auto"/>
              <w:ind w:left="0" w:right="406" w:firstLine="0"/>
            </w:pPr>
          </w:p>
        </w:tc>
        <w:tc>
          <w:tcPr>
            <w:tcW w:w="3448" w:type="dxa"/>
            <w:tcBorders>
              <w:top w:val="single" w:sz="4" w:space="0" w:color="5B9BD4"/>
              <w:left w:val="single" w:sz="6" w:space="0" w:color="5B9BD4"/>
              <w:bottom w:val="single" w:sz="4" w:space="0" w:color="5B9BD4"/>
              <w:right w:val="single" w:sz="6" w:space="0" w:color="5B9BD4"/>
            </w:tcBorders>
            <w:vAlign w:val="center"/>
          </w:tcPr>
          <w:p w14:paraId="34D2F104" w14:textId="77777777" w:rsidR="001C26A6" w:rsidRPr="00946D64" w:rsidRDefault="001C26A6">
            <w:pPr>
              <w:spacing w:after="0" w:line="259" w:lineRule="auto"/>
              <w:ind w:left="0" w:right="42" w:firstLine="0"/>
              <w:jc w:val="center"/>
            </w:pPr>
          </w:p>
        </w:tc>
        <w:tc>
          <w:tcPr>
            <w:tcW w:w="2860" w:type="dxa"/>
            <w:tcBorders>
              <w:top w:val="single" w:sz="4" w:space="0" w:color="5B9BD4"/>
              <w:left w:val="single" w:sz="6" w:space="0" w:color="5B9BD4"/>
              <w:bottom w:val="single" w:sz="4" w:space="0" w:color="5B9BD4"/>
              <w:right w:val="single" w:sz="6" w:space="0" w:color="5B9BD4"/>
            </w:tcBorders>
          </w:tcPr>
          <w:p w14:paraId="1B74EB9D" w14:textId="77777777" w:rsidR="001C26A6" w:rsidRPr="00946D64" w:rsidRDefault="001C26A6">
            <w:pPr>
              <w:spacing w:after="160" w:line="259" w:lineRule="auto"/>
              <w:ind w:left="0" w:firstLine="0"/>
            </w:pPr>
          </w:p>
        </w:tc>
      </w:tr>
    </w:tbl>
    <w:p w14:paraId="10F3FCF1" w14:textId="77777777" w:rsidR="002E5F3D" w:rsidRPr="00946D64" w:rsidRDefault="002E5F3D"/>
    <w:sectPr w:rsidR="002E5F3D" w:rsidRPr="00946D64" w:rsidSect="00EA019F">
      <w:pgSz w:w="11910" w:h="16840"/>
      <w:pgMar w:top="851" w:right="1089" w:bottom="1809" w:left="11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 w15:restartNumberingAfterBreak="0">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3" w15:restartNumberingAfterBreak="0">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4" w15:restartNumberingAfterBreak="0">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6" w15:restartNumberingAfterBreak="0">
    <w:nsid w:val="3878086A"/>
    <w:multiLevelType w:val="hybridMultilevel"/>
    <w:tmpl w:val="F9B435EA"/>
    <w:lvl w:ilvl="0" w:tplc="26CA75E2">
      <w:start w:val="1"/>
      <w:numFmt w:val="decimal"/>
      <w:lvlText w:val="%1."/>
      <w:lvlJc w:val="left"/>
      <w:pPr>
        <w:ind w:left="345" w:hanging="360"/>
      </w:pPr>
      <w:rPr>
        <w:rFonts w:hint="default"/>
        <w:b/>
        <w:color w:val="2D74B5"/>
        <w:sz w:val="31"/>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7" w15:restartNumberingAfterBreak="0">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num w:numId="1" w16cid:durableId="1440371839">
    <w:abstractNumId w:val="4"/>
  </w:num>
  <w:num w:numId="2" w16cid:durableId="267126198">
    <w:abstractNumId w:val="1"/>
  </w:num>
  <w:num w:numId="3" w16cid:durableId="1282882150">
    <w:abstractNumId w:val="3"/>
  </w:num>
  <w:num w:numId="4" w16cid:durableId="1610433674">
    <w:abstractNumId w:val="2"/>
  </w:num>
  <w:num w:numId="5" w16cid:durableId="2141073680">
    <w:abstractNumId w:val="8"/>
  </w:num>
  <w:num w:numId="6" w16cid:durableId="1096056002">
    <w:abstractNumId w:val="0"/>
  </w:num>
  <w:num w:numId="7" w16cid:durableId="253517444">
    <w:abstractNumId w:val="5"/>
  </w:num>
  <w:num w:numId="8" w16cid:durableId="173036270">
    <w:abstractNumId w:val="7"/>
  </w:num>
  <w:num w:numId="9" w16cid:durableId="15916997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1C26A6"/>
    <w:rsid w:val="002E5F3D"/>
    <w:rsid w:val="003A2F72"/>
    <w:rsid w:val="00704A89"/>
    <w:rsid w:val="008E2450"/>
    <w:rsid w:val="00946D64"/>
    <w:rsid w:val="00B3334C"/>
    <w:rsid w:val="00C51E3B"/>
    <w:rsid w:val="00CA18A3"/>
    <w:rsid w:val="00CE1ACE"/>
    <w:rsid w:val="00EA0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CA7"/>
  <w15:docId w15:val="{C39E91AD-1813-439E-9F26-1080CA0F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cp:keywords/>
  <cp:lastModifiedBy>Harshit Bhardwaj</cp:lastModifiedBy>
  <cp:revision>2</cp:revision>
  <dcterms:created xsi:type="dcterms:W3CDTF">2024-02-09T17:50:00Z</dcterms:created>
  <dcterms:modified xsi:type="dcterms:W3CDTF">2024-02-09T17:50:00Z</dcterms:modified>
</cp:coreProperties>
</file>