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81AA74E" w14:textId="77777777" w:rsidR="00032665" w:rsidRDefault="00E148C2">
      <w:pPr>
        <w:autoSpaceDE w:val="0"/>
        <w:spacing w:before="160" w:after="280"/>
        <w:ind w:firstLine="720"/>
        <w:jc w:val="center"/>
      </w:pPr>
      <w:r>
        <w:rPr>
          <w:b/>
          <w:sz w:val="24"/>
          <w:szCs w:val="24"/>
        </w:rPr>
        <w:t>Report for LAB 3-2: TCP</w:t>
      </w:r>
    </w:p>
    <w:tbl>
      <w:tblPr>
        <w:tblW w:w="5000" w:type="pct"/>
        <w:tblInd w:w="-5" w:type="dxa"/>
        <w:tblLayout w:type="fixed"/>
        <w:tblLook w:val="0000" w:firstRow="0" w:lastRow="0" w:firstColumn="0" w:lastColumn="0" w:noHBand="0" w:noVBand="0"/>
      </w:tblPr>
      <w:tblGrid>
        <w:gridCol w:w="3194"/>
        <w:gridCol w:w="2779"/>
        <w:gridCol w:w="2657"/>
      </w:tblGrid>
      <w:tr w:rsidR="00032665" w14:paraId="79AF6B30" w14:textId="77777777" w:rsidTr="0E470D3B">
        <w:tc>
          <w:tcPr>
            <w:tcW w:w="3198" w:type="dxa"/>
            <w:tcBorders>
              <w:top w:val="single" w:sz="4" w:space="0" w:color="000000" w:themeColor="text1"/>
              <w:left w:val="single" w:sz="4" w:space="0" w:color="000000" w:themeColor="text1"/>
              <w:bottom w:val="single" w:sz="4" w:space="0" w:color="000000" w:themeColor="text1"/>
            </w:tcBorders>
            <w:shd w:val="clear" w:color="auto" w:fill="auto"/>
          </w:tcPr>
          <w:p w14:paraId="5ED90B35" w14:textId="0B7445FC" w:rsidR="00032665" w:rsidRDefault="0E470D3B">
            <w:pPr>
              <w:autoSpaceDE w:val="0"/>
            </w:pPr>
            <w:r w:rsidRPr="0E470D3B">
              <w:rPr>
                <w:b/>
                <w:bCs/>
              </w:rPr>
              <w:t xml:space="preserve">Name: </w:t>
            </w:r>
            <w:r w:rsidR="00E33716">
              <w:rPr>
                <w:b/>
                <w:bCs/>
              </w:rPr>
              <w:t>Vruddhi Tolia</w:t>
            </w:r>
          </w:p>
        </w:tc>
        <w:tc>
          <w:tcPr>
            <w:tcW w:w="2782" w:type="dxa"/>
            <w:tcBorders>
              <w:top w:val="single" w:sz="4" w:space="0" w:color="000000" w:themeColor="text1"/>
              <w:left w:val="single" w:sz="4" w:space="0" w:color="000000" w:themeColor="text1"/>
              <w:bottom w:val="single" w:sz="4" w:space="0" w:color="000000" w:themeColor="text1"/>
            </w:tcBorders>
            <w:shd w:val="clear" w:color="auto" w:fill="auto"/>
          </w:tcPr>
          <w:p w14:paraId="0E559CC5" w14:textId="5826618B" w:rsidR="00032665" w:rsidRDefault="0E470D3B">
            <w:pPr>
              <w:autoSpaceDE w:val="0"/>
            </w:pPr>
            <w:r w:rsidRPr="0E470D3B">
              <w:rPr>
                <w:b/>
                <w:bCs/>
              </w:rPr>
              <w:t>Student ID:</w:t>
            </w:r>
            <w:r w:rsidR="13AB50DC" w:rsidRPr="0E470D3B">
              <w:rPr>
                <w:b/>
                <w:bCs/>
              </w:rPr>
              <w:t xml:space="preserve"> 1</w:t>
            </w:r>
            <w:r w:rsidR="00E33716">
              <w:rPr>
                <w:b/>
                <w:bCs/>
              </w:rPr>
              <w:t>15</w:t>
            </w:r>
          </w:p>
        </w:tc>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101716D" w14:textId="4033456C" w:rsidR="00032665" w:rsidRDefault="0E470D3B">
            <w:pPr>
              <w:autoSpaceDE w:val="0"/>
            </w:pPr>
            <w:r w:rsidRPr="0E470D3B">
              <w:rPr>
                <w:b/>
                <w:bCs/>
              </w:rPr>
              <w:t>Date:</w:t>
            </w:r>
            <w:r w:rsidR="3DA9332D" w:rsidRPr="0E470D3B">
              <w:rPr>
                <w:b/>
                <w:bCs/>
              </w:rPr>
              <w:t xml:space="preserve"> 15/04/2021</w:t>
            </w:r>
          </w:p>
        </w:tc>
      </w:tr>
    </w:tbl>
    <w:p w14:paraId="672A6659" w14:textId="77777777" w:rsidR="00032665" w:rsidRDefault="00032665"/>
    <w:tbl>
      <w:tblPr>
        <w:tblW w:w="5000" w:type="pct"/>
        <w:tblInd w:w="-5" w:type="dxa"/>
        <w:tblLayout w:type="fixed"/>
        <w:tblLook w:val="0000" w:firstRow="0" w:lastRow="0" w:firstColumn="0" w:lastColumn="0" w:noHBand="0" w:noVBand="0"/>
      </w:tblPr>
      <w:tblGrid>
        <w:gridCol w:w="405"/>
        <w:gridCol w:w="8225"/>
      </w:tblGrid>
      <w:tr w:rsidR="00032665" w14:paraId="3CADF869" w14:textId="77777777" w:rsidTr="0E470D3B">
        <w:trPr>
          <w:trHeight w:val="432"/>
        </w:trPr>
        <w:tc>
          <w:tcPr>
            <w:tcW w:w="864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54DF6F" w14:textId="0A4D9CD2" w:rsidR="00032665" w:rsidRDefault="00E148C2" w:rsidP="002B27AD">
            <w:pPr>
              <w:autoSpaceDE w:val="0"/>
              <w:jc w:val="center"/>
              <w:rPr>
                <w:b/>
                <w:bCs/>
              </w:rPr>
            </w:pPr>
            <w:r>
              <w:rPr>
                <w:b/>
              </w:rPr>
              <w:t xml:space="preserve">Part I </w:t>
            </w:r>
          </w:p>
        </w:tc>
      </w:tr>
      <w:tr w:rsidR="00032665" w14:paraId="768CAE21" w14:textId="77777777" w:rsidTr="0E470D3B">
        <w:trPr>
          <w:trHeight w:val="432"/>
        </w:trPr>
        <w:tc>
          <w:tcPr>
            <w:tcW w:w="405" w:type="dxa"/>
            <w:tcBorders>
              <w:top w:val="single" w:sz="4" w:space="0" w:color="000000" w:themeColor="text1"/>
              <w:left w:val="single" w:sz="4" w:space="0" w:color="000000" w:themeColor="text1"/>
              <w:bottom w:val="single" w:sz="4" w:space="0" w:color="000000" w:themeColor="text1"/>
            </w:tcBorders>
            <w:shd w:val="clear" w:color="auto" w:fill="auto"/>
          </w:tcPr>
          <w:p w14:paraId="649841BE" w14:textId="77777777" w:rsidR="00032665" w:rsidRDefault="00E148C2">
            <w:pPr>
              <w:autoSpaceDE w:val="0"/>
              <w:jc w:val="center"/>
            </w:pPr>
            <w:r>
              <w:t>1</w:t>
            </w:r>
          </w:p>
        </w:tc>
        <w:tc>
          <w:tcPr>
            <w:tcW w:w="82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CC9D58C" w14:textId="77777777" w:rsidR="00032665" w:rsidRDefault="00E148C2">
            <w:pPr>
              <w:autoSpaceDE w:val="0"/>
              <w:spacing w:before="160" w:after="280"/>
            </w:pPr>
            <w:r>
              <w:t xml:space="preserve">Socket addresses: </w:t>
            </w:r>
          </w:p>
          <w:p w14:paraId="299E98E8" w14:textId="4F550CFE" w:rsidR="00032665" w:rsidRDefault="0E470D3B">
            <w:pPr>
              <w:autoSpaceDE w:val="0"/>
              <w:spacing w:before="160" w:after="280"/>
            </w:pPr>
            <w:r>
              <w:t>Source :- (</w:t>
            </w:r>
            <w:r w:rsidR="00C83C86">
              <w:t>13.33.171.22,</w:t>
            </w:r>
            <w:r>
              <w:t xml:space="preserve"> </w:t>
            </w:r>
            <w:r w:rsidR="2FF7F86C">
              <w:t>443</w:t>
            </w:r>
            <w:r>
              <w:t xml:space="preserve">) </w:t>
            </w:r>
          </w:p>
          <w:p w14:paraId="24B1F777" w14:textId="74C07A1E" w:rsidR="00032665" w:rsidRDefault="0E470D3B">
            <w:pPr>
              <w:autoSpaceDE w:val="0"/>
              <w:spacing w:before="160" w:after="280"/>
            </w:pPr>
            <w:r>
              <w:t>Destination :- (</w:t>
            </w:r>
            <w:r w:rsidR="4CF6EDCF">
              <w:t>192.168.29.176</w:t>
            </w:r>
            <w:r>
              <w:t xml:space="preserve">, </w:t>
            </w:r>
            <w:r w:rsidR="196241D6">
              <w:t>32860</w:t>
            </w:r>
            <w:r>
              <w:t>)</w:t>
            </w:r>
          </w:p>
          <w:p w14:paraId="0A37501D" w14:textId="77777777" w:rsidR="00032665" w:rsidRDefault="00032665">
            <w:pPr>
              <w:autoSpaceDE w:val="0"/>
            </w:pPr>
          </w:p>
        </w:tc>
      </w:tr>
      <w:tr w:rsidR="00032665" w14:paraId="35B13E97" w14:textId="77777777" w:rsidTr="0E470D3B">
        <w:trPr>
          <w:trHeight w:val="432"/>
        </w:trPr>
        <w:tc>
          <w:tcPr>
            <w:tcW w:w="405" w:type="dxa"/>
            <w:tcBorders>
              <w:top w:val="single" w:sz="4" w:space="0" w:color="000000" w:themeColor="text1"/>
              <w:left w:val="single" w:sz="4" w:space="0" w:color="000000" w:themeColor="text1"/>
              <w:bottom w:val="single" w:sz="4" w:space="0" w:color="000000" w:themeColor="text1"/>
            </w:tcBorders>
            <w:shd w:val="clear" w:color="auto" w:fill="auto"/>
          </w:tcPr>
          <w:p w14:paraId="18F999B5" w14:textId="77777777" w:rsidR="00032665" w:rsidRDefault="00E148C2">
            <w:pPr>
              <w:autoSpaceDE w:val="0"/>
              <w:jc w:val="center"/>
            </w:pPr>
            <w:r>
              <w:t>2</w:t>
            </w:r>
          </w:p>
        </w:tc>
        <w:tc>
          <w:tcPr>
            <w:tcW w:w="82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9C074F4" w14:textId="77777777" w:rsidR="00032665" w:rsidRDefault="00E148C2">
            <w:pPr>
              <w:autoSpaceDE w:val="0"/>
              <w:spacing w:before="160" w:after="280"/>
            </w:pPr>
            <w:r>
              <w:t>Set flags:  SYN, ACK</w:t>
            </w:r>
          </w:p>
          <w:p w14:paraId="5DAB6C7B" w14:textId="77777777" w:rsidR="00032665" w:rsidRDefault="00032665">
            <w:pPr>
              <w:autoSpaceDE w:val="0"/>
            </w:pPr>
          </w:p>
        </w:tc>
      </w:tr>
      <w:tr w:rsidR="00032665" w14:paraId="2DF09FBD" w14:textId="77777777" w:rsidTr="00DD0BB8">
        <w:trPr>
          <w:trHeight w:val="607"/>
        </w:trPr>
        <w:tc>
          <w:tcPr>
            <w:tcW w:w="405" w:type="dxa"/>
            <w:tcBorders>
              <w:top w:val="single" w:sz="4" w:space="0" w:color="000000" w:themeColor="text1"/>
              <w:left w:val="single" w:sz="4" w:space="0" w:color="000000" w:themeColor="text1"/>
              <w:bottom w:val="single" w:sz="4" w:space="0" w:color="000000" w:themeColor="text1"/>
            </w:tcBorders>
            <w:shd w:val="clear" w:color="auto" w:fill="auto"/>
          </w:tcPr>
          <w:p w14:paraId="5FCD5EC4" w14:textId="77777777" w:rsidR="00032665" w:rsidRDefault="00E148C2">
            <w:pPr>
              <w:autoSpaceDE w:val="0"/>
              <w:jc w:val="center"/>
            </w:pPr>
            <w:r>
              <w:t>3</w:t>
            </w:r>
          </w:p>
        </w:tc>
        <w:tc>
          <w:tcPr>
            <w:tcW w:w="82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E6AB560" w14:textId="77777777" w:rsidR="00032665" w:rsidRDefault="00E148C2">
            <w:pPr>
              <w:autoSpaceDE w:val="0"/>
              <w:spacing w:before="160" w:after="280"/>
            </w:pPr>
            <w:r>
              <w:t>Sequence number and acknowledgement number: 0, 1</w:t>
            </w:r>
          </w:p>
          <w:p w14:paraId="02EB378F" w14:textId="77777777" w:rsidR="00032665" w:rsidRDefault="00032665">
            <w:pPr>
              <w:autoSpaceDE w:val="0"/>
            </w:pPr>
          </w:p>
        </w:tc>
      </w:tr>
      <w:tr w:rsidR="00032665" w14:paraId="5277C3E1" w14:textId="77777777" w:rsidTr="00DD0BB8">
        <w:trPr>
          <w:trHeight w:val="406"/>
        </w:trPr>
        <w:tc>
          <w:tcPr>
            <w:tcW w:w="405" w:type="dxa"/>
            <w:tcBorders>
              <w:top w:val="single" w:sz="4" w:space="0" w:color="000000" w:themeColor="text1"/>
              <w:left w:val="single" w:sz="4" w:space="0" w:color="000000" w:themeColor="text1"/>
              <w:bottom w:val="single" w:sz="4" w:space="0" w:color="000000" w:themeColor="text1"/>
            </w:tcBorders>
            <w:shd w:val="clear" w:color="auto" w:fill="auto"/>
          </w:tcPr>
          <w:p w14:paraId="2598DEE6" w14:textId="77777777" w:rsidR="00032665" w:rsidRDefault="00E148C2">
            <w:pPr>
              <w:autoSpaceDE w:val="0"/>
              <w:jc w:val="center"/>
            </w:pPr>
            <w:r>
              <w:t>4</w:t>
            </w:r>
          </w:p>
        </w:tc>
        <w:tc>
          <w:tcPr>
            <w:tcW w:w="82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E9313ED" w14:textId="77777777" w:rsidR="00032665" w:rsidRDefault="00E148C2">
            <w:pPr>
              <w:autoSpaceDE w:val="0"/>
              <w:spacing w:before="160" w:after="280"/>
            </w:pPr>
            <w:r>
              <w:t>Window size: 65535</w:t>
            </w:r>
          </w:p>
          <w:p w14:paraId="6A05A809" w14:textId="77777777" w:rsidR="00032665" w:rsidRDefault="00032665">
            <w:pPr>
              <w:autoSpaceDE w:val="0"/>
            </w:pPr>
          </w:p>
        </w:tc>
      </w:tr>
    </w:tbl>
    <w:p w14:paraId="5A39BBE3" w14:textId="77777777" w:rsidR="00032665" w:rsidRDefault="00032665"/>
    <w:tbl>
      <w:tblPr>
        <w:tblW w:w="5000" w:type="pct"/>
        <w:tblInd w:w="-5" w:type="dxa"/>
        <w:tblLayout w:type="fixed"/>
        <w:tblLook w:val="0000" w:firstRow="0" w:lastRow="0" w:firstColumn="0" w:lastColumn="0" w:noHBand="0" w:noVBand="0"/>
      </w:tblPr>
      <w:tblGrid>
        <w:gridCol w:w="405"/>
        <w:gridCol w:w="8225"/>
      </w:tblGrid>
      <w:tr w:rsidR="00032665" w14:paraId="7695FF10" w14:textId="77777777" w:rsidTr="0E470D3B">
        <w:trPr>
          <w:trHeight w:val="432"/>
        </w:trPr>
        <w:tc>
          <w:tcPr>
            <w:tcW w:w="864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AC18D02" w14:textId="7F76C417" w:rsidR="00032665" w:rsidRDefault="00E148C2" w:rsidP="002B27AD">
            <w:pPr>
              <w:autoSpaceDE w:val="0"/>
              <w:jc w:val="center"/>
            </w:pPr>
            <w:r>
              <w:rPr>
                <w:b/>
              </w:rPr>
              <w:t>Part II</w:t>
            </w:r>
          </w:p>
        </w:tc>
      </w:tr>
      <w:tr w:rsidR="00032665" w14:paraId="57828E1D" w14:textId="77777777" w:rsidTr="0E470D3B">
        <w:trPr>
          <w:trHeight w:val="432"/>
        </w:trPr>
        <w:tc>
          <w:tcPr>
            <w:tcW w:w="405" w:type="dxa"/>
            <w:tcBorders>
              <w:top w:val="single" w:sz="4" w:space="0" w:color="000000" w:themeColor="text1"/>
              <w:left w:val="single" w:sz="4" w:space="0" w:color="000000" w:themeColor="text1"/>
              <w:bottom w:val="single" w:sz="4" w:space="0" w:color="000000" w:themeColor="text1"/>
            </w:tcBorders>
            <w:shd w:val="clear" w:color="auto" w:fill="auto"/>
          </w:tcPr>
          <w:p w14:paraId="56B20A0C" w14:textId="77777777" w:rsidR="00032665" w:rsidRDefault="00E148C2">
            <w:pPr>
              <w:autoSpaceDE w:val="0"/>
              <w:jc w:val="center"/>
            </w:pPr>
            <w:r>
              <w:t>1</w:t>
            </w:r>
          </w:p>
        </w:tc>
        <w:tc>
          <w:tcPr>
            <w:tcW w:w="82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77077FF" w14:textId="48A3997C" w:rsidR="00032665" w:rsidRDefault="0E470D3B">
            <w:pPr>
              <w:autoSpaceDE w:val="0"/>
            </w:pPr>
            <w:r>
              <w:t>Set flag in HTTP GET message:</w:t>
            </w:r>
            <w:r w:rsidR="31BCFC00">
              <w:t xml:space="preserve"> </w:t>
            </w:r>
            <w:r w:rsidR="0EE6CE1D">
              <w:t>Push (PSH), Acknowledgement (ACK)</w:t>
            </w:r>
          </w:p>
        </w:tc>
      </w:tr>
      <w:tr w:rsidR="00032665" w14:paraId="79594550" w14:textId="77777777" w:rsidTr="0E470D3B">
        <w:trPr>
          <w:trHeight w:val="432"/>
        </w:trPr>
        <w:tc>
          <w:tcPr>
            <w:tcW w:w="405" w:type="dxa"/>
            <w:tcBorders>
              <w:top w:val="single" w:sz="4" w:space="0" w:color="000000" w:themeColor="text1"/>
              <w:left w:val="single" w:sz="4" w:space="0" w:color="000000" w:themeColor="text1"/>
              <w:bottom w:val="single" w:sz="4" w:space="0" w:color="000000" w:themeColor="text1"/>
            </w:tcBorders>
            <w:shd w:val="clear" w:color="auto" w:fill="auto"/>
          </w:tcPr>
          <w:p w14:paraId="7144751B" w14:textId="77777777" w:rsidR="00032665" w:rsidRDefault="00E148C2">
            <w:pPr>
              <w:autoSpaceDE w:val="0"/>
              <w:jc w:val="center"/>
            </w:pPr>
            <w:r>
              <w:t>2</w:t>
            </w:r>
          </w:p>
        </w:tc>
        <w:tc>
          <w:tcPr>
            <w:tcW w:w="82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5C51774" w14:textId="58745247" w:rsidR="00032665" w:rsidRDefault="0E470D3B">
            <w:pPr>
              <w:autoSpaceDE w:val="0"/>
            </w:pPr>
            <w:r>
              <w:t>Number of bytes transmitted by the HTTP GET message:</w:t>
            </w:r>
            <w:r w:rsidR="58BA76C6">
              <w:t xml:space="preserve"> </w:t>
            </w:r>
            <w:r w:rsidR="1CE02A59">
              <w:t>3</w:t>
            </w:r>
            <w:r w:rsidR="61F0460F">
              <w:t>0</w:t>
            </w:r>
            <w:r w:rsidR="23DCE44F">
              <w:t>1</w:t>
            </w:r>
          </w:p>
        </w:tc>
      </w:tr>
      <w:tr w:rsidR="00032665" w14:paraId="0271739F" w14:textId="77777777" w:rsidTr="0E470D3B">
        <w:trPr>
          <w:trHeight w:val="432"/>
        </w:trPr>
        <w:tc>
          <w:tcPr>
            <w:tcW w:w="405" w:type="dxa"/>
            <w:tcBorders>
              <w:top w:val="single" w:sz="4" w:space="0" w:color="000000" w:themeColor="text1"/>
              <w:left w:val="single" w:sz="4" w:space="0" w:color="000000" w:themeColor="text1"/>
              <w:bottom w:val="single" w:sz="4" w:space="0" w:color="000000" w:themeColor="text1"/>
            </w:tcBorders>
            <w:shd w:val="clear" w:color="auto" w:fill="auto"/>
          </w:tcPr>
          <w:p w14:paraId="0B778152" w14:textId="77777777" w:rsidR="00032665" w:rsidRDefault="00E148C2">
            <w:pPr>
              <w:autoSpaceDE w:val="0"/>
              <w:jc w:val="center"/>
            </w:pPr>
            <w:r>
              <w:t>3</w:t>
            </w:r>
          </w:p>
        </w:tc>
        <w:tc>
          <w:tcPr>
            <w:tcW w:w="82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4BF8843" w14:textId="6E527561" w:rsidR="00032665" w:rsidRDefault="0E470D3B">
            <w:pPr>
              <w:autoSpaceDE w:val="0"/>
              <w:spacing w:before="160" w:after="280"/>
            </w:pPr>
            <w:r>
              <w:t>Acknowledgement frequency:</w:t>
            </w:r>
            <w:r w:rsidR="24F2F7D9">
              <w:t xml:space="preserve"> </w:t>
            </w:r>
            <w:r w:rsidR="6A590099">
              <w:t>3</w:t>
            </w:r>
            <w:r w:rsidR="00E148C2">
              <w:tab/>
            </w:r>
            <w:r w:rsidR="00E148C2">
              <w:tab/>
            </w:r>
          </w:p>
          <w:p w14:paraId="0F158847" w14:textId="77777777" w:rsidR="00032665" w:rsidRDefault="00E148C2">
            <w:pPr>
              <w:autoSpaceDE w:val="0"/>
            </w:pPr>
            <w:r>
              <w:t xml:space="preserve">Corresponding rule: </w:t>
            </w:r>
          </w:p>
        </w:tc>
      </w:tr>
      <w:tr w:rsidR="00032665" w14:paraId="1DB45676" w14:textId="77777777" w:rsidTr="0E470D3B">
        <w:trPr>
          <w:trHeight w:val="432"/>
        </w:trPr>
        <w:tc>
          <w:tcPr>
            <w:tcW w:w="405" w:type="dxa"/>
            <w:tcBorders>
              <w:top w:val="single" w:sz="4" w:space="0" w:color="000000" w:themeColor="text1"/>
              <w:left w:val="single" w:sz="4" w:space="0" w:color="000000" w:themeColor="text1"/>
              <w:bottom w:val="single" w:sz="4" w:space="0" w:color="000000" w:themeColor="text1"/>
            </w:tcBorders>
            <w:shd w:val="clear" w:color="auto" w:fill="auto"/>
          </w:tcPr>
          <w:p w14:paraId="279935FF" w14:textId="77777777" w:rsidR="00032665" w:rsidRDefault="00E148C2">
            <w:pPr>
              <w:autoSpaceDE w:val="0"/>
              <w:jc w:val="center"/>
            </w:pPr>
            <w:r>
              <w:t>4</w:t>
            </w:r>
          </w:p>
        </w:tc>
        <w:tc>
          <w:tcPr>
            <w:tcW w:w="82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6590BCD" w14:textId="10D66E31" w:rsidR="00032665" w:rsidRDefault="0E470D3B">
            <w:pPr>
              <w:autoSpaceDE w:val="0"/>
              <w:spacing w:before="160" w:after="280"/>
            </w:pPr>
            <w:r>
              <w:t>Number of bytes transmitted by each packet:</w:t>
            </w:r>
            <w:r w:rsidR="00E148C2">
              <w:tab/>
            </w:r>
            <w:r w:rsidR="23F5C4FD">
              <w:t xml:space="preserve"> </w:t>
            </w:r>
            <w:r w:rsidR="3795228C">
              <w:t>301</w:t>
            </w:r>
            <w:r w:rsidR="00E148C2">
              <w:tab/>
            </w:r>
          </w:p>
          <w:p w14:paraId="24D94B79" w14:textId="231A82BF" w:rsidR="00032665" w:rsidRDefault="0E470D3B">
            <w:pPr>
              <w:autoSpaceDE w:val="0"/>
            </w:pPr>
            <w:r>
              <w:t>Relation to sequence and acknowledgement Number:</w:t>
            </w:r>
            <w:r w:rsidR="08DE8DF5">
              <w:t xml:space="preserve"> </w:t>
            </w:r>
          </w:p>
        </w:tc>
      </w:tr>
      <w:tr w:rsidR="00032665" w14:paraId="71EA2E6D" w14:textId="77777777" w:rsidTr="0E470D3B">
        <w:trPr>
          <w:trHeight w:val="432"/>
        </w:trPr>
        <w:tc>
          <w:tcPr>
            <w:tcW w:w="405" w:type="dxa"/>
            <w:tcBorders>
              <w:top w:val="single" w:sz="4" w:space="0" w:color="000000" w:themeColor="text1"/>
              <w:left w:val="single" w:sz="4" w:space="0" w:color="000000" w:themeColor="text1"/>
              <w:bottom w:val="single" w:sz="4" w:space="0" w:color="000000" w:themeColor="text1"/>
            </w:tcBorders>
            <w:shd w:val="clear" w:color="auto" w:fill="auto"/>
          </w:tcPr>
          <w:p w14:paraId="78941E47" w14:textId="77777777" w:rsidR="00032665" w:rsidRDefault="00E148C2">
            <w:pPr>
              <w:autoSpaceDE w:val="0"/>
              <w:jc w:val="center"/>
            </w:pPr>
            <w:r>
              <w:t>5</w:t>
            </w:r>
          </w:p>
        </w:tc>
        <w:tc>
          <w:tcPr>
            <w:tcW w:w="82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9EF1287" w14:textId="3DF0F139" w:rsidR="00032665" w:rsidRDefault="0E470D3B">
            <w:pPr>
              <w:autoSpaceDE w:val="0"/>
              <w:spacing w:before="160" w:after="280"/>
            </w:pPr>
            <w:r>
              <w:t>Original window sizes:</w:t>
            </w:r>
            <w:r w:rsidR="2D75B02D">
              <w:t xml:space="preserve"> </w:t>
            </w:r>
            <w:r w:rsidR="0BB1B62D">
              <w:t>50</w:t>
            </w:r>
            <w:r w:rsidR="405F2732">
              <w:t>1</w:t>
            </w:r>
          </w:p>
          <w:p w14:paraId="0D396E06" w14:textId="7BE4DEE9" w:rsidR="00032665" w:rsidRDefault="0E470D3B">
            <w:pPr>
              <w:autoSpaceDE w:val="0"/>
              <w:spacing w:before="160" w:after="280"/>
            </w:pPr>
            <w:r>
              <w:t>Are these numbers expected?</w:t>
            </w:r>
            <w:r w:rsidR="76F62908">
              <w:t xml:space="preserve"> </w:t>
            </w:r>
            <w:r w:rsidR="5002C245">
              <w:t>Yes</w:t>
            </w:r>
          </w:p>
          <w:p w14:paraId="1B611E1A" w14:textId="7CC67F4B" w:rsidR="00032665" w:rsidRDefault="0E470D3B">
            <w:pPr>
              <w:autoSpaceDE w:val="0"/>
            </w:pPr>
            <w:r>
              <w:t>How window sizes change?</w:t>
            </w:r>
            <w:r w:rsidR="6831008D">
              <w:t xml:space="preserve"> No</w:t>
            </w:r>
          </w:p>
        </w:tc>
      </w:tr>
      <w:tr w:rsidR="00032665" w14:paraId="0AD1F5C5" w14:textId="77777777" w:rsidTr="0E470D3B">
        <w:trPr>
          <w:trHeight w:val="432"/>
        </w:trPr>
        <w:tc>
          <w:tcPr>
            <w:tcW w:w="405" w:type="dxa"/>
            <w:tcBorders>
              <w:top w:val="single" w:sz="4" w:space="0" w:color="000000" w:themeColor="text1"/>
              <w:left w:val="single" w:sz="4" w:space="0" w:color="000000" w:themeColor="text1"/>
              <w:bottom w:val="single" w:sz="4" w:space="0" w:color="000000" w:themeColor="text1"/>
            </w:tcBorders>
            <w:shd w:val="clear" w:color="auto" w:fill="auto"/>
          </w:tcPr>
          <w:p w14:paraId="29B4EA11" w14:textId="77777777" w:rsidR="00032665" w:rsidRDefault="00E148C2">
            <w:pPr>
              <w:autoSpaceDE w:val="0"/>
              <w:jc w:val="center"/>
            </w:pPr>
            <w:r>
              <w:t>6</w:t>
            </w:r>
          </w:p>
        </w:tc>
        <w:tc>
          <w:tcPr>
            <w:tcW w:w="82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2284F60" w14:textId="77777777" w:rsidR="00032665" w:rsidRDefault="0E470D3B">
            <w:pPr>
              <w:autoSpaceDE w:val="0"/>
              <w:spacing w:before="160" w:after="280"/>
            </w:pPr>
            <w:r>
              <w:t>How the window size is used in flow control?</w:t>
            </w:r>
          </w:p>
          <w:p w14:paraId="0D4AD30B" w14:textId="75B9CDA8" w:rsidR="3C9C3523" w:rsidRDefault="3C9C3523" w:rsidP="00FA223A">
            <w:pPr>
              <w:pStyle w:val="ListParagraph"/>
              <w:numPr>
                <w:ilvl w:val="0"/>
                <w:numId w:val="2"/>
              </w:numPr>
              <w:spacing w:before="160" w:after="280"/>
            </w:pPr>
            <w:r>
              <w:t xml:space="preserve">Flow control is accomplished by the receiver sending back a window to the sender. </w:t>
            </w:r>
          </w:p>
          <w:p w14:paraId="5434FD72" w14:textId="6A438DD5" w:rsidR="3C9C3523" w:rsidRDefault="3C9C3523" w:rsidP="00FA223A">
            <w:pPr>
              <w:pStyle w:val="ListParagraph"/>
              <w:numPr>
                <w:ilvl w:val="0"/>
                <w:numId w:val="2"/>
              </w:numPr>
              <w:spacing w:before="160" w:after="280"/>
            </w:pPr>
            <w:r>
              <w:t>The size of this window, called the receive window, tells the sender how much data to send. Often, when the client is saturated, it might not be able to send back a receive window to the sender to signal it to slow down transmission.</w:t>
            </w:r>
          </w:p>
          <w:p w14:paraId="3DC614B1" w14:textId="4D1F5037" w:rsidR="3C9C3523" w:rsidRDefault="3C9C3523" w:rsidP="00FA223A">
            <w:pPr>
              <w:pStyle w:val="ListParagraph"/>
              <w:numPr>
                <w:ilvl w:val="0"/>
                <w:numId w:val="2"/>
              </w:numPr>
              <w:spacing w:before="160" w:after="280"/>
            </w:pPr>
            <w:r>
              <w:lastRenderedPageBreak/>
              <w:t xml:space="preserve">However, the sliding windows protocol is designed to let the sender know, before reaching a meltdown, to start slowing down transmission by a steadily decreasing window size. </w:t>
            </w:r>
          </w:p>
          <w:p w14:paraId="1AA0D4C7" w14:textId="5095BF3F" w:rsidR="3C9C3523" w:rsidRDefault="3C9C3523" w:rsidP="00FA223A">
            <w:pPr>
              <w:pStyle w:val="ListParagraph"/>
              <w:numPr>
                <w:ilvl w:val="0"/>
                <w:numId w:val="2"/>
              </w:numPr>
              <w:spacing w:before="160" w:after="280"/>
            </w:pPr>
            <w:r>
              <w:t>At the same time these flow control windows are going back and forth, the speed at which ACKs come back from the receiver to the sender provides additional information to the sender that caps the amount of data to send to the client.</w:t>
            </w:r>
          </w:p>
          <w:p w14:paraId="29D6B04F" w14:textId="77777777" w:rsidR="00032665" w:rsidRDefault="00E148C2">
            <w:pPr>
              <w:autoSpaceDE w:val="0"/>
            </w:pPr>
            <w:r>
              <w:t xml:space="preserve"> </w:t>
            </w:r>
          </w:p>
        </w:tc>
      </w:tr>
      <w:tr w:rsidR="00032665" w14:paraId="0F7A4A8D" w14:textId="77777777" w:rsidTr="00DD0BB8">
        <w:trPr>
          <w:trHeight w:val="1559"/>
        </w:trPr>
        <w:tc>
          <w:tcPr>
            <w:tcW w:w="405" w:type="dxa"/>
            <w:tcBorders>
              <w:top w:val="single" w:sz="4" w:space="0" w:color="000000" w:themeColor="text1"/>
              <w:left w:val="single" w:sz="4" w:space="0" w:color="000000" w:themeColor="text1"/>
              <w:bottom w:val="single" w:sz="4" w:space="0" w:color="000000" w:themeColor="text1"/>
            </w:tcBorders>
            <w:shd w:val="clear" w:color="auto" w:fill="auto"/>
          </w:tcPr>
          <w:p w14:paraId="75697EEC" w14:textId="77777777" w:rsidR="00032665" w:rsidRDefault="00E148C2">
            <w:pPr>
              <w:autoSpaceDE w:val="0"/>
              <w:jc w:val="center"/>
            </w:pPr>
            <w:r>
              <w:lastRenderedPageBreak/>
              <w:t>7</w:t>
            </w:r>
          </w:p>
        </w:tc>
        <w:tc>
          <w:tcPr>
            <w:tcW w:w="82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E806A96" w14:textId="1FF6B487" w:rsidR="00032665" w:rsidRDefault="0E470D3B">
            <w:pPr>
              <w:autoSpaceDE w:val="0"/>
              <w:spacing w:before="160" w:after="280"/>
            </w:pPr>
            <w:r>
              <w:t>Purpose of the HTTP OK message:</w:t>
            </w:r>
            <w:r w:rsidR="345DE241">
              <w:t xml:space="preserve"> </w:t>
            </w:r>
          </w:p>
          <w:p w14:paraId="7D8B5A58" w14:textId="75749853" w:rsidR="00032665" w:rsidRDefault="0ACFDDA4" w:rsidP="00D544F8">
            <w:pPr>
              <w:pStyle w:val="ListParagraph"/>
              <w:numPr>
                <w:ilvl w:val="0"/>
                <w:numId w:val="3"/>
              </w:numPr>
              <w:autoSpaceDE w:val="0"/>
              <w:spacing w:before="160" w:after="280"/>
            </w:pPr>
            <w:r>
              <w:t>The request has succeeded. The information returned with the response is dependent on the method used in the request, for example: GET an entity corresponding to the requested resource is sent in the response.</w:t>
            </w:r>
          </w:p>
          <w:p w14:paraId="32655021" w14:textId="70CFDC08" w:rsidR="00032665" w:rsidRDefault="00032665" w:rsidP="0E470D3B">
            <w:pPr>
              <w:autoSpaceDE w:val="0"/>
              <w:spacing w:before="160" w:after="280"/>
            </w:pPr>
          </w:p>
          <w:p w14:paraId="41C8F396" w14:textId="77777777" w:rsidR="00032665" w:rsidRDefault="00032665">
            <w:pPr>
              <w:autoSpaceDE w:val="0"/>
            </w:pPr>
          </w:p>
        </w:tc>
      </w:tr>
    </w:tbl>
    <w:p w14:paraId="72A3D3EC" w14:textId="77777777" w:rsidR="00032665" w:rsidRDefault="00032665"/>
    <w:p w14:paraId="0D0B940D" w14:textId="77777777" w:rsidR="00032665" w:rsidRDefault="00032665"/>
    <w:p w14:paraId="0E27B00A" w14:textId="77777777" w:rsidR="00032665" w:rsidRDefault="00032665"/>
    <w:p w14:paraId="60061E4C" w14:textId="77777777" w:rsidR="00032665" w:rsidRDefault="00032665"/>
    <w:p w14:paraId="44EAFD9C" w14:textId="77777777" w:rsidR="00032665" w:rsidRDefault="00032665"/>
    <w:tbl>
      <w:tblPr>
        <w:tblW w:w="5000" w:type="pct"/>
        <w:tblInd w:w="-5" w:type="dxa"/>
        <w:tblLayout w:type="fixed"/>
        <w:tblLook w:val="0000" w:firstRow="0" w:lastRow="0" w:firstColumn="0" w:lastColumn="0" w:noHBand="0" w:noVBand="0"/>
      </w:tblPr>
      <w:tblGrid>
        <w:gridCol w:w="405"/>
        <w:gridCol w:w="8225"/>
      </w:tblGrid>
      <w:tr w:rsidR="00032665" w14:paraId="214F23C6" w14:textId="77777777" w:rsidTr="0E470D3B">
        <w:trPr>
          <w:trHeight w:val="432"/>
        </w:trPr>
        <w:tc>
          <w:tcPr>
            <w:tcW w:w="864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A8A96D1" w14:textId="5666174E" w:rsidR="00032665" w:rsidRDefault="002B27AD" w:rsidP="002B27AD">
            <w:pPr>
              <w:autoSpaceDE w:val="0"/>
              <w:jc w:val="center"/>
            </w:pPr>
            <w:r>
              <w:rPr>
                <w:b/>
              </w:rPr>
              <w:t>Part III</w:t>
            </w:r>
          </w:p>
        </w:tc>
      </w:tr>
      <w:tr w:rsidR="00032665" w14:paraId="034153D5" w14:textId="77777777" w:rsidTr="0E470D3B">
        <w:trPr>
          <w:trHeight w:val="432"/>
        </w:trPr>
        <w:tc>
          <w:tcPr>
            <w:tcW w:w="405" w:type="dxa"/>
            <w:tcBorders>
              <w:top w:val="single" w:sz="4" w:space="0" w:color="000000" w:themeColor="text1"/>
              <w:left w:val="single" w:sz="4" w:space="0" w:color="000000" w:themeColor="text1"/>
              <w:bottom w:val="single" w:sz="4" w:space="0" w:color="000000" w:themeColor="text1"/>
            </w:tcBorders>
            <w:shd w:val="clear" w:color="auto" w:fill="auto"/>
          </w:tcPr>
          <w:p w14:paraId="249FAAB8" w14:textId="77777777" w:rsidR="00032665" w:rsidRDefault="00E148C2">
            <w:pPr>
              <w:autoSpaceDE w:val="0"/>
              <w:jc w:val="center"/>
            </w:pPr>
            <w:r>
              <w:t>1</w:t>
            </w:r>
          </w:p>
        </w:tc>
        <w:tc>
          <w:tcPr>
            <w:tcW w:w="82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70773C6" w14:textId="57FFCC6F" w:rsidR="00032665" w:rsidRDefault="0E470D3B">
            <w:pPr>
              <w:autoSpaceDE w:val="0"/>
              <w:spacing w:before="160" w:after="280"/>
            </w:pPr>
            <w:r>
              <w:t>Number of TCP segments exchanged for connection termination:</w:t>
            </w:r>
            <w:r w:rsidR="58E1151E">
              <w:t xml:space="preserve"> </w:t>
            </w:r>
            <w:r w:rsidR="6AFB5B6B">
              <w:t>4</w:t>
            </w:r>
          </w:p>
          <w:p w14:paraId="4B94D5A5" w14:textId="77777777" w:rsidR="00032665" w:rsidRDefault="00032665">
            <w:pPr>
              <w:autoSpaceDE w:val="0"/>
            </w:pPr>
          </w:p>
        </w:tc>
      </w:tr>
      <w:tr w:rsidR="00032665" w14:paraId="7C1FED3F" w14:textId="77777777" w:rsidTr="0E470D3B">
        <w:trPr>
          <w:trHeight w:val="432"/>
        </w:trPr>
        <w:tc>
          <w:tcPr>
            <w:tcW w:w="405" w:type="dxa"/>
            <w:tcBorders>
              <w:top w:val="single" w:sz="4" w:space="0" w:color="000000" w:themeColor="text1"/>
              <w:left w:val="single" w:sz="4" w:space="0" w:color="000000" w:themeColor="text1"/>
              <w:bottom w:val="single" w:sz="4" w:space="0" w:color="000000" w:themeColor="text1"/>
            </w:tcBorders>
            <w:shd w:val="clear" w:color="auto" w:fill="auto"/>
          </w:tcPr>
          <w:p w14:paraId="19F14E3C" w14:textId="77777777" w:rsidR="00032665" w:rsidRDefault="00E148C2">
            <w:pPr>
              <w:autoSpaceDE w:val="0"/>
              <w:jc w:val="center"/>
            </w:pPr>
            <w:r>
              <w:t>1</w:t>
            </w:r>
          </w:p>
        </w:tc>
        <w:tc>
          <w:tcPr>
            <w:tcW w:w="82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AFFC6A9" w14:textId="440A7EA3" w:rsidR="00032665" w:rsidRDefault="0E470D3B">
            <w:pPr>
              <w:autoSpaceDE w:val="0"/>
              <w:spacing w:before="160" w:after="280"/>
            </w:pPr>
            <w:r>
              <w:t xml:space="preserve">Which end point started the connection termination phase? The </w:t>
            </w:r>
            <w:r w:rsidR="60291078">
              <w:t>Client</w:t>
            </w:r>
          </w:p>
          <w:p w14:paraId="3DEEC669" w14:textId="77777777" w:rsidR="00032665" w:rsidRDefault="00032665">
            <w:pPr>
              <w:autoSpaceDE w:val="0"/>
            </w:pPr>
          </w:p>
        </w:tc>
      </w:tr>
      <w:tr w:rsidR="00032665" w14:paraId="2A334692" w14:textId="77777777" w:rsidTr="0E470D3B">
        <w:trPr>
          <w:trHeight w:val="432"/>
        </w:trPr>
        <w:tc>
          <w:tcPr>
            <w:tcW w:w="405" w:type="dxa"/>
            <w:tcBorders>
              <w:top w:val="single" w:sz="4" w:space="0" w:color="000000" w:themeColor="text1"/>
              <w:left w:val="single" w:sz="4" w:space="0" w:color="000000" w:themeColor="text1"/>
              <w:bottom w:val="single" w:sz="4" w:space="0" w:color="000000" w:themeColor="text1"/>
            </w:tcBorders>
            <w:shd w:val="clear" w:color="auto" w:fill="auto"/>
          </w:tcPr>
          <w:p w14:paraId="78E884CA" w14:textId="77777777" w:rsidR="00032665" w:rsidRDefault="00E148C2">
            <w:pPr>
              <w:autoSpaceDE w:val="0"/>
              <w:jc w:val="center"/>
            </w:pPr>
            <w:r>
              <w:t>2</w:t>
            </w:r>
          </w:p>
        </w:tc>
        <w:tc>
          <w:tcPr>
            <w:tcW w:w="82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2903230" w14:textId="77777777" w:rsidR="00032665" w:rsidRDefault="00E148C2">
            <w:pPr>
              <w:autoSpaceDE w:val="0"/>
              <w:spacing w:before="160" w:after="280"/>
            </w:pPr>
            <w:r>
              <w:t xml:space="preserve">Flags sets in each of the segments used for connection termination: </w:t>
            </w:r>
          </w:p>
          <w:p w14:paraId="5BE81408" w14:textId="77777777" w:rsidR="00032665" w:rsidRDefault="00E148C2">
            <w:pPr>
              <w:autoSpaceDE w:val="0"/>
              <w:spacing w:before="160" w:after="280"/>
            </w:pPr>
            <w:r>
              <w:t>Flags Sets at Destination: FIN, ACK</w:t>
            </w:r>
          </w:p>
          <w:p w14:paraId="1CD67745" w14:textId="06A8747D" w:rsidR="00032665" w:rsidRDefault="0E470D3B">
            <w:pPr>
              <w:autoSpaceDE w:val="0"/>
              <w:spacing w:before="160" w:after="280"/>
            </w:pPr>
            <w:r>
              <w:t xml:space="preserve">Flag Sets at Source: </w:t>
            </w:r>
            <w:r w:rsidR="3A84B3F5">
              <w:t>ACK</w:t>
            </w:r>
            <w:r>
              <w:t>,</w:t>
            </w:r>
          </w:p>
          <w:p w14:paraId="3656B9AB" w14:textId="77777777" w:rsidR="00032665" w:rsidRDefault="00032665">
            <w:pPr>
              <w:autoSpaceDE w:val="0"/>
            </w:pPr>
          </w:p>
        </w:tc>
      </w:tr>
    </w:tbl>
    <w:p w14:paraId="45FB0818" w14:textId="77777777" w:rsidR="00032665" w:rsidRDefault="00032665"/>
    <w:tbl>
      <w:tblPr>
        <w:tblW w:w="5000" w:type="pct"/>
        <w:tblInd w:w="-5" w:type="dxa"/>
        <w:tblLayout w:type="fixed"/>
        <w:tblLook w:val="0000" w:firstRow="0" w:lastRow="0" w:firstColumn="0" w:lastColumn="0" w:noHBand="0" w:noVBand="0"/>
      </w:tblPr>
      <w:tblGrid>
        <w:gridCol w:w="405"/>
        <w:gridCol w:w="4108"/>
        <w:gridCol w:w="4117"/>
      </w:tblGrid>
      <w:tr w:rsidR="00032665" w14:paraId="58228050" w14:textId="77777777" w:rsidTr="006333B8">
        <w:trPr>
          <w:trHeight w:val="432"/>
        </w:trPr>
        <w:tc>
          <w:tcPr>
            <w:tcW w:w="8640" w:type="dxa"/>
            <w:gridSpan w:val="3"/>
            <w:tcBorders>
              <w:top w:val="single" w:sz="4" w:space="0" w:color="000000" w:themeColor="text1"/>
              <w:left w:val="single" w:sz="4" w:space="0" w:color="000000" w:themeColor="text1"/>
              <w:bottom w:val="single" w:sz="4" w:space="0" w:color="auto"/>
              <w:right w:val="single" w:sz="4" w:space="0" w:color="000000" w:themeColor="text1"/>
            </w:tcBorders>
            <w:shd w:val="clear" w:color="auto" w:fill="auto"/>
          </w:tcPr>
          <w:p w14:paraId="03A7FFAF" w14:textId="791D98AB" w:rsidR="00032665" w:rsidRDefault="00E148C2" w:rsidP="002B27AD">
            <w:pPr>
              <w:autoSpaceDE w:val="0"/>
              <w:jc w:val="center"/>
            </w:pPr>
            <w:r>
              <w:rPr>
                <w:b/>
              </w:rPr>
              <w:t xml:space="preserve">Part IV  </w:t>
            </w:r>
          </w:p>
        </w:tc>
      </w:tr>
      <w:tr w:rsidR="00032665" w14:paraId="30018969" w14:textId="77777777" w:rsidTr="006333B8">
        <w:trPr>
          <w:trHeight w:val="432"/>
        </w:trPr>
        <w:tc>
          <w:tcPr>
            <w:tcW w:w="405" w:type="dxa"/>
            <w:vMerge w:val="restart"/>
            <w:tcBorders>
              <w:top w:val="single" w:sz="4" w:space="0" w:color="auto"/>
              <w:left w:val="single" w:sz="4" w:space="0" w:color="auto"/>
              <w:bottom w:val="single" w:sz="4" w:space="0" w:color="auto"/>
              <w:right w:val="single" w:sz="4" w:space="0" w:color="auto"/>
            </w:tcBorders>
            <w:shd w:val="clear" w:color="auto" w:fill="auto"/>
          </w:tcPr>
          <w:p w14:paraId="065D2414" w14:textId="77777777" w:rsidR="00032665" w:rsidRDefault="00E148C2">
            <w:pPr>
              <w:autoSpaceDE w:val="0"/>
              <w:jc w:val="center"/>
            </w:pPr>
            <w:r>
              <w:t>1</w:t>
            </w:r>
          </w:p>
        </w:tc>
        <w:tc>
          <w:tcPr>
            <w:tcW w:w="4113" w:type="dxa"/>
            <w:tcBorders>
              <w:top w:val="single" w:sz="4" w:space="0" w:color="auto"/>
              <w:left w:val="single" w:sz="4" w:space="0" w:color="auto"/>
              <w:bottom w:val="single" w:sz="4" w:space="0" w:color="auto"/>
              <w:right w:val="single" w:sz="4" w:space="0" w:color="auto"/>
            </w:tcBorders>
            <w:shd w:val="clear" w:color="auto" w:fill="auto"/>
          </w:tcPr>
          <w:p w14:paraId="61D9E4AD" w14:textId="69E77F9A" w:rsidR="00032665" w:rsidRDefault="0E470D3B">
            <w:pPr>
              <w:autoSpaceDE w:val="0"/>
            </w:pPr>
            <w:r>
              <w:t xml:space="preserve">a. Source port number: </w:t>
            </w:r>
            <w:r w:rsidR="5DD71CC0">
              <w:t>42720</w:t>
            </w:r>
          </w:p>
        </w:tc>
        <w:tc>
          <w:tcPr>
            <w:tcW w:w="4122" w:type="dxa"/>
            <w:tcBorders>
              <w:top w:val="single" w:sz="4" w:space="0" w:color="auto"/>
              <w:left w:val="single" w:sz="4" w:space="0" w:color="auto"/>
              <w:bottom w:val="single" w:sz="4" w:space="0" w:color="auto"/>
              <w:right w:val="single" w:sz="4" w:space="0" w:color="auto"/>
            </w:tcBorders>
            <w:shd w:val="clear" w:color="auto" w:fill="auto"/>
          </w:tcPr>
          <w:p w14:paraId="4F4125C2" w14:textId="77777777" w:rsidR="00032665" w:rsidRDefault="00E148C2">
            <w:pPr>
              <w:autoSpaceDE w:val="0"/>
            </w:pPr>
            <w:r>
              <w:t>b. Destination port number: 443</w:t>
            </w:r>
          </w:p>
        </w:tc>
      </w:tr>
      <w:tr w:rsidR="00032665" w14:paraId="0E7F365C" w14:textId="77777777" w:rsidTr="006333B8">
        <w:trPr>
          <w:trHeight w:val="432"/>
        </w:trPr>
        <w:tc>
          <w:tcPr>
            <w:tcW w:w="405" w:type="dxa"/>
            <w:vMerge/>
            <w:tcBorders>
              <w:top w:val="single" w:sz="4" w:space="0" w:color="auto"/>
              <w:left w:val="single" w:sz="4" w:space="0" w:color="auto"/>
              <w:bottom w:val="single" w:sz="4" w:space="0" w:color="auto"/>
              <w:right w:val="single" w:sz="4" w:space="0" w:color="auto"/>
            </w:tcBorders>
          </w:tcPr>
          <w:p w14:paraId="049F31CB" w14:textId="77777777" w:rsidR="00032665" w:rsidRDefault="00032665">
            <w:pPr>
              <w:autoSpaceDE w:val="0"/>
              <w:snapToGrid w:val="0"/>
              <w:jc w:val="center"/>
              <w:rPr>
                <w:b/>
              </w:rPr>
            </w:pPr>
          </w:p>
        </w:tc>
        <w:tc>
          <w:tcPr>
            <w:tcW w:w="4113" w:type="dxa"/>
            <w:tcBorders>
              <w:top w:val="single" w:sz="4" w:space="0" w:color="auto"/>
              <w:left w:val="single" w:sz="4" w:space="0" w:color="auto"/>
              <w:bottom w:val="single" w:sz="4" w:space="0" w:color="auto"/>
              <w:right w:val="single" w:sz="4" w:space="0" w:color="auto"/>
            </w:tcBorders>
            <w:shd w:val="clear" w:color="auto" w:fill="auto"/>
          </w:tcPr>
          <w:p w14:paraId="580C2939" w14:textId="77777777" w:rsidR="00032665" w:rsidRDefault="00E148C2">
            <w:pPr>
              <w:autoSpaceDE w:val="0"/>
            </w:pPr>
            <w:r>
              <w:t>c. Sequence number: 0</w:t>
            </w:r>
          </w:p>
        </w:tc>
        <w:tc>
          <w:tcPr>
            <w:tcW w:w="4122" w:type="dxa"/>
            <w:tcBorders>
              <w:top w:val="single" w:sz="4" w:space="0" w:color="auto"/>
              <w:left w:val="single" w:sz="4" w:space="0" w:color="auto"/>
              <w:bottom w:val="single" w:sz="4" w:space="0" w:color="auto"/>
              <w:right w:val="single" w:sz="4" w:space="0" w:color="auto"/>
            </w:tcBorders>
            <w:shd w:val="clear" w:color="auto" w:fill="auto"/>
          </w:tcPr>
          <w:p w14:paraId="41D8C57F" w14:textId="77777777" w:rsidR="00032665" w:rsidRDefault="00E148C2">
            <w:pPr>
              <w:autoSpaceDE w:val="0"/>
            </w:pPr>
            <w:r>
              <w:t>d. Acknowledgement number: 0</w:t>
            </w:r>
          </w:p>
        </w:tc>
      </w:tr>
      <w:tr w:rsidR="00032665" w14:paraId="4FF91067" w14:textId="77777777" w:rsidTr="006333B8">
        <w:trPr>
          <w:trHeight w:val="432"/>
        </w:trPr>
        <w:tc>
          <w:tcPr>
            <w:tcW w:w="405" w:type="dxa"/>
            <w:vMerge/>
            <w:tcBorders>
              <w:top w:val="single" w:sz="4" w:space="0" w:color="auto"/>
              <w:left w:val="single" w:sz="4" w:space="0" w:color="auto"/>
              <w:bottom w:val="single" w:sz="4" w:space="0" w:color="auto"/>
              <w:right w:val="single" w:sz="4" w:space="0" w:color="auto"/>
            </w:tcBorders>
          </w:tcPr>
          <w:p w14:paraId="53128261" w14:textId="77777777" w:rsidR="00032665" w:rsidRDefault="00032665">
            <w:pPr>
              <w:autoSpaceDE w:val="0"/>
              <w:snapToGrid w:val="0"/>
              <w:jc w:val="center"/>
              <w:rPr>
                <w:b/>
              </w:rPr>
            </w:pPr>
          </w:p>
        </w:tc>
        <w:tc>
          <w:tcPr>
            <w:tcW w:w="4113" w:type="dxa"/>
            <w:tcBorders>
              <w:top w:val="single" w:sz="4" w:space="0" w:color="auto"/>
              <w:left w:val="single" w:sz="4" w:space="0" w:color="auto"/>
              <w:bottom w:val="single" w:sz="4" w:space="0" w:color="auto"/>
              <w:right w:val="single" w:sz="4" w:space="0" w:color="auto"/>
            </w:tcBorders>
            <w:shd w:val="clear" w:color="auto" w:fill="auto"/>
          </w:tcPr>
          <w:p w14:paraId="0DFC9BAB" w14:textId="2B97E523" w:rsidR="00032665" w:rsidRDefault="0E470D3B">
            <w:pPr>
              <w:autoSpaceDE w:val="0"/>
            </w:pPr>
            <w:r>
              <w:t>e. Hea</w:t>
            </w:r>
            <w:r w:rsidR="66942D01">
              <w:t>d</w:t>
            </w:r>
            <w:r>
              <w:t>er length:  40</w:t>
            </w:r>
          </w:p>
        </w:tc>
        <w:tc>
          <w:tcPr>
            <w:tcW w:w="4122" w:type="dxa"/>
            <w:tcBorders>
              <w:top w:val="single" w:sz="4" w:space="0" w:color="auto"/>
              <w:left w:val="single" w:sz="4" w:space="0" w:color="auto"/>
              <w:bottom w:val="single" w:sz="4" w:space="0" w:color="auto"/>
              <w:right w:val="single" w:sz="4" w:space="0" w:color="auto"/>
            </w:tcBorders>
            <w:shd w:val="clear" w:color="auto" w:fill="auto"/>
          </w:tcPr>
          <w:p w14:paraId="30B6152E" w14:textId="44DD21E2" w:rsidR="00032665" w:rsidRDefault="0E470D3B">
            <w:pPr>
              <w:autoSpaceDE w:val="0"/>
            </w:pPr>
            <w:r>
              <w:t>f. Set flags: SYN</w:t>
            </w:r>
          </w:p>
        </w:tc>
      </w:tr>
      <w:tr w:rsidR="00032665" w14:paraId="463A9784" w14:textId="77777777" w:rsidTr="006333B8">
        <w:trPr>
          <w:trHeight w:val="432"/>
        </w:trPr>
        <w:tc>
          <w:tcPr>
            <w:tcW w:w="405" w:type="dxa"/>
            <w:vMerge/>
            <w:tcBorders>
              <w:top w:val="single" w:sz="4" w:space="0" w:color="auto"/>
              <w:left w:val="single" w:sz="4" w:space="0" w:color="auto"/>
              <w:bottom w:val="single" w:sz="4" w:space="0" w:color="auto"/>
              <w:right w:val="single" w:sz="4" w:space="0" w:color="auto"/>
            </w:tcBorders>
          </w:tcPr>
          <w:p w14:paraId="62486C05" w14:textId="77777777" w:rsidR="00032665" w:rsidRDefault="00032665">
            <w:pPr>
              <w:autoSpaceDE w:val="0"/>
              <w:snapToGrid w:val="0"/>
              <w:jc w:val="center"/>
              <w:rPr>
                <w:b/>
              </w:rPr>
            </w:pPr>
          </w:p>
        </w:tc>
        <w:tc>
          <w:tcPr>
            <w:tcW w:w="4113" w:type="dxa"/>
            <w:tcBorders>
              <w:top w:val="single" w:sz="4" w:space="0" w:color="auto"/>
              <w:left w:val="single" w:sz="4" w:space="0" w:color="auto"/>
              <w:bottom w:val="single" w:sz="4" w:space="0" w:color="auto"/>
              <w:right w:val="single" w:sz="4" w:space="0" w:color="auto"/>
            </w:tcBorders>
            <w:shd w:val="clear" w:color="auto" w:fill="auto"/>
          </w:tcPr>
          <w:p w14:paraId="29951B10" w14:textId="77777777" w:rsidR="00032665" w:rsidRDefault="00E148C2">
            <w:pPr>
              <w:autoSpaceDE w:val="0"/>
            </w:pPr>
            <w:r>
              <w:t>g. Window size: 64800</w:t>
            </w:r>
          </w:p>
        </w:tc>
        <w:tc>
          <w:tcPr>
            <w:tcW w:w="4122" w:type="dxa"/>
            <w:tcBorders>
              <w:top w:val="single" w:sz="4" w:space="0" w:color="auto"/>
              <w:left w:val="single" w:sz="4" w:space="0" w:color="auto"/>
              <w:bottom w:val="single" w:sz="4" w:space="0" w:color="auto"/>
              <w:right w:val="single" w:sz="4" w:space="0" w:color="auto"/>
            </w:tcBorders>
            <w:shd w:val="clear" w:color="auto" w:fill="auto"/>
          </w:tcPr>
          <w:p w14:paraId="09D0F2ED" w14:textId="77777777" w:rsidR="00032665" w:rsidRDefault="00E148C2">
            <w:pPr>
              <w:autoSpaceDE w:val="0"/>
            </w:pPr>
            <w:r>
              <w:t>h. Urgent pointer: 0</w:t>
            </w:r>
          </w:p>
        </w:tc>
      </w:tr>
      <w:tr w:rsidR="00032665" w14:paraId="3BCA3D32" w14:textId="77777777" w:rsidTr="006333B8">
        <w:trPr>
          <w:trHeight w:val="432"/>
        </w:trPr>
        <w:tc>
          <w:tcPr>
            <w:tcW w:w="405" w:type="dxa"/>
            <w:tcBorders>
              <w:top w:val="single" w:sz="4" w:space="0" w:color="auto"/>
              <w:left w:val="single" w:sz="4" w:space="0" w:color="000000" w:themeColor="text1"/>
              <w:bottom w:val="single" w:sz="4" w:space="0" w:color="000000" w:themeColor="text1"/>
            </w:tcBorders>
            <w:shd w:val="clear" w:color="auto" w:fill="auto"/>
          </w:tcPr>
          <w:p w14:paraId="7842F596" w14:textId="77777777" w:rsidR="00032665" w:rsidRDefault="00E148C2">
            <w:pPr>
              <w:autoSpaceDE w:val="0"/>
              <w:jc w:val="center"/>
            </w:pPr>
            <w:r>
              <w:t>2</w:t>
            </w:r>
          </w:p>
        </w:tc>
        <w:tc>
          <w:tcPr>
            <w:tcW w:w="8235" w:type="dxa"/>
            <w:gridSpan w:val="2"/>
            <w:tcBorders>
              <w:top w:val="single" w:sz="4" w:space="0" w:color="auto"/>
              <w:left w:val="single" w:sz="4" w:space="0" w:color="000000" w:themeColor="text1"/>
              <w:bottom w:val="single" w:sz="4" w:space="0" w:color="000000" w:themeColor="text1"/>
              <w:right w:val="single" w:sz="4" w:space="0" w:color="000000" w:themeColor="text1"/>
            </w:tcBorders>
            <w:shd w:val="clear" w:color="auto" w:fill="auto"/>
          </w:tcPr>
          <w:p w14:paraId="0177D0C8" w14:textId="77777777" w:rsidR="00032665" w:rsidRDefault="00E148C2">
            <w:pPr>
              <w:autoSpaceDE w:val="0"/>
              <w:spacing w:before="160" w:after="280"/>
            </w:pPr>
            <w:r>
              <w:t>Are answer in the question number 1 verified by the information in the detail pane lane? - Yes</w:t>
            </w:r>
          </w:p>
        </w:tc>
      </w:tr>
      <w:tr w:rsidR="00032665" w14:paraId="1087E607" w14:textId="77777777" w:rsidTr="0E470D3B">
        <w:trPr>
          <w:trHeight w:val="432"/>
        </w:trPr>
        <w:tc>
          <w:tcPr>
            <w:tcW w:w="405" w:type="dxa"/>
            <w:tcBorders>
              <w:top w:val="single" w:sz="4" w:space="0" w:color="000000" w:themeColor="text1"/>
              <w:left w:val="single" w:sz="4" w:space="0" w:color="000000" w:themeColor="text1"/>
              <w:bottom w:val="single" w:sz="4" w:space="0" w:color="000000" w:themeColor="text1"/>
            </w:tcBorders>
            <w:shd w:val="clear" w:color="auto" w:fill="auto"/>
          </w:tcPr>
          <w:p w14:paraId="7A036E3D" w14:textId="77777777" w:rsidR="00032665" w:rsidRDefault="00E148C2">
            <w:pPr>
              <w:autoSpaceDE w:val="0"/>
              <w:jc w:val="center"/>
            </w:pPr>
            <w:r>
              <w:lastRenderedPageBreak/>
              <w:t>3</w:t>
            </w:r>
          </w:p>
        </w:tc>
        <w:tc>
          <w:tcPr>
            <w:tcW w:w="823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A0C60EB" w14:textId="77777777" w:rsidR="00032665" w:rsidRDefault="00E148C2">
            <w:pPr>
              <w:autoSpaceDE w:val="0"/>
              <w:spacing w:before="160" w:after="280"/>
            </w:pPr>
            <w:r>
              <w:t>Does any of the TCP packet headers carry options? - Yes</w:t>
            </w:r>
          </w:p>
          <w:p w14:paraId="3CD247A7" w14:textId="77777777" w:rsidR="00032665" w:rsidRDefault="00E148C2">
            <w:pPr>
              <w:autoSpaceDE w:val="0"/>
            </w:pPr>
            <w:r>
              <w:t xml:space="preserve">Explain: </w:t>
            </w:r>
          </w:p>
          <w:p w14:paraId="1420D93D" w14:textId="77777777" w:rsidR="00032665" w:rsidRDefault="00E148C2">
            <w:pPr>
              <w:autoSpaceDE w:val="0"/>
            </w:pPr>
            <w:r>
              <w:t>SACK Permitted (SACK_PERM)</w:t>
            </w:r>
          </w:p>
          <w:p w14:paraId="7498B2CB" w14:textId="77777777" w:rsidR="00032665" w:rsidRDefault="00E148C2">
            <w:pPr>
              <w:autoSpaceDE w:val="0"/>
            </w:pPr>
            <w:r>
              <w:t>Window Scale (WS)</w:t>
            </w:r>
          </w:p>
          <w:p w14:paraId="392F98D3" w14:textId="77777777" w:rsidR="00032665" w:rsidRDefault="00E148C2">
            <w:pPr>
              <w:autoSpaceDE w:val="0"/>
            </w:pPr>
            <w:r>
              <w:t>Maximum Segment Size (MSS)</w:t>
            </w:r>
          </w:p>
        </w:tc>
      </w:tr>
      <w:tr w:rsidR="00032665" w14:paraId="35DDF756" w14:textId="77777777" w:rsidTr="0E470D3B">
        <w:trPr>
          <w:trHeight w:val="432"/>
        </w:trPr>
        <w:tc>
          <w:tcPr>
            <w:tcW w:w="405" w:type="dxa"/>
            <w:tcBorders>
              <w:top w:val="single" w:sz="4" w:space="0" w:color="000000" w:themeColor="text1"/>
              <w:left w:val="single" w:sz="4" w:space="0" w:color="000000" w:themeColor="text1"/>
              <w:bottom w:val="single" w:sz="4" w:space="0" w:color="000000" w:themeColor="text1"/>
            </w:tcBorders>
            <w:shd w:val="clear" w:color="auto" w:fill="auto"/>
          </w:tcPr>
          <w:p w14:paraId="7C964D78" w14:textId="77777777" w:rsidR="00032665" w:rsidRDefault="00E148C2">
            <w:pPr>
              <w:autoSpaceDE w:val="0"/>
              <w:jc w:val="center"/>
            </w:pPr>
            <w:r>
              <w:t>4</w:t>
            </w:r>
          </w:p>
        </w:tc>
        <w:tc>
          <w:tcPr>
            <w:tcW w:w="823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2F840A0" w14:textId="77777777" w:rsidR="00032665" w:rsidRDefault="00E148C2">
            <w:pPr>
              <w:autoSpaceDE w:val="0"/>
              <w:spacing w:before="160" w:after="280"/>
            </w:pPr>
            <w:r>
              <w:t>Size of a TCP packet with no option: 86</w:t>
            </w:r>
          </w:p>
          <w:p w14:paraId="5999C43E" w14:textId="77777777" w:rsidR="00032665" w:rsidRDefault="00E148C2">
            <w:pPr>
              <w:autoSpaceDE w:val="0"/>
            </w:pPr>
            <w:r>
              <w:t>Size of a TCP packet with options: 94</w:t>
            </w:r>
          </w:p>
        </w:tc>
      </w:tr>
      <w:tr w:rsidR="00032665" w14:paraId="05673F55" w14:textId="77777777" w:rsidTr="0E470D3B">
        <w:trPr>
          <w:trHeight w:val="432"/>
        </w:trPr>
        <w:tc>
          <w:tcPr>
            <w:tcW w:w="405" w:type="dxa"/>
            <w:tcBorders>
              <w:top w:val="single" w:sz="4" w:space="0" w:color="000000" w:themeColor="text1"/>
              <w:left w:val="single" w:sz="4" w:space="0" w:color="000000" w:themeColor="text1"/>
              <w:bottom w:val="single" w:sz="4" w:space="0" w:color="000000" w:themeColor="text1"/>
            </w:tcBorders>
            <w:shd w:val="clear" w:color="auto" w:fill="auto"/>
          </w:tcPr>
          <w:p w14:paraId="44240AAE" w14:textId="77777777" w:rsidR="00032665" w:rsidRDefault="00E148C2">
            <w:pPr>
              <w:autoSpaceDE w:val="0"/>
              <w:jc w:val="center"/>
            </w:pPr>
            <w:r>
              <w:t>5</w:t>
            </w:r>
          </w:p>
        </w:tc>
        <w:tc>
          <w:tcPr>
            <w:tcW w:w="823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7C12D47" w14:textId="01237B09" w:rsidR="00032665" w:rsidRDefault="0E470D3B">
            <w:pPr>
              <w:autoSpaceDE w:val="0"/>
              <w:spacing w:before="160" w:after="280"/>
            </w:pPr>
            <w:r>
              <w:t xml:space="preserve">Is window size in any of the TCP packet zero? </w:t>
            </w:r>
            <w:r w:rsidR="55B36C7C">
              <w:t xml:space="preserve"> Yes</w:t>
            </w:r>
          </w:p>
          <w:p w14:paraId="6952C97B" w14:textId="77777777" w:rsidR="000D2D13" w:rsidRDefault="0E470D3B">
            <w:pPr>
              <w:autoSpaceDE w:val="0"/>
            </w:pPr>
            <w:r>
              <w:t>Explain:</w:t>
            </w:r>
            <w:r w:rsidR="010C672A">
              <w:t xml:space="preserve"> </w:t>
            </w:r>
          </w:p>
          <w:p w14:paraId="537ECFA4" w14:textId="77777777" w:rsidR="000D2D13" w:rsidRDefault="010C672A" w:rsidP="000D2D13">
            <w:pPr>
              <w:pStyle w:val="ListParagraph"/>
              <w:numPr>
                <w:ilvl w:val="0"/>
                <w:numId w:val="3"/>
              </w:numPr>
              <w:autoSpaceDE w:val="0"/>
            </w:pPr>
            <w:r>
              <w:t xml:space="preserve">When a client (or server) advertises a zero value for its window size, this indicates that the TCP receive buffer is full and it cannot receive any more data. </w:t>
            </w:r>
          </w:p>
          <w:p w14:paraId="627BB4E0" w14:textId="42F0A7FC" w:rsidR="000D2D13" w:rsidRDefault="010C672A" w:rsidP="000D2D13">
            <w:pPr>
              <w:pStyle w:val="ListParagraph"/>
              <w:numPr>
                <w:ilvl w:val="0"/>
                <w:numId w:val="3"/>
              </w:numPr>
              <w:autoSpaceDE w:val="0"/>
            </w:pPr>
            <w:r>
              <w:t xml:space="preserve">It may have a stuck processor or be busy with some other tasks, which can cause the TCP receive buffer to fill. </w:t>
            </w:r>
          </w:p>
          <w:p w14:paraId="735D6D8C" w14:textId="3ED6DA3B" w:rsidR="00032665" w:rsidRDefault="010C672A" w:rsidP="000D2D13">
            <w:pPr>
              <w:pStyle w:val="ListParagraph"/>
              <w:numPr>
                <w:ilvl w:val="0"/>
                <w:numId w:val="3"/>
              </w:numPr>
              <w:autoSpaceDE w:val="0"/>
            </w:pPr>
            <w:r>
              <w:t>Zero Windows can also be caused by a problem within the application, where the TCP buffer is not being retrieved.</w:t>
            </w:r>
          </w:p>
        </w:tc>
      </w:tr>
    </w:tbl>
    <w:p w14:paraId="4101652C" w14:textId="01FAAD68" w:rsidR="00032665" w:rsidRDefault="00032665"/>
    <w:p w14:paraId="08DB313F" w14:textId="5BFCF5C9" w:rsidR="00E33716" w:rsidRDefault="00E33716"/>
    <w:p w14:paraId="126DFDD3" w14:textId="08BE1255" w:rsidR="00E33716" w:rsidRPr="00E33716" w:rsidRDefault="00E33716">
      <w:pPr>
        <w:rPr>
          <w:b/>
          <w:bCs/>
        </w:rPr>
      </w:pPr>
      <w:r w:rsidRPr="00E33716">
        <w:rPr>
          <w:b/>
          <w:bCs/>
        </w:rPr>
        <w:t>Screenshots:</w:t>
      </w:r>
    </w:p>
    <w:p w14:paraId="60425B6A" w14:textId="6CB9D3BD" w:rsidR="00E33716" w:rsidRDefault="00E33716"/>
    <w:p w14:paraId="2FFCD885" w14:textId="663FF278" w:rsidR="00E33716" w:rsidRDefault="00E33716">
      <w:r>
        <w:rPr>
          <w:noProof/>
        </w:rPr>
        <w:drawing>
          <wp:inline distT="0" distB="0" distL="0" distR="0" wp14:anchorId="096E19DA" wp14:editId="708CD7CE">
            <wp:extent cx="5486400" cy="31032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103245"/>
                    </a:xfrm>
                    <a:prstGeom prst="rect">
                      <a:avLst/>
                    </a:prstGeom>
                  </pic:spPr>
                </pic:pic>
              </a:graphicData>
            </a:graphic>
          </wp:inline>
        </w:drawing>
      </w:r>
    </w:p>
    <w:p w14:paraId="3E45D084" w14:textId="7BEB1172" w:rsidR="00E33716" w:rsidRDefault="00E33716"/>
    <w:p w14:paraId="04094984" w14:textId="0EA81B29" w:rsidR="00E33716" w:rsidRDefault="00E33716">
      <w:r>
        <w:rPr>
          <w:noProof/>
        </w:rPr>
        <w:lastRenderedPageBreak/>
        <w:drawing>
          <wp:inline distT="0" distB="0" distL="0" distR="0" wp14:anchorId="258B91E6" wp14:editId="1DA99AE6">
            <wp:extent cx="5486400" cy="31032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103245"/>
                    </a:xfrm>
                    <a:prstGeom prst="rect">
                      <a:avLst/>
                    </a:prstGeom>
                  </pic:spPr>
                </pic:pic>
              </a:graphicData>
            </a:graphic>
          </wp:inline>
        </w:drawing>
      </w:r>
    </w:p>
    <w:p w14:paraId="6226B0CF" w14:textId="15C4384B" w:rsidR="00E33716" w:rsidRDefault="00E33716"/>
    <w:p w14:paraId="23B04654" w14:textId="63512D39" w:rsidR="00E33716" w:rsidRDefault="00E33716">
      <w:r>
        <w:rPr>
          <w:noProof/>
        </w:rPr>
        <w:drawing>
          <wp:inline distT="0" distB="0" distL="0" distR="0" wp14:anchorId="23CBDC6D" wp14:editId="1AD4731F">
            <wp:extent cx="5486400" cy="31032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103245"/>
                    </a:xfrm>
                    <a:prstGeom prst="rect">
                      <a:avLst/>
                    </a:prstGeom>
                  </pic:spPr>
                </pic:pic>
              </a:graphicData>
            </a:graphic>
          </wp:inline>
        </w:drawing>
      </w:r>
    </w:p>
    <w:p w14:paraId="3C40D00E" w14:textId="5A222E36" w:rsidR="00E33716" w:rsidRDefault="00E33716"/>
    <w:p w14:paraId="6C53AD60" w14:textId="5F58A11F" w:rsidR="00E33716" w:rsidRDefault="00E33716">
      <w:r>
        <w:rPr>
          <w:noProof/>
        </w:rPr>
        <w:lastRenderedPageBreak/>
        <w:drawing>
          <wp:inline distT="0" distB="0" distL="0" distR="0" wp14:anchorId="662A0012" wp14:editId="646E9944">
            <wp:extent cx="5486400" cy="31032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103245"/>
                    </a:xfrm>
                    <a:prstGeom prst="rect">
                      <a:avLst/>
                    </a:prstGeom>
                  </pic:spPr>
                </pic:pic>
              </a:graphicData>
            </a:graphic>
          </wp:inline>
        </w:drawing>
      </w:r>
    </w:p>
    <w:sectPr w:rsidR="00E33716">
      <w:headerReference w:type="default" r:id="rId11"/>
      <w:headerReference w:type="first" r:id="rId1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BBC8F" w14:textId="77777777" w:rsidR="00E148C2" w:rsidRDefault="00E148C2">
      <w:r>
        <w:separator/>
      </w:r>
    </w:p>
  </w:endnote>
  <w:endnote w:type="continuationSeparator" w:id="0">
    <w:p w14:paraId="14F107E3" w14:textId="77777777" w:rsidR="00E148C2" w:rsidRDefault="00E148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charset w:val="01"/>
    <w:family w:val="auto"/>
    <w:pitch w:val="variable"/>
  </w:font>
  <w:font w:name="Lohit Devanagari">
    <w:charset w:val="01"/>
    <w:family w:val="auto"/>
    <w:pitch w:val="variable"/>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9D7E6" w14:textId="77777777" w:rsidR="00E148C2" w:rsidRDefault="00E148C2">
      <w:r>
        <w:separator/>
      </w:r>
    </w:p>
  </w:footnote>
  <w:footnote w:type="continuationSeparator" w:id="0">
    <w:p w14:paraId="3B298534" w14:textId="77777777" w:rsidR="00E148C2" w:rsidRDefault="00E148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9C43A" w14:textId="77777777" w:rsidR="00032665" w:rsidRDefault="0003266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9056E" w14:textId="77777777" w:rsidR="00032665" w:rsidRDefault="0003266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3D37E8E"/>
    <w:multiLevelType w:val="hybridMultilevel"/>
    <w:tmpl w:val="4AD2A7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56A6242"/>
    <w:multiLevelType w:val="hybridMultilevel"/>
    <w:tmpl w:val="8A542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665"/>
    <w:rsid w:val="00032665"/>
    <w:rsid w:val="000D2D13"/>
    <w:rsid w:val="002B27AD"/>
    <w:rsid w:val="00345E41"/>
    <w:rsid w:val="006333B8"/>
    <w:rsid w:val="00C83C86"/>
    <w:rsid w:val="00D544F8"/>
    <w:rsid w:val="00DD0BB8"/>
    <w:rsid w:val="00E148C2"/>
    <w:rsid w:val="00E33716"/>
    <w:rsid w:val="00FA223A"/>
    <w:rsid w:val="010C672A"/>
    <w:rsid w:val="0135161C"/>
    <w:rsid w:val="076E98B2"/>
    <w:rsid w:val="08DE8DF5"/>
    <w:rsid w:val="09EEF405"/>
    <w:rsid w:val="0ACFDDA4"/>
    <w:rsid w:val="0BB1B62D"/>
    <w:rsid w:val="0E470D3B"/>
    <w:rsid w:val="0EBA6D0A"/>
    <w:rsid w:val="0EE6CE1D"/>
    <w:rsid w:val="0F84479B"/>
    <w:rsid w:val="1271A6A7"/>
    <w:rsid w:val="13AB50DC"/>
    <w:rsid w:val="13B2C7E6"/>
    <w:rsid w:val="196241D6"/>
    <w:rsid w:val="1A582267"/>
    <w:rsid w:val="1C99BFF7"/>
    <w:rsid w:val="1CE02A59"/>
    <w:rsid w:val="1ECE9896"/>
    <w:rsid w:val="23DCE44F"/>
    <w:rsid w:val="23F5C4FD"/>
    <w:rsid w:val="24F2F7D9"/>
    <w:rsid w:val="2547BFDE"/>
    <w:rsid w:val="2D75B02D"/>
    <w:rsid w:val="2DB11B9B"/>
    <w:rsid w:val="2F4467F9"/>
    <w:rsid w:val="2FF7F86C"/>
    <w:rsid w:val="31BCFC00"/>
    <w:rsid w:val="345DE241"/>
    <w:rsid w:val="35AF8535"/>
    <w:rsid w:val="36FCB2FE"/>
    <w:rsid w:val="3795228C"/>
    <w:rsid w:val="3898835F"/>
    <w:rsid w:val="3A84B3F5"/>
    <w:rsid w:val="3C753D32"/>
    <w:rsid w:val="3C9C3523"/>
    <w:rsid w:val="3D17F95E"/>
    <w:rsid w:val="3DA9332D"/>
    <w:rsid w:val="3F5DB2C5"/>
    <w:rsid w:val="405F2732"/>
    <w:rsid w:val="40899901"/>
    <w:rsid w:val="47EB18F8"/>
    <w:rsid w:val="4B051A46"/>
    <w:rsid w:val="4C3057F7"/>
    <w:rsid w:val="4CF6EDCF"/>
    <w:rsid w:val="5002C245"/>
    <w:rsid w:val="501901AE"/>
    <w:rsid w:val="5208741F"/>
    <w:rsid w:val="52645B6E"/>
    <w:rsid w:val="55B36C7C"/>
    <w:rsid w:val="55C66B57"/>
    <w:rsid w:val="55EE04BA"/>
    <w:rsid w:val="58BA76C6"/>
    <w:rsid w:val="58C5D2A5"/>
    <w:rsid w:val="58E1151E"/>
    <w:rsid w:val="58E55855"/>
    <w:rsid w:val="5BB210A7"/>
    <w:rsid w:val="5DD71CC0"/>
    <w:rsid w:val="60291078"/>
    <w:rsid w:val="61F0460F"/>
    <w:rsid w:val="66942D01"/>
    <w:rsid w:val="66FEF374"/>
    <w:rsid w:val="6831008D"/>
    <w:rsid w:val="6A590099"/>
    <w:rsid w:val="6AB0A254"/>
    <w:rsid w:val="6AFB5B6B"/>
    <w:rsid w:val="6BE409F9"/>
    <w:rsid w:val="6DED6E15"/>
    <w:rsid w:val="6DF27B73"/>
    <w:rsid w:val="70482029"/>
    <w:rsid w:val="759021D6"/>
    <w:rsid w:val="767A42E9"/>
    <w:rsid w:val="76F62908"/>
    <w:rsid w:val="7782395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54560349"/>
  <w15:chartTrackingRefBased/>
  <w15:docId w15:val="{0739192A-8848-421A-BABA-0574B77A8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lang w:eastAsia="zh-CN"/>
    </w:rPr>
  </w:style>
  <w:style w:type="paragraph" w:styleId="Heading1">
    <w:name w:val="heading 1"/>
    <w:basedOn w:val="Normal"/>
    <w:next w:val="Normal"/>
    <w:qFormat/>
    <w:pPr>
      <w:keepNext/>
      <w:numPr>
        <w:numId w:val="1"/>
      </w:numPr>
      <w:spacing w:before="240" w:after="60"/>
      <w:outlineLvl w:val="0"/>
    </w:pPr>
    <w:rPr>
      <w:rFonts w:ascii="Arial" w:hAnsi="Arial" w:cs="Arial"/>
      <w:b/>
      <w:bCs/>
      <w:kern w:val="2"/>
      <w:sz w:val="32"/>
      <w:szCs w:val="32"/>
    </w:rPr>
  </w:style>
  <w:style w:type="paragraph" w:styleId="Heading2">
    <w:name w:val="heading 2"/>
    <w:basedOn w:val="Normal"/>
    <w:next w:val="Normal"/>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rPr>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hint="default"/>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ascii="Wingdings" w:hAnsi="Wingdings" w:cs="Wingdings" w:hint="default"/>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ascii="Courier New" w:hAnsi="Courier New" w:cs="Courier New"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hint="default"/>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hint="default"/>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hint="default"/>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hint="default"/>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hint="default"/>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hint="default"/>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DefaultParagraphFont0">
    <w:name w:val="Default Paragraph Font0"/>
  </w:style>
  <w:style w:type="character" w:styleId="Hyperlink">
    <w:name w:val="Hyperlink"/>
    <w:basedOn w:val="DefaultParagraphFont0"/>
    <w:rPr>
      <w:color w:val="0000FF"/>
      <w:u w:val="single"/>
    </w:rPr>
  </w:style>
  <w:style w:type="character" w:styleId="PageNumber">
    <w:name w:val="page number"/>
    <w:basedOn w:val="DefaultParagraphFont0"/>
  </w:style>
  <w:style w:type="paragraph" w:customStyle="1" w:styleId="Heading">
    <w:name w:val="Heading"/>
    <w:basedOn w:val="Normal"/>
    <w:next w:val="BodyTex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rPr>
      <w:b/>
      <w:bCs/>
    </w:rPr>
  </w:style>
  <w:style w:type="paragraph" w:customStyle="1" w:styleId="Index">
    <w:name w:val="Index"/>
    <w:basedOn w:val="Normal"/>
    <w:pPr>
      <w:suppressLineNumbers/>
    </w:pPr>
    <w:rPr>
      <w:rFonts w:cs="Lohit Devanagari"/>
    </w:rPr>
  </w:style>
  <w:style w:type="paragraph" w:customStyle="1" w:styleId="H2">
    <w:name w:val="H2"/>
    <w:basedOn w:val="Normal"/>
    <w:next w:val="Normal"/>
    <w:pPr>
      <w:keepNext/>
      <w:autoSpaceDE w:val="0"/>
      <w:spacing w:before="100" w:after="100"/>
    </w:pPr>
    <w:rPr>
      <w:b/>
      <w:bCs/>
      <w:sz w:val="36"/>
      <w:szCs w:val="36"/>
    </w:rPr>
  </w:style>
  <w:style w:type="paragraph" w:customStyle="1" w:styleId="H3">
    <w:name w:val="H3"/>
    <w:basedOn w:val="Normal"/>
    <w:next w:val="Normal"/>
    <w:pPr>
      <w:keepNext/>
      <w:autoSpaceDE w:val="0"/>
      <w:spacing w:before="100" w:after="100"/>
    </w:pPr>
    <w:rPr>
      <w:b/>
      <w:bCs/>
      <w:sz w:val="28"/>
      <w:szCs w:val="28"/>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FA22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447</Words>
  <Characters>2549</Characters>
  <Application>Microsoft Office Word</Application>
  <DocSecurity>0</DocSecurity>
  <Lines>21</Lines>
  <Paragraphs>5</Paragraphs>
  <ScaleCrop>false</ScaleCrop>
  <Company/>
  <LinksUpToDate>false</LinksUpToDate>
  <CharactersWithSpaces>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Start Using Wireshark</dc:title>
  <dc:subject/>
  <dc:creator>Firouz Mosharraf</dc:creator>
  <cp:keywords/>
  <cp:lastModifiedBy>Vruddhi Tolia</cp:lastModifiedBy>
  <cp:revision>2</cp:revision>
  <cp:lastPrinted>2010-08-22T21:51:00Z</cp:lastPrinted>
  <dcterms:created xsi:type="dcterms:W3CDTF">2021-04-17T04:01:00Z</dcterms:created>
  <dcterms:modified xsi:type="dcterms:W3CDTF">2021-04-17T04:01:00Z</dcterms:modified>
</cp:coreProperties>
</file>