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065E8" w14:textId="7EC5C50E" w:rsidR="00E97BC9" w:rsidRDefault="00E97BC9" w:rsidP="00113222">
      <w:pPr>
        <w:jc w:val="center"/>
      </w:pPr>
      <w:r>
        <w:rPr>
          <w:noProof/>
        </w:rPr>
        <w:drawing>
          <wp:inline distT="0" distB="0" distL="0" distR="0" wp14:anchorId="4571E7E7" wp14:editId="1525FCBE">
            <wp:extent cx="3356075" cy="795647"/>
            <wp:effectExtent l="0" t="0" r="0" b="5080"/>
            <wp:docPr id="161543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122" cy="798029"/>
                    </a:xfrm>
                    <a:prstGeom prst="rect">
                      <a:avLst/>
                    </a:prstGeom>
                    <a:noFill/>
                  </pic:spPr>
                </pic:pic>
              </a:graphicData>
            </a:graphic>
          </wp:inline>
        </w:drawing>
      </w:r>
    </w:p>
    <w:p w14:paraId="0C88913E" w14:textId="5237618D" w:rsidR="00E97BC9" w:rsidRPr="00E97BC9" w:rsidRDefault="00E97BC9" w:rsidP="00E97BC9">
      <w:pPr>
        <w:spacing w:after="0"/>
        <w:jc w:val="center"/>
        <w:rPr>
          <w:b/>
          <w:bCs/>
        </w:rPr>
      </w:pPr>
      <w:r w:rsidRPr="00E97BC9">
        <w:rPr>
          <w:b/>
          <w:bCs/>
        </w:rPr>
        <w:t>LOAN INVESTMENT MEMORANDUM</w:t>
      </w:r>
    </w:p>
    <w:p w14:paraId="515CC880" w14:textId="6DC1F804" w:rsidR="00E97BC9" w:rsidRPr="00E97BC9" w:rsidRDefault="00E72626" w:rsidP="00E97BC9">
      <w:pPr>
        <w:spacing w:after="0"/>
        <w:jc w:val="center"/>
        <w:rPr>
          <w:b/>
          <w:bCs/>
        </w:rPr>
      </w:pPr>
      <w:r w:rsidRPr="00F15042">
        <w:rPr>
          <w:b/>
          <w:bCs/>
          <w:highlight w:val="yellow"/>
        </w:rPr>
        <w:t>150 E Aurora St</w:t>
      </w:r>
      <w:r w:rsidR="00592763" w:rsidRPr="00F15042">
        <w:rPr>
          <w:b/>
          <w:bCs/>
          <w:highlight w:val="yellow"/>
        </w:rPr>
        <w:t>reet</w:t>
      </w:r>
      <w:r w:rsidR="00113222" w:rsidRPr="00F15042">
        <w:rPr>
          <w:b/>
          <w:bCs/>
          <w:highlight w:val="yellow"/>
        </w:rPr>
        <w:t xml:space="preserve">, </w:t>
      </w:r>
      <w:r w:rsidRPr="00F15042">
        <w:rPr>
          <w:b/>
          <w:bCs/>
          <w:highlight w:val="yellow"/>
        </w:rPr>
        <w:t>Waterbury</w:t>
      </w:r>
      <w:r w:rsidR="00113222" w:rsidRPr="00F15042">
        <w:rPr>
          <w:b/>
          <w:bCs/>
          <w:highlight w:val="yellow"/>
        </w:rPr>
        <w:t xml:space="preserve">, </w:t>
      </w:r>
      <w:r w:rsidRPr="00F15042">
        <w:rPr>
          <w:b/>
          <w:bCs/>
          <w:highlight w:val="yellow"/>
        </w:rPr>
        <w:t>CT</w:t>
      </w:r>
      <w:r w:rsidR="00113222" w:rsidRPr="00F15042">
        <w:rPr>
          <w:b/>
          <w:bCs/>
          <w:highlight w:val="yellow"/>
        </w:rPr>
        <w:t xml:space="preserve"> </w:t>
      </w:r>
      <w:r w:rsidR="00464FA0" w:rsidRPr="00F15042">
        <w:rPr>
          <w:b/>
          <w:bCs/>
          <w:highlight w:val="yellow"/>
        </w:rPr>
        <w:t>0</w:t>
      </w:r>
      <w:r w:rsidRPr="00F15042">
        <w:rPr>
          <w:b/>
          <w:bCs/>
          <w:highlight w:val="yellow"/>
        </w:rPr>
        <w:t>6708</w:t>
      </w:r>
    </w:p>
    <w:p w14:paraId="0D6DF33A" w14:textId="77777777" w:rsidR="00E97BC9" w:rsidRDefault="00E97BC9" w:rsidP="001B480E">
      <w:pPr>
        <w:spacing w:after="40"/>
      </w:pPr>
    </w:p>
    <w:p w14:paraId="5D519073" w14:textId="5C64D0EF" w:rsidR="00E97BC9" w:rsidRPr="001B480E" w:rsidRDefault="00E97BC9" w:rsidP="001B480E">
      <w:pPr>
        <w:pBdr>
          <w:bottom w:val="single" w:sz="4" w:space="1" w:color="auto"/>
        </w:pBdr>
        <w:spacing w:after="40"/>
        <w:jc w:val="both"/>
        <w:rPr>
          <w:b/>
          <w:bCs/>
          <w:sz w:val="22"/>
          <w:szCs w:val="22"/>
        </w:rPr>
      </w:pPr>
      <w:r w:rsidRPr="0063667E">
        <w:rPr>
          <w:b/>
          <w:bCs/>
          <w:sz w:val="22"/>
          <w:szCs w:val="22"/>
        </w:rPr>
        <w:t>Transaction Overview</w:t>
      </w:r>
      <w:r w:rsidR="002607AB">
        <w:rPr>
          <w:b/>
          <w:bCs/>
          <w:sz w:val="22"/>
          <w:szCs w:val="22"/>
        </w:rPr>
        <w:t>:</w:t>
      </w:r>
    </w:p>
    <w:p w14:paraId="183C41CE" w14:textId="2A2C1EBA" w:rsidR="00E97BC9" w:rsidRPr="001B480E" w:rsidRDefault="00E97BC9" w:rsidP="001B480E">
      <w:pPr>
        <w:spacing w:after="40"/>
        <w:jc w:val="both"/>
        <w:rPr>
          <w:sz w:val="22"/>
          <w:szCs w:val="22"/>
        </w:rPr>
      </w:pPr>
      <w:r w:rsidRPr="00F15042">
        <w:rPr>
          <w:sz w:val="22"/>
          <w:szCs w:val="22"/>
          <w:highlight w:val="green"/>
        </w:rPr>
        <w:t xml:space="preserve">Castellan </w:t>
      </w:r>
      <w:r w:rsidR="00F304D5" w:rsidRPr="00F15042">
        <w:rPr>
          <w:sz w:val="22"/>
          <w:szCs w:val="22"/>
          <w:highlight w:val="green"/>
        </w:rPr>
        <w:t xml:space="preserve">Capital </w:t>
      </w:r>
      <w:r w:rsidRPr="00F15042">
        <w:rPr>
          <w:sz w:val="22"/>
          <w:szCs w:val="22"/>
          <w:highlight w:val="green"/>
        </w:rPr>
        <w:t>will provide a senior loan of</w:t>
      </w:r>
      <w:r w:rsidRPr="001B480E">
        <w:rPr>
          <w:sz w:val="22"/>
          <w:szCs w:val="22"/>
        </w:rPr>
        <w:t xml:space="preserve"> </w:t>
      </w:r>
      <w:r w:rsidRPr="00F15042">
        <w:rPr>
          <w:sz w:val="22"/>
          <w:szCs w:val="22"/>
          <w:highlight w:val="yellow"/>
        </w:rPr>
        <w:t>$</w:t>
      </w:r>
      <w:r w:rsidR="003B6E0E" w:rsidRPr="00F15042">
        <w:rPr>
          <w:sz w:val="22"/>
          <w:szCs w:val="22"/>
          <w:highlight w:val="yellow"/>
        </w:rPr>
        <w:t>2</w:t>
      </w:r>
      <w:r w:rsidR="00086B30" w:rsidRPr="00F15042">
        <w:rPr>
          <w:sz w:val="22"/>
          <w:szCs w:val="22"/>
          <w:highlight w:val="yellow"/>
        </w:rPr>
        <w:t>,</w:t>
      </w:r>
      <w:r w:rsidR="003B6E0E" w:rsidRPr="00F15042">
        <w:rPr>
          <w:sz w:val="22"/>
          <w:szCs w:val="22"/>
          <w:highlight w:val="yellow"/>
        </w:rPr>
        <w:t>24</w:t>
      </w:r>
      <w:r w:rsidR="007C7D03" w:rsidRPr="00F15042">
        <w:rPr>
          <w:sz w:val="22"/>
          <w:szCs w:val="22"/>
          <w:highlight w:val="yellow"/>
        </w:rPr>
        <w:t>0</w:t>
      </w:r>
      <w:r w:rsidR="00086B30" w:rsidRPr="00F15042">
        <w:rPr>
          <w:sz w:val="22"/>
          <w:szCs w:val="22"/>
          <w:highlight w:val="yellow"/>
        </w:rPr>
        <w:t>,000</w:t>
      </w:r>
      <w:r w:rsidRPr="001B480E">
        <w:rPr>
          <w:sz w:val="22"/>
          <w:szCs w:val="22"/>
        </w:rPr>
        <w:t xml:space="preserve"> </w:t>
      </w:r>
      <w:r w:rsidR="00292A34" w:rsidRPr="00F15042">
        <w:rPr>
          <w:sz w:val="22"/>
          <w:szCs w:val="22"/>
          <w:highlight w:val="yellow"/>
        </w:rPr>
        <w:t xml:space="preserve">for the </w:t>
      </w:r>
      <w:r w:rsidR="008328C3" w:rsidRPr="00F15042">
        <w:rPr>
          <w:sz w:val="22"/>
          <w:szCs w:val="22"/>
          <w:highlight w:val="yellow"/>
        </w:rPr>
        <w:t>acquisition</w:t>
      </w:r>
      <w:r w:rsidR="00F304D5" w:rsidRPr="00F15042">
        <w:rPr>
          <w:sz w:val="22"/>
          <w:szCs w:val="22"/>
          <w:highlight w:val="yellow"/>
        </w:rPr>
        <w:t xml:space="preserve"> and </w:t>
      </w:r>
      <w:r w:rsidR="00A15426" w:rsidRPr="00F15042">
        <w:rPr>
          <w:sz w:val="22"/>
          <w:szCs w:val="22"/>
          <w:highlight w:val="yellow"/>
        </w:rPr>
        <w:t>renovation</w:t>
      </w:r>
      <w:r w:rsidR="00292A34" w:rsidRPr="00F15042">
        <w:rPr>
          <w:sz w:val="22"/>
          <w:szCs w:val="22"/>
          <w:highlight w:val="yellow"/>
        </w:rPr>
        <w:t xml:space="preserve"> of </w:t>
      </w:r>
      <w:r w:rsidR="00F304D5" w:rsidRPr="00F15042">
        <w:rPr>
          <w:sz w:val="22"/>
          <w:szCs w:val="22"/>
          <w:highlight w:val="yellow"/>
        </w:rPr>
        <w:t>the</w:t>
      </w:r>
      <w:r w:rsidR="00995C72" w:rsidRPr="00F15042">
        <w:rPr>
          <w:sz w:val="22"/>
          <w:szCs w:val="22"/>
          <w:highlight w:val="yellow"/>
        </w:rPr>
        <w:t xml:space="preserve"> </w:t>
      </w:r>
      <w:r w:rsidR="00E75322" w:rsidRPr="00F15042">
        <w:rPr>
          <w:sz w:val="22"/>
          <w:szCs w:val="22"/>
          <w:highlight w:val="yellow"/>
        </w:rPr>
        <w:t>industrial property</w:t>
      </w:r>
      <w:r w:rsidRPr="00F15042">
        <w:rPr>
          <w:sz w:val="22"/>
          <w:szCs w:val="22"/>
          <w:highlight w:val="yellow"/>
        </w:rPr>
        <w:t xml:space="preserve"> </w:t>
      </w:r>
      <w:r w:rsidR="00292A34" w:rsidRPr="00F15042">
        <w:rPr>
          <w:sz w:val="22"/>
          <w:szCs w:val="22"/>
          <w:highlight w:val="yellow"/>
        </w:rPr>
        <w:t>located at</w:t>
      </w:r>
      <w:r w:rsidR="00433E7D" w:rsidRPr="00F15042">
        <w:rPr>
          <w:sz w:val="22"/>
          <w:szCs w:val="22"/>
          <w:highlight w:val="yellow"/>
        </w:rPr>
        <w:t xml:space="preserve"> </w:t>
      </w:r>
      <w:r w:rsidR="00995C72" w:rsidRPr="00F15042">
        <w:rPr>
          <w:sz w:val="22"/>
          <w:szCs w:val="22"/>
          <w:highlight w:val="yellow"/>
        </w:rPr>
        <w:t>150 E Aurora St, Waterbury, CT</w:t>
      </w:r>
      <w:r w:rsidRPr="00F15042">
        <w:rPr>
          <w:sz w:val="22"/>
          <w:szCs w:val="22"/>
          <w:highlight w:val="yellow"/>
        </w:rPr>
        <w:t>.</w:t>
      </w:r>
      <w:r w:rsidRPr="001B480E">
        <w:rPr>
          <w:sz w:val="22"/>
          <w:szCs w:val="22"/>
        </w:rPr>
        <w:t xml:space="preserve"> </w:t>
      </w:r>
      <w:r w:rsidR="00225F18" w:rsidRPr="00F15042">
        <w:rPr>
          <w:sz w:val="22"/>
          <w:szCs w:val="22"/>
          <w:highlight w:val="yellow"/>
        </w:rPr>
        <w:t xml:space="preserve">Reign Funding </w:t>
      </w:r>
      <w:commentRangeStart w:id="0"/>
      <w:r w:rsidR="00225F18" w:rsidRPr="00F15042">
        <w:rPr>
          <w:sz w:val="22"/>
          <w:szCs w:val="22"/>
          <w:highlight w:val="yellow"/>
        </w:rPr>
        <w:t>will</w:t>
      </w:r>
      <w:commentRangeEnd w:id="0"/>
      <w:r w:rsidR="00F15042" w:rsidRPr="00F15042">
        <w:rPr>
          <w:rStyle w:val="CommentReference"/>
          <w:sz w:val="22"/>
          <w:szCs w:val="22"/>
          <w:highlight w:val="yellow"/>
        </w:rPr>
        <w:commentReference w:id="0"/>
      </w:r>
      <w:r w:rsidR="00225F18" w:rsidRPr="00F15042">
        <w:rPr>
          <w:sz w:val="22"/>
          <w:szCs w:val="22"/>
          <w:highlight w:val="yellow"/>
        </w:rPr>
        <w:t xml:space="preserve"> </w:t>
      </w:r>
      <w:r w:rsidR="00F304D5" w:rsidRPr="00F15042">
        <w:rPr>
          <w:sz w:val="22"/>
          <w:szCs w:val="22"/>
          <w:highlight w:val="yellow"/>
        </w:rPr>
        <w:t>provide</w:t>
      </w:r>
      <w:r w:rsidR="00225F18" w:rsidRPr="00F15042">
        <w:rPr>
          <w:sz w:val="22"/>
          <w:szCs w:val="22"/>
          <w:highlight w:val="yellow"/>
        </w:rPr>
        <w:t xml:space="preserve"> </w:t>
      </w:r>
      <w:r w:rsidR="009B380E" w:rsidRPr="00F15042">
        <w:rPr>
          <w:sz w:val="22"/>
          <w:szCs w:val="22"/>
          <w:highlight w:val="yellow"/>
        </w:rPr>
        <w:t>a $</w:t>
      </w:r>
      <w:r w:rsidR="00E75322" w:rsidRPr="00F15042">
        <w:rPr>
          <w:sz w:val="22"/>
          <w:szCs w:val="22"/>
          <w:highlight w:val="yellow"/>
        </w:rPr>
        <w:t>66</w:t>
      </w:r>
      <w:r w:rsidR="007D4B25" w:rsidRPr="00F15042">
        <w:rPr>
          <w:sz w:val="22"/>
          <w:szCs w:val="22"/>
          <w:highlight w:val="yellow"/>
        </w:rPr>
        <w:t>0</w:t>
      </w:r>
      <w:r w:rsidR="00950A3E" w:rsidRPr="00F15042">
        <w:rPr>
          <w:sz w:val="22"/>
          <w:szCs w:val="22"/>
          <w:highlight w:val="yellow"/>
        </w:rPr>
        <w:t>,000</w:t>
      </w:r>
      <w:r w:rsidR="00225F18" w:rsidRPr="00F15042">
        <w:rPr>
          <w:sz w:val="22"/>
          <w:szCs w:val="22"/>
          <w:highlight w:val="yellow"/>
        </w:rPr>
        <w:t xml:space="preserve"> junior</w:t>
      </w:r>
      <w:r w:rsidR="00950A3E" w:rsidRPr="00F15042">
        <w:rPr>
          <w:sz w:val="22"/>
          <w:szCs w:val="22"/>
          <w:highlight w:val="yellow"/>
        </w:rPr>
        <w:t xml:space="preserve"> loan subordinate to Castellan’s position</w:t>
      </w:r>
      <w:r w:rsidRPr="00F15042">
        <w:rPr>
          <w:sz w:val="22"/>
          <w:szCs w:val="22"/>
          <w:highlight w:val="yellow"/>
        </w:rPr>
        <w:t>.</w:t>
      </w:r>
      <w:r w:rsidR="009B380E">
        <w:rPr>
          <w:sz w:val="22"/>
          <w:szCs w:val="22"/>
        </w:rPr>
        <w:t xml:space="preserve"> </w:t>
      </w:r>
      <w:r w:rsidR="009B380E" w:rsidRPr="00F15042">
        <w:rPr>
          <w:sz w:val="22"/>
          <w:szCs w:val="22"/>
          <w:highlight w:val="green"/>
        </w:rPr>
        <w:t>The purchase price of the property is</w:t>
      </w:r>
      <w:r w:rsidR="009B380E">
        <w:rPr>
          <w:sz w:val="22"/>
          <w:szCs w:val="22"/>
        </w:rPr>
        <w:t xml:space="preserve"> </w:t>
      </w:r>
      <w:r w:rsidR="009B380E" w:rsidRPr="00F15042">
        <w:rPr>
          <w:sz w:val="22"/>
          <w:szCs w:val="22"/>
          <w:highlight w:val="yellow"/>
        </w:rPr>
        <w:t>$</w:t>
      </w:r>
      <w:r w:rsidR="004B56AC" w:rsidRPr="00F15042">
        <w:rPr>
          <w:sz w:val="22"/>
          <w:szCs w:val="22"/>
          <w:highlight w:val="yellow"/>
        </w:rPr>
        <w:t>3,000,000</w:t>
      </w:r>
      <w:r w:rsidR="00F304D5">
        <w:rPr>
          <w:sz w:val="22"/>
          <w:szCs w:val="22"/>
        </w:rPr>
        <w:t>,</w:t>
      </w:r>
      <w:r w:rsidR="004B56AC">
        <w:rPr>
          <w:sz w:val="22"/>
          <w:szCs w:val="22"/>
        </w:rPr>
        <w:t xml:space="preserve"> </w:t>
      </w:r>
      <w:r w:rsidR="004B56AC" w:rsidRPr="00F15042">
        <w:rPr>
          <w:sz w:val="22"/>
          <w:szCs w:val="22"/>
          <w:highlight w:val="yellow"/>
        </w:rPr>
        <w:t xml:space="preserve">and </w:t>
      </w:r>
      <w:r w:rsidR="00F304D5" w:rsidRPr="00F15042">
        <w:rPr>
          <w:sz w:val="22"/>
          <w:szCs w:val="22"/>
          <w:highlight w:val="yellow"/>
        </w:rPr>
        <w:t xml:space="preserve">the </w:t>
      </w:r>
      <w:r w:rsidR="004B56AC" w:rsidRPr="00F15042">
        <w:rPr>
          <w:sz w:val="22"/>
          <w:szCs w:val="22"/>
          <w:highlight w:val="yellow"/>
        </w:rPr>
        <w:t xml:space="preserve">borrower </w:t>
      </w:r>
      <w:r w:rsidR="00F304D5" w:rsidRPr="00F15042">
        <w:rPr>
          <w:sz w:val="22"/>
          <w:szCs w:val="22"/>
          <w:highlight w:val="yellow"/>
        </w:rPr>
        <w:t>has budgeted</w:t>
      </w:r>
      <w:r w:rsidR="004B56AC" w:rsidRPr="00F15042">
        <w:rPr>
          <w:sz w:val="22"/>
          <w:szCs w:val="22"/>
          <w:highlight w:val="yellow"/>
        </w:rPr>
        <w:t xml:space="preserve"> $1,700,000 </w:t>
      </w:r>
      <w:r w:rsidR="00F304D5" w:rsidRPr="00F15042">
        <w:rPr>
          <w:sz w:val="22"/>
          <w:szCs w:val="22"/>
          <w:highlight w:val="yellow"/>
        </w:rPr>
        <w:t xml:space="preserve">for </w:t>
      </w:r>
      <w:r w:rsidR="00B24AF0" w:rsidRPr="00F15042">
        <w:rPr>
          <w:sz w:val="22"/>
          <w:szCs w:val="22"/>
          <w:highlight w:val="yellow"/>
        </w:rPr>
        <w:t xml:space="preserve">capital </w:t>
      </w:r>
      <w:commentRangeStart w:id="1"/>
      <w:r w:rsidR="00B24AF0" w:rsidRPr="00F15042">
        <w:rPr>
          <w:sz w:val="22"/>
          <w:szCs w:val="22"/>
          <w:highlight w:val="yellow"/>
        </w:rPr>
        <w:t>expenditure</w:t>
      </w:r>
      <w:r w:rsidR="00F304D5" w:rsidRPr="00F15042">
        <w:rPr>
          <w:sz w:val="22"/>
          <w:szCs w:val="22"/>
          <w:highlight w:val="yellow"/>
        </w:rPr>
        <w:t>s</w:t>
      </w:r>
      <w:commentRangeEnd w:id="1"/>
      <w:r w:rsidR="00F15042" w:rsidRPr="00F15042">
        <w:rPr>
          <w:rStyle w:val="CommentReference"/>
          <w:sz w:val="22"/>
          <w:szCs w:val="22"/>
          <w:highlight w:val="yellow"/>
        </w:rPr>
        <w:commentReference w:id="1"/>
      </w:r>
      <w:r w:rsidR="005F444D" w:rsidRPr="00F15042">
        <w:rPr>
          <w:sz w:val="22"/>
          <w:szCs w:val="22"/>
          <w:highlight w:val="yellow"/>
        </w:rPr>
        <w:t>.</w:t>
      </w:r>
      <w:r w:rsidR="005F444D">
        <w:rPr>
          <w:sz w:val="22"/>
          <w:szCs w:val="22"/>
        </w:rPr>
        <w:t xml:space="preserve"> </w:t>
      </w:r>
      <w:r w:rsidR="005F444D" w:rsidRPr="00F15042">
        <w:rPr>
          <w:sz w:val="22"/>
          <w:szCs w:val="22"/>
          <w:highlight w:val="yellow"/>
        </w:rPr>
        <w:t>Of this amount,</w:t>
      </w:r>
      <w:r w:rsidR="00F304D5" w:rsidRPr="00F15042">
        <w:rPr>
          <w:sz w:val="22"/>
          <w:szCs w:val="22"/>
          <w:highlight w:val="yellow"/>
        </w:rPr>
        <w:t xml:space="preserve"> $950,</w:t>
      </w:r>
      <w:commentRangeStart w:id="2"/>
      <w:r w:rsidR="00F304D5" w:rsidRPr="00F15042">
        <w:rPr>
          <w:sz w:val="22"/>
          <w:szCs w:val="22"/>
          <w:highlight w:val="yellow"/>
        </w:rPr>
        <w:t>000</w:t>
      </w:r>
      <w:commentRangeEnd w:id="2"/>
      <w:r w:rsidR="00F15042" w:rsidRPr="00F15042">
        <w:rPr>
          <w:rStyle w:val="CommentReference"/>
          <w:sz w:val="22"/>
          <w:szCs w:val="22"/>
          <w:highlight w:val="yellow"/>
        </w:rPr>
        <w:commentReference w:id="2"/>
      </w:r>
      <w:r w:rsidR="00F304D5" w:rsidRPr="00F15042">
        <w:rPr>
          <w:sz w:val="22"/>
          <w:szCs w:val="22"/>
          <w:highlight w:val="yellow"/>
        </w:rPr>
        <w:t xml:space="preserve"> will be financed by Castellan and </w:t>
      </w:r>
      <w:commentRangeStart w:id="3"/>
      <w:r w:rsidR="00F304D5" w:rsidRPr="00F15042">
        <w:rPr>
          <w:sz w:val="22"/>
          <w:szCs w:val="22"/>
          <w:highlight w:val="yellow"/>
        </w:rPr>
        <w:t>Reign</w:t>
      </w:r>
      <w:commentRangeEnd w:id="3"/>
      <w:r w:rsidR="00F15042" w:rsidRPr="00F15042">
        <w:rPr>
          <w:rStyle w:val="CommentReference"/>
          <w:sz w:val="22"/>
          <w:szCs w:val="22"/>
          <w:highlight w:val="yellow"/>
        </w:rPr>
        <w:commentReference w:id="3"/>
      </w:r>
      <w:r w:rsidR="00F304D5" w:rsidRPr="00F15042">
        <w:rPr>
          <w:sz w:val="22"/>
          <w:szCs w:val="22"/>
          <w:highlight w:val="yellow"/>
        </w:rPr>
        <w:t xml:space="preserve"> once the borrower has spent the initial $750,000</w:t>
      </w:r>
      <w:r w:rsidR="00B24AF0" w:rsidRPr="00F15042">
        <w:rPr>
          <w:sz w:val="22"/>
          <w:szCs w:val="22"/>
          <w:highlight w:val="yellow"/>
        </w:rPr>
        <w:t xml:space="preserve">. </w:t>
      </w:r>
      <w:r w:rsidR="007F360E" w:rsidRPr="00F15042">
        <w:rPr>
          <w:sz w:val="22"/>
          <w:szCs w:val="22"/>
          <w:highlight w:val="yellow"/>
        </w:rPr>
        <w:t xml:space="preserve">Upon </w:t>
      </w:r>
      <w:r w:rsidR="00AC79AA" w:rsidRPr="00F15042">
        <w:rPr>
          <w:sz w:val="22"/>
          <w:szCs w:val="22"/>
          <w:highlight w:val="yellow"/>
        </w:rPr>
        <w:t>renovation</w:t>
      </w:r>
      <w:r w:rsidR="0063667E" w:rsidRPr="00F15042">
        <w:rPr>
          <w:sz w:val="22"/>
          <w:szCs w:val="22"/>
          <w:highlight w:val="yellow"/>
        </w:rPr>
        <w:t>,</w:t>
      </w:r>
      <w:r w:rsidR="00AC79AA" w:rsidRPr="00F15042">
        <w:rPr>
          <w:sz w:val="22"/>
          <w:szCs w:val="22"/>
          <w:highlight w:val="yellow"/>
        </w:rPr>
        <w:t xml:space="preserve"> </w:t>
      </w:r>
      <w:r w:rsidR="00F304D5" w:rsidRPr="00F15042">
        <w:rPr>
          <w:sz w:val="22"/>
          <w:szCs w:val="22"/>
          <w:highlight w:val="yellow"/>
        </w:rPr>
        <w:t>the borrower plans to lease up the property and refinance it with a permanent loan</w:t>
      </w:r>
      <w:r w:rsidR="00ED01FC" w:rsidRPr="00F15042">
        <w:rPr>
          <w:sz w:val="22"/>
          <w:szCs w:val="22"/>
          <w:highlight w:val="yellow"/>
        </w:rPr>
        <w:t>.</w:t>
      </w:r>
      <w:r w:rsidR="00ED01FC">
        <w:rPr>
          <w:sz w:val="22"/>
          <w:szCs w:val="22"/>
        </w:rPr>
        <w:t xml:space="preserve"> </w:t>
      </w:r>
    </w:p>
    <w:p w14:paraId="69DFD9CE" w14:textId="77777777" w:rsidR="008B47DE" w:rsidRDefault="008B47DE" w:rsidP="001B480E">
      <w:pPr>
        <w:pBdr>
          <w:bottom w:val="single" w:sz="4" w:space="1" w:color="auto"/>
        </w:pBdr>
        <w:spacing w:after="40"/>
        <w:jc w:val="both"/>
        <w:rPr>
          <w:b/>
          <w:bCs/>
          <w:sz w:val="22"/>
          <w:szCs w:val="22"/>
        </w:rPr>
      </w:pPr>
    </w:p>
    <w:p w14:paraId="761F780F" w14:textId="21CCCEB1" w:rsidR="00E97BC9" w:rsidRPr="001B480E" w:rsidRDefault="00E97BC9" w:rsidP="001B480E">
      <w:pPr>
        <w:pBdr>
          <w:bottom w:val="single" w:sz="4" w:space="1" w:color="auto"/>
        </w:pBdr>
        <w:spacing w:after="40"/>
        <w:jc w:val="both"/>
        <w:rPr>
          <w:b/>
          <w:bCs/>
          <w:sz w:val="22"/>
          <w:szCs w:val="22"/>
        </w:rPr>
      </w:pPr>
      <w:r w:rsidRPr="00BC3C4F">
        <w:rPr>
          <w:b/>
          <w:bCs/>
          <w:sz w:val="22"/>
          <w:szCs w:val="22"/>
        </w:rPr>
        <w:t>Sponsorship Overview</w:t>
      </w:r>
      <w:r w:rsidR="002607AB">
        <w:rPr>
          <w:b/>
          <w:bCs/>
          <w:sz w:val="22"/>
          <w:szCs w:val="22"/>
        </w:rPr>
        <w:t>:</w:t>
      </w:r>
    </w:p>
    <w:p w14:paraId="2051E596" w14:textId="36B6B349" w:rsidR="00E97BC9" w:rsidRDefault="00E97BC9" w:rsidP="001B480E">
      <w:pPr>
        <w:pStyle w:val="ListParagraph"/>
        <w:numPr>
          <w:ilvl w:val="0"/>
          <w:numId w:val="1"/>
        </w:numPr>
        <w:spacing w:after="40"/>
        <w:contextualSpacing w:val="0"/>
        <w:jc w:val="both"/>
        <w:rPr>
          <w:sz w:val="22"/>
          <w:szCs w:val="22"/>
        </w:rPr>
      </w:pPr>
      <w:r w:rsidRPr="00F15042">
        <w:rPr>
          <w:b/>
          <w:bCs/>
          <w:sz w:val="22"/>
          <w:szCs w:val="22"/>
          <w:highlight w:val="yellow"/>
        </w:rPr>
        <w:t xml:space="preserve">Business </w:t>
      </w:r>
      <w:commentRangeStart w:id="4"/>
      <w:r w:rsidRPr="00F15042">
        <w:rPr>
          <w:b/>
          <w:bCs/>
          <w:sz w:val="22"/>
          <w:szCs w:val="22"/>
          <w:highlight w:val="yellow"/>
        </w:rPr>
        <w:t>background</w:t>
      </w:r>
      <w:commentRangeEnd w:id="4"/>
      <w:r w:rsidR="00F15042" w:rsidRPr="00F15042">
        <w:rPr>
          <w:rStyle w:val="CommentReference"/>
          <w:b/>
          <w:bCs/>
          <w:sz w:val="22"/>
          <w:szCs w:val="22"/>
          <w:highlight w:val="yellow"/>
        </w:rPr>
        <w:commentReference w:id="4"/>
      </w:r>
      <w:r w:rsidR="00DA406F" w:rsidRPr="00F15042">
        <w:rPr>
          <w:b/>
          <w:bCs/>
          <w:sz w:val="22"/>
          <w:szCs w:val="22"/>
          <w:highlight w:val="yellow"/>
        </w:rPr>
        <w:t>:</w:t>
      </w:r>
      <w:r w:rsidR="00DA406F">
        <w:rPr>
          <w:b/>
          <w:bCs/>
          <w:sz w:val="22"/>
          <w:szCs w:val="22"/>
        </w:rPr>
        <w:t xml:space="preserve"> </w:t>
      </w:r>
      <w:r w:rsidR="00DA406F" w:rsidRPr="00DA406F">
        <w:rPr>
          <w:sz w:val="22"/>
          <w:szCs w:val="22"/>
        </w:rPr>
        <w:t xml:space="preserve">According to the </w:t>
      </w:r>
      <w:r w:rsidR="00DA406F">
        <w:rPr>
          <w:sz w:val="22"/>
          <w:szCs w:val="22"/>
        </w:rPr>
        <w:t>resume</w:t>
      </w:r>
      <w:r w:rsidR="00DA406F" w:rsidRPr="00DA406F">
        <w:rPr>
          <w:sz w:val="22"/>
          <w:szCs w:val="22"/>
        </w:rPr>
        <w:t xml:space="preserve"> provided</w:t>
      </w:r>
      <w:r w:rsidR="00F304D5">
        <w:rPr>
          <w:sz w:val="22"/>
          <w:szCs w:val="22"/>
        </w:rPr>
        <w:t xml:space="preserve"> to Castellan</w:t>
      </w:r>
      <w:r w:rsidR="00DA406F" w:rsidRPr="00DA406F">
        <w:rPr>
          <w:sz w:val="22"/>
          <w:szCs w:val="22"/>
        </w:rPr>
        <w:t xml:space="preserve">, </w:t>
      </w:r>
      <w:r w:rsidR="004905B4">
        <w:rPr>
          <w:sz w:val="22"/>
          <w:szCs w:val="22"/>
        </w:rPr>
        <w:t xml:space="preserve">Shaya Margareten is the founder &amp; operator of SMHI, a </w:t>
      </w:r>
      <w:r w:rsidR="0035634C">
        <w:rPr>
          <w:sz w:val="22"/>
          <w:szCs w:val="22"/>
        </w:rPr>
        <w:t xml:space="preserve">construction firm based in Monsey, New Jersey. </w:t>
      </w:r>
      <w:r w:rsidR="007342B3" w:rsidRPr="007342B3">
        <w:rPr>
          <w:sz w:val="22"/>
          <w:szCs w:val="22"/>
        </w:rPr>
        <w:t xml:space="preserve">Shaya is a real estate investor </w:t>
      </w:r>
      <w:r w:rsidR="00F304D5">
        <w:rPr>
          <w:sz w:val="22"/>
          <w:szCs w:val="22"/>
        </w:rPr>
        <w:t>focused on</w:t>
      </w:r>
      <w:r w:rsidR="007342B3" w:rsidRPr="007342B3">
        <w:rPr>
          <w:sz w:val="22"/>
          <w:szCs w:val="22"/>
        </w:rPr>
        <w:t xml:space="preserve"> high-yield, value-add properties and growing his portfolio through strategic acquisitions, renovations, and refinancing. SMHI delivers large-scale renovations and turnkey commercial projects—from industrial warehouses to healthcare facilities.</w:t>
      </w:r>
      <w:r w:rsidR="00B31F84">
        <w:rPr>
          <w:sz w:val="22"/>
          <w:szCs w:val="22"/>
        </w:rPr>
        <w:t xml:space="preserve"> Key </w:t>
      </w:r>
      <w:r w:rsidR="00F84743">
        <w:rPr>
          <w:sz w:val="22"/>
          <w:szCs w:val="22"/>
        </w:rPr>
        <w:t xml:space="preserve">holdings include stabilized multifamily buildings and retail strips generating $1.2M + annual NOI. </w:t>
      </w:r>
    </w:p>
    <w:p w14:paraId="1BD8F699" w14:textId="2363672D" w:rsidR="00E97BC9" w:rsidRDefault="00E97BC9" w:rsidP="000236A7">
      <w:pPr>
        <w:pStyle w:val="ListParagraph"/>
        <w:numPr>
          <w:ilvl w:val="0"/>
          <w:numId w:val="1"/>
        </w:numPr>
        <w:jc w:val="both"/>
        <w:rPr>
          <w:sz w:val="22"/>
          <w:szCs w:val="22"/>
        </w:rPr>
      </w:pPr>
      <w:r w:rsidRPr="00281C1F">
        <w:rPr>
          <w:b/>
          <w:bCs/>
          <w:sz w:val="22"/>
          <w:szCs w:val="22"/>
        </w:rPr>
        <w:t>Personal financials:</w:t>
      </w:r>
      <w:r w:rsidRPr="00281C1F">
        <w:rPr>
          <w:sz w:val="22"/>
          <w:szCs w:val="22"/>
        </w:rPr>
        <w:t xml:space="preserve"> </w:t>
      </w:r>
      <w:r w:rsidR="00281C1F" w:rsidRPr="00281C1F">
        <w:rPr>
          <w:sz w:val="22"/>
          <w:szCs w:val="22"/>
        </w:rPr>
        <w:t xml:space="preserve">According to the personal financial statement submitted to </w:t>
      </w:r>
      <w:r w:rsidR="007F360E">
        <w:rPr>
          <w:sz w:val="22"/>
          <w:szCs w:val="22"/>
        </w:rPr>
        <w:t>C</w:t>
      </w:r>
      <w:r w:rsidR="00281C1F" w:rsidRPr="00281C1F">
        <w:rPr>
          <w:sz w:val="22"/>
          <w:szCs w:val="22"/>
        </w:rPr>
        <w:t>astellan,</w:t>
      </w:r>
      <w:r w:rsidR="00A72014" w:rsidRPr="00A72014">
        <w:rPr>
          <w:sz w:val="22"/>
          <w:szCs w:val="22"/>
        </w:rPr>
        <w:t xml:space="preserve"> </w:t>
      </w:r>
      <w:r w:rsidR="00A72014" w:rsidRPr="008121FA">
        <w:rPr>
          <w:sz w:val="22"/>
          <w:szCs w:val="22"/>
        </w:rPr>
        <w:t>Mr.</w:t>
      </w:r>
      <w:r w:rsidR="00A72014" w:rsidRPr="00C1281E">
        <w:t xml:space="preserve"> </w:t>
      </w:r>
      <w:r w:rsidR="00A72014" w:rsidRPr="008121FA">
        <w:rPr>
          <w:sz w:val="22"/>
          <w:szCs w:val="22"/>
        </w:rPr>
        <w:t>Margareten</w:t>
      </w:r>
      <w:r w:rsidR="00281C1F" w:rsidRPr="00281C1F">
        <w:rPr>
          <w:sz w:val="22"/>
          <w:szCs w:val="22"/>
        </w:rPr>
        <w:t xml:space="preserve"> </w:t>
      </w:r>
      <w:r w:rsidR="00BD6CA5" w:rsidRPr="0052602A">
        <w:rPr>
          <w:sz w:val="22"/>
          <w:szCs w:val="22"/>
        </w:rPr>
        <w:t>has</w:t>
      </w:r>
      <w:r w:rsidR="00281C1F" w:rsidRPr="0052602A">
        <w:rPr>
          <w:sz w:val="22"/>
          <w:szCs w:val="22"/>
        </w:rPr>
        <w:t xml:space="preserve"> a net worth of $</w:t>
      </w:r>
      <w:r w:rsidR="007F010E">
        <w:rPr>
          <w:sz w:val="22"/>
          <w:szCs w:val="22"/>
        </w:rPr>
        <w:t>3.68</w:t>
      </w:r>
      <w:r w:rsidR="00281C1F" w:rsidRPr="0052602A">
        <w:rPr>
          <w:sz w:val="22"/>
          <w:szCs w:val="22"/>
        </w:rPr>
        <w:t>MM. This includes approximately $</w:t>
      </w:r>
      <w:r w:rsidR="007F010E">
        <w:rPr>
          <w:sz w:val="22"/>
          <w:szCs w:val="22"/>
        </w:rPr>
        <w:t>2.80</w:t>
      </w:r>
      <w:r w:rsidR="00281C1F" w:rsidRPr="0052602A">
        <w:rPr>
          <w:sz w:val="22"/>
          <w:szCs w:val="22"/>
        </w:rPr>
        <w:t xml:space="preserve">MM of real estate </w:t>
      </w:r>
      <w:commentRangeStart w:id="5"/>
      <w:r w:rsidR="007C27D7" w:rsidRPr="0052602A">
        <w:rPr>
          <w:sz w:val="22"/>
          <w:szCs w:val="22"/>
        </w:rPr>
        <w:t>assets</w:t>
      </w:r>
      <w:commentRangeEnd w:id="5"/>
      <w:r w:rsidR="00F15042" w:rsidRPr="0052602A">
        <w:rPr>
          <w:rStyle w:val="CommentReference"/>
          <w:sz w:val="22"/>
          <w:szCs w:val="22"/>
        </w:rPr>
        <w:commentReference w:id="5"/>
      </w:r>
      <w:r w:rsidR="007C27D7" w:rsidRPr="0052602A">
        <w:rPr>
          <w:sz w:val="22"/>
          <w:szCs w:val="22"/>
        </w:rPr>
        <w:t>.</w:t>
      </w:r>
    </w:p>
    <w:p w14:paraId="3E203524" w14:textId="47A866C6" w:rsidR="000B4885" w:rsidRPr="003D32AE" w:rsidRDefault="00E97BC9" w:rsidP="003D32AE">
      <w:pPr>
        <w:pStyle w:val="ListParagraph"/>
        <w:numPr>
          <w:ilvl w:val="0"/>
          <w:numId w:val="1"/>
        </w:numPr>
        <w:spacing w:after="40"/>
        <w:contextualSpacing w:val="0"/>
        <w:jc w:val="both"/>
        <w:rPr>
          <w:sz w:val="22"/>
          <w:szCs w:val="22"/>
        </w:rPr>
      </w:pPr>
      <w:commentRangeStart w:id="6"/>
      <w:r w:rsidRPr="008121FA">
        <w:rPr>
          <w:b/>
          <w:bCs/>
          <w:sz w:val="22"/>
          <w:szCs w:val="22"/>
        </w:rPr>
        <w:t>Background</w:t>
      </w:r>
      <w:commentRangeEnd w:id="6"/>
      <w:r w:rsidR="00F15042" w:rsidRPr="008121FA">
        <w:rPr>
          <w:rStyle w:val="CommentReference"/>
          <w:b/>
          <w:bCs/>
          <w:sz w:val="22"/>
          <w:szCs w:val="22"/>
        </w:rPr>
        <w:commentReference w:id="6"/>
      </w:r>
      <w:r w:rsidRPr="008121FA">
        <w:rPr>
          <w:b/>
          <w:bCs/>
          <w:sz w:val="22"/>
          <w:szCs w:val="22"/>
        </w:rPr>
        <w:t xml:space="preserve"> &amp; credit check results: </w:t>
      </w:r>
      <w:r w:rsidR="00A30AD3" w:rsidRPr="008121FA">
        <w:rPr>
          <w:sz w:val="22"/>
          <w:szCs w:val="22"/>
        </w:rPr>
        <w:t>Castellan</w:t>
      </w:r>
      <w:r w:rsidR="00CE0EEC" w:rsidRPr="008121FA">
        <w:rPr>
          <w:sz w:val="22"/>
          <w:szCs w:val="22"/>
        </w:rPr>
        <w:t xml:space="preserve"> engaged </w:t>
      </w:r>
      <w:r w:rsidR="00A30AD3" w:rsidRPr="008121FA">
        <w:rPr>
          <w:sz w:val="22"/>
          <w:szCs w:val="22"/>
        </w:rPr>
        <w:t>Eaglescreen</w:t>
      </w:r>
      <w:r w:rsidRPr="008121FA">
        <w:rPr>
          <w:sz w:val="22"/>
          <w:szCs w:val="22"/>
        </w:rPr>
        <w:t xml:space="preserve"> to perform civil and criminal record check</w:t>
      </w:r>
      <w:r w:rsidR="00EC1103" w:rsidRPr="008121FA">
        <w:rPr>
          <w:sz w:val="22"/>
          <w:szCs w:val="22"/>
        </w:rPr>
        <w:t>s on the borrower</w:t>
      </w:r>
      <w:r w:rsidR="00A44609" w:rsidRPr="008121FA">
        <w:rPr>
          <w:sz w:val="22"/>
          <w:szCs w:val="22"/>
        </w:rPr>
        <w:t>.</w:t>
      </w:r>
      <w:r w:rsidRPr="008121FA">
        <w:rPr>
          <w:sz w:val="22"/>
          <w:szCs w:val="22"/>
        </w:rPr>
        <w:t xml:space="preserve"> Based on the results, </w:t>
      </w:r>
      <w:r w:rsidR="00D9160E" w:rsidRPr="008121FA">
        <w:rPr>
          <w:sz w:val="22"/>
          <w:szCs w:val="22"/>
        </w:rPr>
        <w:t>there were no records of bankruptcy, tax liens or pending civil or criminal suits</w:t>
      </w:r>
      <w:r w:rsidRPr="008121FA">
        <w:rPr>
          <w:sz w:val="22"/>
          <w:szCs w:val="22"/>
        </w:rPr>
        <w:t xml:space="preserve">. In addition, online searches did not reveal any derogatory or adverse information </w:t>
      </w:r>
      <w:r w:rsidR="004E2B6E" w:rsidRPr="008121FA">
        <w:rPr>
          <w:sz w:val="22"/>
          <w:szCs w:val="22"/>
        </w:rPr>
        <w:t>about Mr.</w:t>
      </w:r>
      <w:r w:rsidR="00C1281E" w:rsidRPr="00C1281E">
        <w:t xml:space="preserve"> </w:t>
      </w:r>
      <w:r w:rsidR="00C1281E" w:rsidRPr="008121FA">
        <w:rPr>
          <w:sz w:val="22"/>
          <w:szCs w:val="22"/>
        </w:rPr>
        <w:t>Margareten</w:t>
      </w:r>
      <w:r w:rsidR="00DF21AB">
        <w:rPr>
          <w:sz w:val="22"/>
          <w:szCs w:val="22"/>
        </w:rPr>
        <w:t>.</w:t>
      </w:r>
      <w:r w:rsidR="00FB44D0" w:rsidRPr="00FB44D0">
        <w:t xml:space="preserve"> </w:t>
      </w:r>
      <w:r w:rsidR="00FB44D0" w:rsidRPr="00FB44D0">
        <w:rPr>
          <w:sz w:val="22"/>
          <w:szCs w:val="22"/>
        </w:rPr>
        <w:t>Additionally, the credit report indicated that the sponsor has a strong</w:t>
      </w:r>
      <w:r w:rsidR="00DD4E48" w:rsidRPr="008121FA">
        <w:rPr>
          <w:rFonts w:cs="Calibri"/>
          <w:sz w:val="22"/>
          <w:szCs w:val="22"/>
        </w:rPr>
        <w:t xml:space="preserve"> credit score of +</w:t>
      </w:r>
      <w:r w:rsidR="008B4023" w:rsidRPr="008121FA">
        <w:rPr>
          <w:rFonts w:cs="Calibri"/>
          <w:sz w:val="22"/>
          <w:szCs w:val="22"/>
        </w:rPr>
        <w:t>7</w:t>
      </w:r>
      <w:r w:rsidR="008121FA" w:rsidRPr="008121FA">
        <w:rPr>
          <w:rFonts w:cs="Calibri"/>
          <w:sz w:val="22"/>
          <w:szCs w:val="22"/>
        </w:rPr>
        <w:t>93</w:t>
      </w:r>
      <w:r w:rsidR="008121FA">
        <w:rPr>
          <w:rFonts w:cs="Calibri"/>
          <w:sz w:val="22"/>
          <w:szCs w:val="22"/>
        </w:rPr>
        <w:t>.</w:t>
      </w:r>
      <w:r w:rsidR="008B4023" w:rsidRPr="008121FA">
        <w:rPr>
          <w:rFonts w:cs="Calibri"/>
          <w:sz w:val="22"/>
          <w:szCs w:val="22"/>
        </w:rPr>
        <w:t xml:space="preserve"> </w:t>
      </w:r>
    </w:p>
    <w:p w14:paraId="1F72998C" w14:textId="77777777" w:rsidR="009304B7" w:rsidRDefault="009304B7" w:rsidP="001B480E">
      <w:pPr>
        <w:pBdr>
          <w:bottom w:val="single" w:sz="4" w:space="1" w:color="auto"/>
        </w:pBdr>
        <w:spacing w:after="40"/>
        <w:jc w:val="both"/>
        <w:rPr>
          <w:b/>
          <w:bCs/>
          <w:sz w:val="22"/>
          <w:szCs w:val="22"/>
        </w:rPr>
      </w:pPr>
    </w:p>
    <w:p w14:paraId="6237F38F" w14:textId="75CB9DD3" w:rsidR="00E97BC9" w:rsidRPr="001B480E" w:rsidRDefault="00D1028F" w:rsidP="001B480E">
      <w:pPr>
        <w:pBdr>
          <w:bottom w:val="single" w:sz="4" w:space="1" w:color="auto"/>
        </w:pBdr>
        <w:spacing w:after="40"/>
        <w:jc w:val="both"/>
        <w:rPr>
          <w:b/>
          <w:bCs/>
          <w:sz w:val="22"/>
          <w:szCs w:val="22"/>
        </w:rPr>
      </w:pPr>
      <w:r w:rsidRPr="002967FC">
        <w:rPr>
          <w:b/>
          <w:bCs/>
          <w:noProof/>
          <w:sz w:val="22"/>
          <w:szCs w:val="22"/>
        </w:rPr>
        <mc:AlternateContent>
          <mc:Choice Requires="wps">
            <w:drawing>
              <wp:anchor distT="0" distB="0" distL="114300" distR="114300" simplePos="0" relativeHeight="251659264" behindDoc="0" locked="0" layoutInCell="1" allowOverlap="1" wp14:anchorId="6CB2AA78" wp14:editId="741DA6FD">
                <wp:simplePos x="0" y="0"/>
                <wp:positionH relativeFrom="margin">
                  <wp:align>left</wp:align>
                </wp:positionH>
                <wp:positionV relativeFrom="paragraph">
                  <wp:posOffset>152400</wp:posOffset>
                </wp:positionV>
                <wp:extent cx="5886450" cy="12700"/>
                <wp:effectExtent l="0" t="0" r="19050" b="25400"/>
                <wp:wrapNone/>
                <wp:docPr id="286843697" name="Straight Connector 1"/>
                <wp:cNvGraphicFramePr/>
                <a:graphic xmlns:a="http://schemas.openxmlformats.org/drawingml/2006/main">
                  <a:graphicData uri="http://schemas.microsoft.com/office/word/2010/wordprocessingShape">
                    <wps:wsp>
                      <wps:cNvCnPr/>
                      <wps:spPr>
                        <a:xfrm>
                          <a:off x="0" y="0"/>
                          <a:ext cx="58864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4F922"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pt" to="463.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" strokecolor="black [3200]" strokeweight=".5pt">
                <v:stroke joinstyle="miter"/>
                <w10:wrap anchorx="margin"/>
              </v:line>
            </w:pict>
          </mc:Fallback>
        </mc:AlternateContent>
      </w:r>
      <w:r w:rsidR="00E97BC9" w:rsidRPr="002967FC">
        <w:rPr>
          <w:b/>
          <w:bCs/>
          <w:sz w:val="22"/>
          <w:szCs w:val="22"/>
        </w:rPr>
        <w:t xml:space="preserve">Submarket </w:t>
      </w:r>
      <w:commentRangeStart w:id="7"/>
      <w:r w:rsidR="00E97BC9" w:rsidRPr="002967FC">
        <w:rPr>
          <w:b/>
          <w:bCs/>
          <w:sz w:val="22"/>
          <w:szCs w:val="22"/>
        </w:rPr>
        <w:t>Overview</w:t>
      </w:r>
      <w:commentRangeEnd w:id="7"/>
      <w:r w:rsidR="00B16226" w:rsidRPr="002967FC">
        <w:rPr>
          <w:rStyle w:val="CommentReference"/>
          <w:b/>
          <w:bCs/>
          <w:sz w:val="22"/>
          <w:szCs w:val="22"/>
        </w:rPr>
        <w:commentReference w:id="7"/>
      </w:r>
      <w:r w:rsidR="00E97BC9" w:rsidRPr="002967FC">
        <w:rPr>
          <w:b/>
          <w:bCs/>
          <w:sz w:val="22"/>
          <w:szCs w:val="22"/>
        </w:rPr>
        <w:t>:</w:t>
      </w:r>
      <w:r w:rsidR="00E97BC9" w:rsidRPr="001B480E">
        <w:rPr>
          <w:b/>
          <w:bCs/>
          <w:sz w:val="22"/>
          <w:szCs w:val="22"/>
        </w:rPr>
        <w:t xml:space="preserve"> </w:t>
      </w:r>
    </w:p>
    <w:p w14:paraId="05F5AF9E" w14:textId="6B34FD82" w:rsidR="00801A04" w:rsidRPr="00801A04" w:rsidRDefault="00801A04" w:rsidP="00801A04">
      <w:pPr>
        <w:pBdr>
          <w:bottom w:val="single" w:sz="4" w:space="1" w:color="auto"/>
        </w:pBdr>
        <w:spacing w:after="40"/>
        <w:jc w:val="both"/>
        <w:rPr>
          <w:sz w:val="22"/>
          <w:szCs w:val="22"/>
          <w:lang w:val="en-IN"/>
        </w:rPr>
      </w:pPr>
      <w:r w:rsidRPr="00801A04">
        <w:rPr>
          <w:sz w:val="22"/>
          <w:szCs w:val="22"/>
          <w:lang w:val="en-IN"/>
        </w:rPr>
        <w:t>The subject property is located at the southwest corner of East Aurora Street and Gear Street in the Browns Meadows neighbourhood of Waterbury, New Haven County, Connecticut. The immediate area is predominantly industrial, characterized by a concentration of industrial buildings and supporting infrastructure.</w:t>
      </w:r>
    </w:p>
    <w:p w14:paraId="3D5EF3F4" w14:textId="1C080196" w:rsidR="00801A04" w:rsidRPr="00801A04" w:rsidRDefault="00801A04" w:rsidP="00801A04">
      <w:pPr>
        <w:pBdr>
          <w:bottom w:val="single" w:sz="4" w:space="1" w:color="auto"/>
        </w:pBdr>
        <w:spacing w:after="40"/>
        <w:jc w:val="both"/>
        <w:rPr>
          <w:sz w:val="22"/>
          <w:szCs w:val="22"/>
          <w:lang w:val="en-IN"/>
        </w:rPr>
      </w:pPr>
      <w:r w:rsidRPr="00801A04">
        <w:rPr>
          <w:sz w:val="22"/>
          <w:szCs w:val="22"/>
          <w:lang w:val="en-IN"/>
        </w:rPr>
        <w:t xml:space="preserve">Waterbury occupies a strategic position within New Haven County and benefits from strong regional connectivity. The city sits at the junction of Interstate 84 and Route 8, providing efficient </w:t>
      </w:r>
      <w:r w:rsidR="007F010E">
        <w:rPr>
          <w:sz w:val="22"/>
          <w:szCs w:val="22"/>
          <w:lang w:val="en-IN"/>
        </w:rPr>
        <w:t>E</w:t>
      </w:r>
      <w:r w:rsidR="007F010E" w:rsidRPr="00801A04">
        <w:rPr>
          <w:sz w:val="22"/>
          <w:szCs w:val="22"/>
          <w:lang w:val="en-IN"/>
        </w:rPr>
        <w:t>ast</w:t>
      </w:r>
      <w:r w:rsidRPr="00801A04">
        <w:rPr>
          <w:sz w:val="22"/>
          <w:szCs w:val="22"/>
          <w:lang w:val="en-IN"/>
        </w:rPr>
        <w:t>–</w:t>
      </w:r>
      <w:r w:rsidR="007F010E">
        <w:rPr>
          <w:sz w:val="22"/>
          <w:szCs w:val="22"/>
          <w:lang w:val="en-IN"/>
        </w:rPr>
        <w:t>W</w:t>
      </w:r>
      <w:r w:rsidR="007F010E" w:rsidRPr="00801A04">
        <w:rPr>
          <w:sz w:val="22"/>
          <w:szCs w:val="22"/>
          <w:lang w:val="en-IN"/>
        </w:rPr>
        <w:t xml:space="preserve">est </w:t>
      </w:r>
      <w:r w:rsidRPr="00801A04">
        <w:rPr>
          <w:sz w:val="22"/>
          <w:szCs w:val="22"/>
          <w:lang w:val="en-IN"/>
        </w:rPr>
        <w:lastRenderedPageBreak/>
        <w:t xml:space="preserve">and </w:t>
      </w:r>
      <w:r w:rsidR="007F010E">
        <w:rPr>
          <w:sz w:val="22"/>
          <w:szCs w:val="22"/>
          <w:lang w:val="en-IN"/>
        </w:rPr>
        <w:t>N</w:t>
      </w:r>
      <w:r w:rsidR="007F010E" w:rsidRPr="00801A04">
        <w:rPr>
          <w:sz w:val="22"/>
          <w:szCs w:val="22"/>
          <w:lang w:val="en-IN"/>
        </w:rPr>
        <w:t>orth</w:t>
      </w:r>
      <w:r w:rsidRPr="00801A04">
        <w:rPr>
          <w:sz w:val="22"/>
          <w:szCs w:val="22"/>
          <w:lang w:val="en-IN"/>
        </w:rPr>
        <w:t>–</w:t>
      </w:r>
      <w:r w:rsidR="007F010E">
        <w:rPr>
          <w:sz w:val="22"/>
          <w:szCs w:val="22"/>
          <w:lang w:val="en-IN"/>
        </w:rPr>
        <w:t>S</w:t>
      </w:r>
      <w:r w:rsidR="007F010E" w:rsidRPr="00801A04">
        <w:rPr>
          <w:sz w:val="22"/>
          <w:szCs w:val="22"/>
          <w:lang w:val="en-IN"/>
        </w:rPr>
        <w:t xml:space="preserve">outh </w:t>
      </w:r>
      <w:r w:rsidRPr="00801A04">
        <w:rPr>
          <w:sz w:val="22"/>
          <w:szCs w:val="22"/>
          <w:lang w:val="en-IN"/>
        </w:rPr>
        <w:t>access for freight movement and workforce commuting. This accessibility reinforces the city's longstanding role as an industrial hub.</w:t>
      </w:r>
    </w:p>
    <w:p w14:paraId="56FBA483" w14:textId="41F12A2A" w:rsidR="00801A04" w:rsidRPr="002967FC" w:rsidRDefault="0046008B" w:rsidP="001B480E">
      <w:pPr>
        <w:pBdr>
          <w:bottom w:val="single" w:sz="4" w:space="1" w:color="auto"/>
        </w:pBdr>
        <w:spacing w:after="40"/>
        <w:jc w:val="both"/>
        <w:rPr>
          <w:sz w:val="22"/>
          <w:szCs w:val="22"/>
          <w:lang w:val="en-IN"/>
        </w:rPr>
      </w:pPr>
      <w:r>
        <w:rPr>
          <w:sz w:val="22"/>
          <w:szCs w:val="22"/>
          <w:lang w:val="en-IN"/>
        </w:rPr>
        <w:t>Based on the data provided by CoStar, a</w:t>
      </w:r>
      <w:r w:rsidR="002967FC" w:rsidRPr="002967FC">
        <w:rPr>
          <w:sz w:val="22"/>
          <w:szCs w:val="22"/>
          <w:lang w:val="en-IN"/>
        </w:rPr>
        <w:t>s of the fourth quarter of 2025, the Waterbury industrial submarket reports a vacancy rate of 4.</w:t>
      </w:r>
      <w:r>
        <w:rPr>
          <w:sz w:val="22"/>
          <w:szCs w:val="22"/>
          <w:lang w:val="en-IN"/>
        </w:rPr>
        <w:t>4</w:t>
      </w:r>
      <w:r w:rsidR="002967FC" w:rsidRPr="002967FC">
        <w:rPr>
          <w:sz w:val="22"/>
          <w:szCs w:val="22"/>
          <w:lang w:val="en-IN"/>
        </w:rPr>
        <w:t>%. The submarket has approximately 650,000 square feet of available space, resulting in an availability rate of 5.8%. There is no industrial space currently under construction</w:t>
      </w:r>
      <w:r>
        <w:rPr>
          <w:sz w:val="22"/>
          <w:szCs w:val="22"/>
          <w:lang w:val="en-IN"/>
        </w:rPr>
        <w:t xml:space="preserve">. </w:t>
      </w:r>
      <w:r w:rsidR="002967FC" w:rsidRPr="002967FC">
        <w:rPr>
          <w:sz w:val="22"/>
          <w:szCs w:val="22"/>
          <w:lang w:val="en-IN"/>
        </w:rPr>
        <w:t>Market rents average $8.40 per square foot across industrial properties. Logistics facilities lease for roughly $8.50 per square foot, flex properties for $9.90 per square foot, and specialized assets for approximately $8.00 per square foot.</w:t>
      </w:r>
    </w:p>
    <w:p w14:paraId="3766858C" w14:textId="77777777" w:rsidR="00801A04" w:rsidRDefault="00801A04" w:rsidP="001B480E">
      <w:pPr>
        <w:pBdr>
          <w:bottom w:val="single" w:sz="4" w:space="1" w:color="auto"/>
        </w:pBdr>
        <w:spacing w:after="40"/>
        <w:jc w:val="both"/>
        <w:rPr>
          <w:sz w:val="22"/>
          <w:szCs w:val="22"/>
        </w:rPr>
      </w:pPr>
    </w:p>
    <w:p w14:paraId="6699E5EB" w14:textId="79B88A4C" w:rsidR="00E97BC9" w:rsidRPr="000236A7" w:rsidRDefault="00E97BC9" w:rsidP="001B480E">
      <w:pPr>
        <w:pBdr>
          <w:bottom w:val="single" w:sz="4" w:space="1" w:color="auto"/>
        </w:pBdr>
        <w:spacing w:after="40"/>
        <w:jc w:val="both"/>
        <w:rPr>
          <w:b/>
          <w:bCs/>
          <w:sz w:val="22"/>
          <w:szCs w:val="22"/>
        </w:rPr>
      </w:pPr>
      <w:r w:rsidRPr="00B16226">
        <w:rPr>
          <w:b/>
          <w:bCs/>
          <w:sz w:val="22"/>
          <w:szCs w:val="22"/>
          <w:highlight w:val="magenta"/>
        </w:rPr>
        <w:t>Business Plan</w:t>
      </w:r>
      <w:r w:rsidR="002607AB" w:rsidRPr="00B16226">
        <w:rPr>
          <w:b/>
          <w:bCs/>
          <w:sz w:val="22"/>
          <w:szCs w:val="22"/>
          <w:highlight w:val="magenta"/>
        </w:rPr>
        <w:t>:</w:t>
      </w:r>
    </w:p>
    <w:p w14:paraId="7E6858E8" w14:textId="2BF443CB" w:rsidR="00E97BC9" w:rsidRPr="000236A7" w:rsidRDefault="0046008B" w:rsidP="001B480E">
      <w:pPr>
        <w:spacing w:after="40"/>
        <w:jc w:val="both"/>
        <w:rPr>
          <w:sz w:val="22"/>
          <w:szCs w:val="22"/>
        </w:rPr>
      </w:pPr>
      <w:r w:rsidRPr="000236A7">
        <w:rPr>
          <w:sz w:val="22"/>
          <w:szCs w:val="22"/>
        </w:rPr>
        <w:t>The borrower is purchasing the property</w:t>
      </w:r>
      <w:r w:rsidR="00B15620" w:rsidRPr="000236A7">
        <w:rPr>
          <w:sz w:val="22"/>
          <w:szCs w:val="22"/>
        </w:rPr>
        <w:t xml:space="preserve"> for </w:t>
      </w:r>
      <w:r w:rsidR="00B15620" w:rsidRPr="000236A7">
        <w:rPr>
          <w:b/>
          <w:bCs/>
          <w:sz w:val="22"/>
          <w:szCs w:val="22"/>
        </w:rPr>
        <w:t>$3,000,000</w:t>
      </w:r>
      <w:r w:rsidR="00B15620" w:rsidRPr="000236A7">
        <w:rPr>
          <w:sz w:val="22"/>
          <w:szCs w:val="22"/>
        </w:rPr>
        <w:t xml:space="preserve"> and plans to invest an additional </w:t>
      </w:r>
      <w:r w:rsidR="00B15620" w:rsidRPr="000236A7">
        <w:rPr>
          <w:b/>
          <w:bCs/>
          <w:sz w:val="22"/>
          <w:szCs w:val="22"/>
        </w:rPr>
        <w:t>$1,700,000</w:t>
      </w:r>
      <w:r w:rsidR="00B15620" w:rsidRPr="000236A7">
        <w:rPr>
          <w:sz w:val="22"/>
          <w:szCs w:val="22"/>
        </w:rPr>
        <w:t xml:space="preserve"> in capital improvements to reposition and enhance the asset. </w:t>
      </w:r>
      <w:r w:rsidRPr="000236A7">
        <w:rPr>
          <w:sz w:val="22"/>
          <w:szCs w:val="22"/>
        </w:rPr>
        <w:t xml:space="preserve">At closing, Castellan and Reign will provide a total debt of </w:t>
      </w:r>
      <w:r w:rsidRPr="000236A7">
        <w:rPr>
          <w:b/>
          <w:bCs/>
          <w:sz w:val="22"/>
          <w:szCs w:val="22"/>
        </w:rPr>
        <w:t>$1,950,000</w:t>
      </w:r>
      <w:r w:rsidRPr="000236A7">
        <w:rPr>
          <w:sz w:val="22"/>
          <w:szCs w:val="22"/>
        </w:rPr>
        <w:t xml:space="preserve"> (</w:t>
      </w:r>
      <w:r w:rsidRPr="000236A7">
        <w:rPr>
          <w:b/>
          <w:bCs/>
          <w:sz w:val="22"/>
          <w:szCs w:val="22"/>
        </w:rPr>
        <w:t>65%</w:t>
      </w:r>
      <w:r w:rsidRPr="000236A7">
        <w:rPr>
          <w:sz w:val="22"/>
          <w:szCs w:val="22"/>
        </w:rPr>
        <w:t xml:space="preserve"> of the purchase price). </w:t>
      </w:r>
      <w:r>
        <w:rPr>
          <w:sz w:val="22"/>
          <w:szCs w:val="22"/>
        </w:rPr>
        <w:t xml:space="preserve">Additionally, </w:t>
      </w:r>
      <w:r w:rsidRPr="000236A7">
        <w:rPr>
          <w:b/>
          <w:bCs/>
          <w:sz w:val="22"/>
          <w:szCs w:val="22"/>
        </w:rPr>
        <w:t>$950,000</w:t>
      </w:r>
      <w:r>
        <w:rPr>
          <w:sz w:val="22"/>
          <w:szCs w:val="22"/>
        </w:rPr>
        <w:t xml:space="preserve"> of the </w:t>
      </w:r>
      <w:r w:rsidRPr="000236A7">
        <w:rPr>
          <w:b/>
          <w:bCs/>
          <w:sz w:val="22"/>
          <w:szCs w:val="22"/>
        </w:rPr>
        <w:t>$1,700,000</w:t>
      </w:r>
      <w:r>
        <w:rPr>
          <w:sz w:val="22"/>
          <w:szCs w:val="22"/>
        </w:rPr>
        <w:t xml:space="preserve"> </w:t>
      </w:r>
      <w:r w:rsidR="002607AB">
        <w:rPr>
          <w:sz w:val="22"/>
          <w:szCs w:val="22"/>
        </w:rPr>
        <w:t>renovation</w:t>
      </w:r>
      <w:r>
        <w:rPr>
          <w:sz w:val="22"/>
          <w:szCs w:val="22"/>
        </w:rPr>
        <w:t xml:space="preserve"> budget will be funded by debt, </w:t>
      </w:r>
      <w:r w:rsidR="002607AB">
        <w:rPr>
          <w:sz w:val="22"/>
          <w:szCs w:val="22"/>
        </w:rPr>
        <w:t xml:space="preserve">so the combined LTC of the total debt of </w:t>
      </w:r>
      <w:r w:rsidR="002607AB" w:rsidRPr="000236A7">
        <w:rPr>
          <w:b/>
          <w:bCs/>
          <w:sz w:val="22"/>
          <w:szCs w:val="22"/>
        </w:rPr>
        <w:t>$2,900,000</w:t>
      </w:r>
      <w:r w:rsidR="002607AB">
        <w:rPr>
          <w:sz w:val="22"/>
          <w:szCs w:val="22"/>
        </w:rPr>
        <w:t xml:space="preserve"> will be </w:t>
      </w:r>
      <w:r w:rsidR="002607AB" w:rsidRPr="000236A7">
        <w:rPr>
          <w:b/>
          <w:bCs/>
          <w:sz w:val="22"/>
          <w:szCs w:val="22"/>
        </w:rPr>
        <w:t>62%</w:t>
      </w:r>
      <w:r w:rsidR="002607AB">
        <w:rPr>
          <w:sz w:val="22"/>
          <w:szCs w:val="22"/>
        </w:rPr>
        <w:t xml:space="preserve">, while LTC of the Castellan loan will be </w:t>
      </w:r>
      <w:r w:rsidR="002607AB" w:rsidRPr="000236A7">
        <w:rPr>
          <w:b/>
          <w:bCs/>
          <w:sz w:val="22"/>
          <w:szCs w:val="22"/>
        </w:rPr>
        <w:t>48%</w:t>
      </w:r>
      <w:r w:rsidR="002607AB">
        <w:rPr>
          <w:sz w:val="22"/>
          <w:szCs w:val="22"/>
        </w:rPr>
        <w:t>.</w:t>
      </w:r>
      <w:r>
        <w:rPr>
          <w:sz w:val="22"/>
          <w:szCs w:val="22"/>
        </w:rPr>
        <w:t xml:space="preserve"> </w:t>
      </w:r>
      <w:r w:rsidR="002607AB">
        <w:rPr>
          <w:sz w:val="22"/>
          <w:szCs w:val="22"/>
        </w:rPr>
        <w:t xml:space="preserve">Based on the appraisal report, the as-complete value is expected to be </w:t>
      </w:r>
      <w:r w:rsidR="002607AB" w:rsidRPr="000236A7">
        <w:rPr>
          <w:b/>
          <w:bCs/>
          <w:sz w:val="22"/>
          <w:szCs w:val="22"/>
        </w:rPr>
        <w:t>$5,700,000</w:t>
      </w:r>
      <w:r w:rsidR="002607AB">
        <w:rPr>
          <w:sz w:val="22"/>
          <w:szCs w:val="22"/>
        </w:rPr>
        <w:t>. The borrower plans to lease up and refinance the property with a permanent loan once the renovations are complete.</w:t>
      </w:r>
    </w:p>
    <w:p w14:paraId="50E4F852" w14:textId="77777777" w:rsidR="00B15620" w:rsidRDefault="00B15620" w:rsidP="001B480E">
      <w:pPr>
        <w:pBdr>
          <w:bottom w:val="single" w:sz="4" w:space="1" w:color="auto"/>
        </w:pBdr>
        <w:spacing w:after="40"/>
        <w:jc w:val="both"/>
        <w:rPr>
          <w:b/>
          <w:bCs/>
          <w:sz w:val="22"/>
          <w:szCs w:val="22"/>
        </w:rPr>
      </w:pPr>
    </w:p>
    <w:p w14:paraId="017DF31B" w14:textId="413E14CC" w:rsidR="00E97BC9" w:rsidRPr="004A40D2" w:rsidRDefault="00E97BC9" w:rsidP="001B480E">
      <w:pPr>
        <w:pBdr>
          <w:bottom w:val="single" w:sz="4" w:space="1" w:color="auto"/>
        </w:pBdr>
        <w:spacing w:after="40"/>
        <w:jc w:val="both"/>
        <w:rPr>
          <w:b/>
          <w:bCs/>
          <w:sz w:val="22"/>
          <w:szCs w:val="22"/>
        </w:rPr>
      </w:pPr>
      <w:r w:rsidRPr="004A40D2">
        <w:rPr>
          <w:b/>
          <w:bCs/>
          <w:sz w:val="22"/>
          <w:szCs w:val="22"/>
        </w:rPr>
        <w:t>Risks &amp; Mitigants</w:t>
      </w:r>
      <w:r w:rsidR="002607AB">
        <w:rPr>
          <w:b/>
          <w:bCs/>
          <w:sz w:val="22"/>
          <w:szCs w:val="22"/>
        </w:rPr>
        <w:t>:</w:t>
      </w:r>
    </w:p>
    <w:p w14:paraId="014B09C8" w14:textId="54D997A4" w:rsidR="00E97BC9" w:rsidRPr="004A40D2" w:rsidRDefault="00E97BC9" w:rsidP="008E0ABC">
      <w:pPr>
        <w:pStyle w:val="ListParagraph"/>
        <w:numPr>
          <w:ilvl w:val="0"/>
          <w:numId w:val="2"/>
        </w:numPr>
        <w:spacing w:before="120" w:after="40"/>
        <w:contextualSpacing w:val="0"/>
        <w:jc w:val="both"/>
        <w:rPr>
          <w:sz w:val="22"/>
          <w:szCs w:val="22"/>
        </w:rPr>
      </w:pPr>
      <w:r w:rsidRPr="00836049">
        <w:rPr>
          <w:b/>
          <w:bCs/>
          <w:sz w:val="22"/>
          <w:szCs w:val="22"/>
        </w:rPr>
        <w:t>LTV Risk:</w:t>
      </w:r>
      <w:r w:rsidRPr="004A40D2">
        <w:rPr>
          <w:sz w:val="22"/>
          <w:szCs w:val="22"/>
        </w:rPr>
        <w:t xml:space="preserve"> </w:t>
      </w:r>
      <w:r w:rsidRPr="00C2716C">
        <w:rPr>
          <w:sz w:val="22"/>
          <w:szCs w:val="22"/>
          <w:highlight w:val="green"/>
        </w:rPr>
        <w:t>Castellan’s estimated Loan-to-Value ratio will be</w:t>
      </w:r>
      <w:r w:rsidRPr="004A40D2">
        <w:rPr>
          <w:sz w:val="22"/>
          <w:szCs w:val="22"/>
        </w:rPr>
        <w:t xml:space="preserve"> </w:t>
      </w:r>
      <w:r w:rsidR="00364895" w:rsidRPr="00C2716C">
        <w:rPr>
          <w:sz w:val="22"/>
          <w:szCs w:val="22"/>
          <w:highlight w:val="yellow"/>
        </w:rPr>
        <w:t>39</w:t>
      </w:r>
      <w:r w:rsidRPr="00C2716C">
        <w:rPr>
          <w:sz w:val="22"/>
          <w:szCs w:val="22"/>
          <w:highlight w:val="yellow"/>
        </w:rPr>
        <w:t xml:space="preserve">%, based on the appraised value provided by </w:t>
      </w:r>
      <w:r w:rsidR="000A0A86" w:rsidRPr="00C2716C">
        <w:rPr>
          <w:sz w:val="22"/>
          <w:szCs w:val="22"/>
          <w:highlight w:val="yellow"/>
        </w:rPr>
        <w:t>Leitner Berman</w:t>
      </w:r>
      <w:r w:rsidRPr="00C2716C">
        <w:rPr>
          <w:sz w:val="22"/>
          <w:szCs w:val="22"/>
          <w:highlight w:val="yellow"/>
        </w:rPr>
        <w:t>.</w:t>
      </w:r>
      <w:r w:rsidRPr="004A40D2">
        <w:rPr>
          <w:sz w:val="22"/>
          <w:szCs w:val="22"/>
        </w:rPr>
        <w:t xml:space="preserve"> </w:t>
      </w:r>
      <w:r w:rsidRPr="00C2716C">
        <w:rPr>
          <w:sz w:val="22"/>
          <w:szCs w:val="22"/>
          <w:highlight w:val="green"/>
        </w:rPr>
        <w:t>Castellan supports this value based on the firm’s independent underwriting and analysis of comparable sales and rentals. We believe that the strong basis in the loan can facilitate a potential sale of the Note in the event of default. Castellan has developed relationships with defaulted note buyers and has sold several non-performing loans in the past.</w:t>
      </w:r>
      <w:r w:rsidR="002607AB">
        <w:rPr>
          <w:sz w:val="22"/>
          <w:szCs w:val="22"/>
        </w:rPr>
        <w:t xml:space="preserve"> </w:t>
      </w:r>
      <w:r w:rsidR="002607AB" w:rsidRPr="00C2716C">
        <w:rPr>
          <w:sz w:val="22"/>
          <w:szCs w:val="22"/>
          <w:highlight w:val="yellow"/>
        </w:rPr>
        <w:t xml:space="preserve">Additionally, the junior loan provided by Reign Funding serves as another layer of protection for Castellan’s loan, </w:t>
      </w:r>
      <w:r w:rsidR="007C5FF3" w:rsidRPr="00C2716C">
        <w:rPr>
          <w:sz w:val="22"/>
          <w:szCs w:val="22"/>
          <w:highlight w:val="yellow"/>
        </w:rPr>
        <w:t xml:space="preserve">since in an event of default, the junior lender will have to keep Castellan current in order to preserve its equity in the </w:t>
      </w:r>
      <w:commentRangeStart w:id="8"/>
      <w:r w:rsidR="007C5FF3" w:rsidRPr="00C2716C">
        <w:rPr>
          <w:sz w:val="22"/>
          <w:szCs w:val="22"/>
          <w:highlight w:val="yellow"/>
        </w:rPr>
        <w:t>deal</w:t>
      </w:r>
      <w:commentRangeEnd w:id="8"/>
      <w:r w:rsidR="00C2716C" w:rsidRPr="00C2716C">
        <w:rPr>
          <w:rStyle w:val="CommentReference"/>
          <w:sz w:val="22"/>
          <w:szCs w:val="22"/>
          <w:highlight w:val="yellow"/>
        </w:rPr>
        <w:commentReference w:id="8"/>
      </w:r>
      <w:r w:rsidR="007C5FF3" w:rsidRPr="00C2716C">
        <w:rPr>
          <w:sz w:val="22"/>
          <w:szCs w:val="22"/>
          <w:highlight w:val="yellow"/>
        </w:rPr>
        <w:t>.</w:t>
      </w:r>
      <w:r w:rsidR="007C5FF3">
        <w:rPr>
          <w:sz w:val="22"/>
          <w:szCs w:val="22"/>
        </w:rPr>
        <w:t xml:space="preserve"> </w:t>
      </w:r>
    </w:p>
    <w:p w14:paraId="35ABD7A8" w14:textId="0DD79304" w:rsidR="007971AA" w:rsidRPr="0060268B" w:rsidRDefault="00E97BC9" w:rsidP="001B480E">
      <w:pPr>
        <w:pStyle w:val="ListParagraph"/>
        <w:numPr>
          <w:ilvl w:val="0"/>
          <w:numId w:val="2"/>
        </w:numPr>
        <w:spacing w:after="40"/>
        <w:contextualSpacing w:val="0"/>
        <w:jc w:val="both"/>
        <w:rPr>
          <w:sz w:val="22"/>
          <w:szCs w:val="22"/>
          <w:highlight w:val="yellow"/>
        </w:rPr>
      </w:pPr>
      <w:r w:rsidRPr="007F2C00">
        <w:rPr>
          <w:b/>
          <w:bCs/>
          <w:sz w:val="22"/>
          <w:szCs w:val="22"/>
        </w:rPr>
        <w:t>Sponsor Risk</w:t>
      </w:r>
      <w:r w:rsidR="002B4ECB" w:rsidRPr="000236A7">
        <w:rPr>
          <w:b/>
          <w:bCs/>
          <w:sz w:val="21"/>
          <w:szCs w:val="21"/>
        </w:rPr>
        <w:t>:</w:t>
      </w:r>
      <w:r w:rsidR="002B4ECB" w:rsidRPr="00813467">
        <w:rPr>
          <w:b/>
          <w:bCs/>
          <w:sz w:val="21"/>
          <w:szCs w:val="21"/>
        </w:rPr>
        <w:t xml:space="preserve"> </w:t>
      </w:r>
      <w:r w:rsidR="002B4ECB" w:rsidRPr="0060268B">
        <w:rPr>
          <w:sz w:val="21"/>
          <w:szCs w:val="21"/>
          <w:highlight w:val="yellow"/>
        </w:rPr>
        <w:t>Although Castellan has not previously worked with the borrower,</w:t>
      </w:r>
      <w:r w:rsidR="002B4ECB" w:rsidRPr="00813467">
        <w:rPr>
          <w:sz w:val="21"/>
          <w:szCs w:val="21"/>
        </w:rPr>
        <w:t xml:space="preserve"> </w:t>
      </w:r>
      <w:r w:rsidR="002B4ECB" w:rsidRPr="0060268B">
        <w:rPr>
          <w:sz w:val="21"/>
          <w:szCs w:val="21"/>
          <w:highlight w:val="green"/>
        </w:rPr>
        <w:t xml:space="preserve">Castellan </w:t>
      </w:r>
      <w:r w:rsidR="007C5FF3" w:rsidRPr="0060268B">
        <w:rPr>
          <w:sz w:val="21"/>
          <w:szCs w:val="21"/>
          <w:highlight w:val="green"/>
        </w:rPr>
        <w:t>has performed</w:t>
      </w:r>
      <w:r w:rsidR="002B4ECB" w:rsidRPr="0060268B">
        <w:rPr>
          <w:sz w:val="21"/>
          <w:szCs w:val="21"/>
          <w:highlight w:val="green"/>
        </w:rPr>
        <w:t xml:space="preserve"> background and credit checks on the sponsor to ensure they do not have prior defaults, bankruptcies, or liens. </w:t>
      </w:r>
      <w:r w:rsidR="00536B00" w:rsidRPr="0060268B">
        <w:rPr>
          <w:sz w:val="21"/>
          <w:szCs w:val="21"/>
          <w:highlight w:val="green"/>
        </w:rPr>
        <w:t>Based on the resume and personal financial statement provided</w:t>
      </w:r>
      <w:r w:rsidR="00536B00">
        <w:rPr>
          <w:sz w:val="21"/>
          <w:szCs w:val="21"/>
        </w:rPr>
        <w:t xml:space="preserve"> </w:t>
      </w:r>
      <w:r w:rsidR="00536B00" w:rsidRPr="0060268B">
        <w:rPr>
          <w:sz w:val="21"/>
          <w:szCs w:val="21"/>
          <w:highlight w:val="yellow"/>
        </w:rPr>
        <w:t>by Mr. Margareten, he has substantial experience as an owner and investor in residential and commercial real estate. Mr. Margareten will provide a full personal guaranty</w:t>
      </w:r>
      <w:r w:rsidR="002B4ECB" w:rsidRPr="0060268B">
        <w:rPr>
          <w:sz w:val="21"/>
          <w:szCs w:val="21"/>
          <w:highlight w:val="yellow"/>
        </w:rPr>
        <w:t xml:space="preserve"> </w:t>
      </w:r>
      <w:r w:rsidR="00536B00" w:rsidRPr="0060268B">
        <w:rPr>
          <w:sz w:val="21"/>
          <w:szCs w:val="21"/>
          <w:highlight w:val="yellow"/>
        </w:rPr>
        <w:t>which</w:t>
      </w:r>
      <w:r w:rsidR="002B4ECB" w:rsidRPr="0060268B">
        <w:rPr>
          <w:sz w:val="21"/>
          <w:szCs w:val="21"/>
          <w:highlight w:val="yellow"/>
        </w:rPr>
        <w:t xml:space="preserve"> will serve as additional </w:t>
      </w:r>
      <w:commentRangeStart w:id="9"/>
      <w:r w:rsidR="002B4ECB" w:rsidRPr="0060268B">
        <w:rPr>
          <w:sz w:val="21"/>
          <w:szCs w:val="21"/>
          <w:highlight w:val="yellow"/>
        </w:rPr>
        <w:t>protection</w:t>
      </w:r>
      <w:commentRangeEnd w:id="9"/>
      <w:r w:rsidR="0060268B" w:rsidRPr="0060268B">
        <w:rPr>
          <w:rStyle w:val="CommentReference"/>
          <w:sz w:val="21"/>
          <w:szCs w:val="21"/>
          <w:highlight w:val="yellow"/>
        </w:rPr>
        <w:commentReference w:id="9"/>
      </w:r>
      <w:r w:rsidR="002B4ECB" w:rsidRPr="0060268B">
        <w:rPr>
          <w:sz w:val="21"/>
          <w:szCs w:val="21"/>
          <w:highlight w:val="yellow"/>
        </w:rPr>
        <w:t>.</w:t>
      </w:r>
      <w:r w:rsidRPr="0060268B">
        <w:rPr>
          <w:sz w:val="22"/>
          <w:szCs w:val="22"/>
          <w:highlight w:val="yellow"/>
        </w:rPr>
        <w:t xml:space="preserve"> </w:t>
      </w:r>
    </w:p>
    <w:p w14:paraId="2ED77849" w14:textId="47848661" w:rsidR="00AF694A" w:rsidRPr="00AF694A" w:rsidRDefault="00E97BC9" w:rsidP="00AF694A">
      <w:pPr>
        <w:pStyle w:val="ListParagraph"/>
        <w:numPr>
          <w:ilvl w:val="0"/>
          <w:numId w:val="2"/>
        </w:numPr>
        <w:spacing w:after="40"/>
        <w:jc w:val="both"/>
        <w:rPr>
          <w:sz w:val="22"/>
          <w:szCs w:val="22"/>
        </w:rPr>
      </w:pPr>
      <w:r w:rsidRPr="00AF694A">
        <w:rPr>
          <w:b/>
          <w:bCs/>
          <w:sz w:val="22"/>
          <w:szCs w:val="22"/>
          <w:highlight w:val="green"/>
        </w:rPr>
        <w:t>Environmental Risk:</w:t>
      </w:r>
      <w:r w:rsidRPr="000236A7">
        <w:rPr>
          <w:sz w:val="22"/>
          <w:szCs w:val="22"/>
        </w:rPr>
        <w:t xml:space="preserve"> </w:t>
      </w:r>
      <w:r w:rsidR="00AF694A" w:rsidRPr="00AF694A">
        <w:rPr>
          <w:sz w:val="22"/>
          <w:szCs w:val="22"/>
        </w:rPr>
        <w:t xml:space="preserve">Castellan engaged CBRE to conduct Phase I environmental report on the property. The reports revealed no recognized environmental conditions and suggested no further action or </w:t>
      </w:r>
      <w:commentRangeStart w:id="10"/>
      <w:r w:rsidR="00AF694A" w:rsidRPr="00AF694A">
        <w:rPr>
          <w:sz w:val="22"/>
          <w:szCs w:val="22"/>
        </w:rPr>
        <w:t>remediation</w:t>
      </w:r>
      <w:commentRangeEnd w:id="10"/>
      <w:r w:rsidR="00AF694A" w:rsidRPr="00AF694A">
        <w:rPr>
          <w:rStyle w:val="CommentReference"/>
          <w:sz w:val="22"/>
          <w:szCs w:val="22"/>
        </w:rPr>
        <w:commentReference w:id="10"/>
      </w:r>
      <w:r w:rsidR="00AF694A" w:rsidRPr="00AF694A">
        <w:rPr>
          <w:sz w:val="22"/>
          <w:szCs w:val="22"/>
        </w:rPr>
        <w:t xml:space="preserve">. </w:t>
      </w:r>
    </w:p>
    <w:p w14:paraId="44518169" w14:textId="6BD9B9A4" w:rsidR="00E97BC9" w:rsidRDefault="00E97BC9" w:rsidP="001B480E">
      <w:pPr>
        <w:pStyle w:val="ListParagraph"/>
        <w:numPr>
          <w:ilvl w:val="0"/>
          <w:numId w:val="2"/>
        </w:numPr>
        <w:spacing w:after="40"/>
        <w:contextualSpacing w:val="0"/>
        <w:jc w:val="both"/>
        <w:rPr>
          <w:sz w:val="22"/>
          <w:szCs w:val="22"/>
        </w:rPr>
      </w:pPr>
      <w:r w:rsidRPr="00705F66">
        <w:rPr>
          <w:b/>
          <w:bCs/>
          <w:sz w:val="22"/>
          <w:szCs w:val="22"/>
          <w:highlight w:val="yellow"/>
        </w:rPr>
        <w:t xml:space="preserve">Interest Rate/Return </w:t>
      </w:r>
      <w:commentRangeStart w:id="11"/>
      <w:r w:rsidRPr="00705F66">
        <w:rPr>
          <w:b/>
          <w:bCs/>
          <w:sz w:val="22"/>
          <w:szCs w:val="22"/>
          <w:highlight w:val="yellow"/>
        </w:rPr>
        <w:t>Risk</w:t>
      </w:r>
      <w:commentRangeEnd w:id="11"/>
      <w:r w:rsidR="00705F66" w:rsidRPr="00705F66">
        <w:rPr>
          <w:rStyle w:val="CommentReference"/>
          <w:b/>
          <w:bCs/>
          <w:sz w:val="22"/>
          <w:szCs w:val="22"/>
          <w:highlight w:val="yellow"/>
        </w:rPr>
        <w:commentReference w:id="11"/>
      </w:r>
      <w:r w:rsidRPr="00705F66">
        <w:rPr>
          <w:b/>
          <w:bCs/>
          <w:sz w:val="22"/>
          <w:szCs w:val="22"/>
          <w:highlight w:val="yellow"/>
        </w:rPr>
        <w:t>:</w:t>
      </w:r>
      <w:r w:rsidRPr="0052732E">
        <w:rPr>
          <w:sz w:val="22"/>
          <w:szCs w:val="22"/>
        </w:rPr>
        <w:t xml:space="preserve"> Castellan’s interest rate is floating based on </w:t>
      </w:r>
      <w:r w:rsidR="00061E0A">
        <w:rPr>
          <w:sz w:val="22"/>
          <w:szCs w:val="22"/>
        </w:rPr>
        <w:t>1-Month CME SOFR</w:t>
      </w:r>
      <w:r w:rsidRPr="0052732E">
        <w:rPr>
          <w:sz w:val="22"/>
          <w:szCs w:val="22"/>
        </w:rPr>
        <w:t xml:space="preserve"> index and is not capped. </w:t>
      </w:r>
      <w:r w:rsidRPr="000236A7">
        <w:rPr>
          <w:sz w:val="22"/>
          <w:szCs w:val="22"/>
        </w:rPr>
        <w:t xml:space="preserve">The effective rate </w:t>
      </w:r>
      <w:r w:rsidR="00BE1C4E" w:rsidRPr="000236A7">
        <w:rPr>
          <w:sz w:val="22"/>
          <w:szCs w:val="22"/>
        </w:rPr>
        <w:t>of</w:t>
      </w:r>
      <w:r w:rsidRPr="000236A7">
        <w:rPr>
          <w:sz w:val="22"/>
          <w:szCs w:val="22"/>
        </w:rPr>
        <w:t xml:space="preserve"> closing is</w:t>
      </w:r>
      <w:r w:rsidR="001A06D8" w:rsidRPr="000236A7">
        <w:rPr>
          <w:sz w:val="22"/>
          <w:szCs w:val="22"/>
        </w:rPr>
        <w:t xml:space="preserve"> expected to be</w:t>
      </w:r>
      <w:r w:rsidRPr="000236A7">
        <w:rPr>
          <w:sz w:val="22"/>
          <w:szCs w:val="22"/>
        </w:rPr>
        <w:t xml:space="preserve"> </w:t>
      </w:r>
      <w:r w:rsidR="00536B00" w:rsidRPr="000236A7">
        <w:rPr>
          <w:sz w:val="22"/>
          <w:szCs w:val="22"/>
        </w:rPr>
        <w:t>9.64</w:t>
      </w:r>
      <w:r w:rsidRPr="000236A7">
        <w:rPr>
          <w:sz w:val="22"/>
          <w:szCs w:val="22"/>
        </w:rPr>
        <w:t>%.</w:t>
      </w:r>
      <w:r w:rsidR="000A0A86">
        <w:rPr>
          <w:sz w:val="22"/>
          <w:szCs w:val="22"/>
        </w:rPr>
        <w:t xml:space="preserve"> Castellan’s loan </w:t>
      </w:r>
      <w:r w:rsidR="00536B00">
        <w:rPr>
          <w:sz w:val="22"/>
          <w:szCs w:val="22"/>
        </w:rPr>
        <w:t xml:space="preserve">will have </w:t>
      </w:r>
      <w:r w:rsidR="000A0A86">
        <w:rPr>
          <w:sz w:val="22"/>
          <w:szCs w:val="22"/>
        </w:rPr>
        <w:t xml:space="preserve">a floor rate </w:t>
      </w:r>
      <w:r w:rsidR="00342446" w:rsidRPr="0052732E">
        <w:rPr>
          <w:sz w:val="22"/>
          <w:szCs w:val="22"/>
        </w:rPr>
        <w:t>should</w:t>
      </w:r>
      <w:r w:rsidR="000A0A86" w:rsidRPr="0052732E">
        <w:rPr>
          <w:sz w:val="22"/>
          <w:szCs w:val="22"/>
        </w:rPr>
        <w:t xml:space="preserve"> rates fall.</w:t>
      </w:r>
      <w:r w:rsidR="000A0A86">
        <w:rPr>
          <w:sz w:val="22"/>
          <w:szCs w:val="22"/>
        </w:rPr>
        <w:t xml:space="preserve"> </w:t>
      </w:r>
      <w:r w:rsidRPr="0052732E">
        <w:rPr>
          <w:sz w:val="22"/>
          <w:szCs w:val="22"/>
        </w:rPr>
        <w:t xml:space="preserve">Castellan’s rate on advances from its leverage </w:t>
      </w:r>
      <w:r w:rsidRPr="0052732E">
        <w:rPr>
          <w:sz w:val="22"/>
          <w:szCs w:val="22"/>
        </w:rPr>
        <w:lastRenderedPageBreak/>
        <w:t xml:space="preserve">facility is also based on the same index rate used in the underlying loan. This way, the rates move in tandem with </w:t>
      </w:r>
      <w:r w:rsidR="004D19C5">
        <w:rPr>
          <w:sz w:val="22"/>
          <w:szCs w:val="22"/>
        </w:rPr>
        <w:t xml:space="preserve">limited </w:t>
      </w:r>
      <w:r w:rsidRPr="0052732E">
        <w:rPr>
          <w:sz w:val="22"/>
          <w:szCs w:val="22"/>
        </w:rPr>
        <w:t xml:space="preserve">negative effect </w:t>
      </w:r>
      <w:r w:rsidR="005876A9" w:rsidRPr="0052732E">
        <w:rPr>
          <w:sz w:val="22"/>
          <w:szCs w:val="22"/>
        </w:rPr>
        <w:t>on</w:t>
      </w:r>
      <w:r w:rsidRPr="0052732E">
        <w:rPr>
          <w:sz w:val="22"/>
          <w:szCs w:val="22"/>
        </w:rPr>
        <w:t xml:space="preserve"> Castellan’s returns.</w:t>
      </w:r>
      <w:r w:rsidR="00103CD0">
        <w:rPr>
          <w:sz w:val="22"/>
          <w:szCs w:val="22"/>
        </w:rPr>
        <w:t xml:space="preserve"> </w:t>
      </w:r>
    </w:p>
    <w:p w14:paraId="3CA8C19A" w14:textId="7BFFAB6F" w:rsidR="00DF74E6" w:rsidRPr="00FF04A0" w:rsidRDefault="000A0A86" w:rsidP="00FF04A0">
      <w:pPr>
        <w:pStyle w:val="ListParagraph"/>
        <w:numPr>
          <w:ilvl w:val="0"/>
          <w:numId w:val="2"/>
        </w:numPr>
        <w:spacing w:after="40"/>
        <w:contextualSpacing w:val="0"/>
        <w:jc w:val="both"/>
        <w:rPr>
          <w:sz w:val="22"/>
          <w:szCs w:val="22"/>
        </w:rPr>
      </w:pPr>
      <w:r>
        <w:rPr>
          <w:b/>
          <w:bCs/>
          <w:sz w:val="22"/>
          <w:szCs w:val="22"/>
        </w:rPr>
        <w:t>Insurance Risk:</w:t>
      </w:r>
      <w:r w:rsidR="00141D08">
        <w:rPr>
          <w:b/>
          <w:bCs/>
          <w:sz w:val="22"/>
          <w:szCs w:val="22"/>
        </w:rPr>
        <w:t xml:space="preserve"> </w:t>
      </w:r>
      <w:r w:rsidR="00141D08" w:rsidRPr="005A39D4">
        <w:rPr>
          <w:rFonts w:cs="Calibri"/>
          <w:sz w:val="22"/>
          <w:szCs w:val="22"/>
        </w:rPr>
        <w:t>T</w:t>
      </w:r>
      <w:r w:rsidR="00141D08" w:rsidRPr="000971FC">
        <w:rPr>
          <w:rFonts w:cs="Calibri"/>
          <w:sz w:val="22"/>
          <w:szCs w:val="22"/>
          <w:highlight w:val="green"/>
        </w:rPr>
        <w:t xml:space="preserve">he property is insured by </w:t>
      </w:r>
      <w:r w:rsidR="0068595A" w:rsidRPr="000971FC">
        <w:rPr>
          <w:rFonts w:cs="Calibri"/>
          <w:sz w:val="22"/>
          <w:szCs w:val="22"/>
          <w:highlight w:val="green"/>
        </w:rPr>
        <w:t>a</w:t>
      </w:r>
      <w:r w:rsidR="00BE2299">
        <w:rPr>
          <w:rFonts w:cs="Calibri"/>
          <w:sz w:val="22"/>
          <w:szCs w:val="22"/>
        </w:rPr>
        <w:t xml:space="preserve"> </w:t>
      </w:r>
      <w:r w:rsidR="009D3AE8" w:rsidRPr="002651BE">
        <w:rPr>
          <w:rFonts w:cs="Calibri"/>
          <w:sz w:val="22"/>
          <w:szCs w:val="22"/>
          <w:highlight w:val="yellow"/>
        </w:rPr>
        <w:t>$</w:t>
      </w:r>
      <w:r w:rsidR="00DB68FC" w:rsidRPr="002651BE">
        <w:rPr>
          <w:rFonts w:cs="Calibri"/>
          <w:sz w:val="22"/>
          <w:szCs w:val="22"/>
          <w:highlight w:val="yellow"/>
        </w:rPr>
        <w:t>4</w:t>
      </w:r>
      <w:r w:rsidR="009D3AE8" w:rsidRPr="002651BE">
        <w:rPr>
          <w:rFonts w:cs="Calibri"/>
          <w:sz w:val="22"/>
          <w:szCs w:val="22"/>
          <w:highlight w:val="yellow"/>
        </w:rPr>
        <w:t>,</w:t>
      </w:r>
      <w:r w:rsidR="004273B0" w:rsidRPr="002651BE">
        <w:rPr>
          <w:rFonts w:cs="Calibri"/>
          <w:sz w:val="22"/>
          <w:szCs w:val="22"/>
          <w:highlight w:val="yellow"/>
        </w:rPr>
        <w:t>050</w:t>
      </w:r>
      <w:r w:rsidR="009D3AE8" w:rsidRPr="002651BE">
        <w:rPr>
          <w:rFonts w:cs="Calibri"/>
          <w:sz w:val="22"/>
          <w:szCs w:val="22"/>
          <w:highlight w:val="yellow"/>
        </w:rPr>
        <w:t>,</w:t>
      </w:r>
      <w:r w:rsidR="004273B0" w:rsidRPr="002651BE">
        <w:rPr>
          <w:rFonts w:cs="Calibri"/>
          <w:sz w:val="22"/>
          <w:szCs w:val="22"/>
          <w:highlight w:val="yellow"/>
        </w:rPr>
        <w:t>0</w:t>
      </w:r>
      <w:r w:rsidR="009D3AE8" w:rsidRPr="002651BE">
        <w:rPr>
          <w:rFonts w:cs="Calibri"/>
          <w:sz w:val="22"/>
          <w:szCs w:val="22"/>
          <w:highlight w:val="yellow"/>
        </w:rPr>
        <w:t>00</w:t>
      </w:r>
      <w:r w:rsidR="009D3AE8">
        <w:rPr>
          <w:rFonts w:cs="Calibri"/>
          <w:sz w:val="22"/>
          <w:szCs w:val="22"/>
        </w:rPr>
        <w:t xml:space="preserve"> </w:t>
      </w:r>
      <w:r w:rsidR="0068595A" w:rsidRPr="000971FC">
        <w:rPr>
          <w:rFonts w:cs="Calibri"/>
          <w:sz w:val="22"/>
          <w:szCs w:val="22"/>
          <w:highlight w:val="green"/>
        </w:rPr>
        <w:t xml:space="preserve">property insurance policy </w:t>
      </w:r>
      <w:r w:rsidR="009D3AE8" w:rsidRPr="000971FC">
        <w:rPr>
          <w:rFonts w:cs="Calibri"/>
          <w:sz w:val="22"/>
          <w:szCs w:val="22"/>
          <w:highlight w:val="green"/>
        </w:rPr>
        <w:t xml:space="preserve">and </w:t>
      </w:r>
      <w:r w:rsidR="0068595A" w:rsidRPr="000971FC">
        <w:rPr>
          <w:rFonts w:cs="Calibri"/>
          <w:sz w:val="22"/>
          <w:szCs w:val="22"/>
          <w:highlight w:val="green"/>
        </w:rPr>
        <w:t>a</w:t>
      </w:r>
      <w:r w:rsidR="00536B00">
        <w:rPr>
          <w:rFonts w:cs="Calibri"/>
          <w:sz w:val="22"/>
          <w:szCs w:val="22"/>
        </w:rPr>
        <w:t xml:space="preserve"> </w:t>
      </w:r>
      <w:r w:rsidR="009D3AE8" w:rsidRPr="002651BE">
        <w:rPr>
          <w:rFonts w:cs="Calibri"/>
          <w:sz w:val="22"/>
          <w:szCs w:val="22"/>
          <w:highlight w:val="yellow"/>
        </w:rPr>
        <w:t>$</w:t>
      </w:r>
      <w:r w:rsidR="00B37B6B" w:rsidRPr="002651BE">
        <w:rPr>
          <w:rFonts w:cs="Calibri"/>
          <w:sz w:val="22"/>
          <w:szCs w:val="22"/>
          <w:highlight w:val="yellow"/>
        </w:rPr>
        <w:t>2</w:t>
      </w:r>
      <w:r w:rsidR="009D3AE8" w:rsidRPr="002651BE">
        <w:rPr>
          <w:rFonts w:cs="Calibri"/>
          <w:sz w:val="22"/>
          <w:szCs w:val="22"/>
          <w:highlight w:val="yellow"/>
        </w:rPr>
        <w:t>,000,000</w:t>
      </w:r>
      <w:r w:rsidR="009D3AE8">
        <w:rPr>
          <w:rFonts w:cs="Calibri"/>
          <w:sz w:val="22"/>
          <w:szCs w:val="22"/>
        </w:rPr>
        <w:t xml:space="preserve"> </w:t>
      </w:r>
      <w:r w:rsidR="009D3AE8" w:rsidRPr="000971FC">
        <w:rPr>
          <w:rFonts w:cs="Calibri"/>
          <w:sz w:val="22"/>
          <w:szCs w:val="22"/>
          <w:highlight w:val="green"/>
        </w:rPr>
        <w:t>liability insurance</w:t>
      </w:r>
      <w:r w:rsidR="0068595A" w:rsidRPr="000971FC">
        <w:rPr>
          <w:rFonts w:cs="Calibri"/>
          <w:sz w:val="22"/>
          <w:szCs w:val="22"/>
          <w:highlight w:val="green"/>
        </w:rPr>
        <w:t>.</w:t>
      </w:r>
      <w:r w:rsidR="0068595A">
        <w:rPr>
          <w:rFonts w:cs="Calibri"/>
          <w:sz w:val="22"/>
          <w:szCs w:val="22"/>
        </w:rPr>
        <w:t xml:space="preserve"> </w:t>
      </w:r>
      <w:r w:rsidR="009D3AE8" w:rsidRPr="000971FC">
        <w:rPr>
          <w:rFonts w:cs="Calibri"/>
          <w:sz w:val="22"/>
          <w:szCs w:val="22"/>
          <w:highlight w:val="green"/>
        </w:rPr>
        <w:t xml:space="preserve">Castellan will ensure adequate property insurance is in place upon closing the loan. </w:t>
      </w:r>
      <w:r w:rsidR="00141D08" w:rsidRPr="000971FC">
        <w:rPr>
          <w:rFonts w:cs="Calibri"/>
          <w:sz w:val="22"/>
          <w:szCs w:val="22"/>
          <w:highlight w:val="green"/>
        </w:rPr>
        <w:t xml:space="preserve">In reviewing insurance coverage, the firm relies on each of the following: the insurance coverage for similar types of properties in its existing portfolio of loans; an independent review and recommendation from </w:t>
      </w:r>
      <w:r w:rsidR="00536B00" w:rsidRPr="000971FC">
        <w:rPr>
          <w:rFonts w:cs="Calibri"/>
          <w:sz w:val="22"/>
          <w:szCs w:val="22"/>
          <w:highlight w:val="green"/>
        </w:rPr>
        <w:t>IMA Corp</w:t>
      </w:r>
      <w:r w:rsidR="00141D08" w:rsidRPr="000971FC">
        <w:rPr>
          <w:rFonts w:cs="Calibri"/>
          <w:sz w:val="22"/>
          <w:szCs w:val="22"/>
          <w:highlight w:val="green"/>
        </w:rPr>
        <w:t>, which is Castellan’s main insurance agent.</w:t>
      </w:r>
    </w:p>
    <w:p w14:paraId="45EE02ED" w14:textId="77777777" w:rsidR="00004585" w:rsidRDefault="00004585" w:rsidP="001B480E">
      <w:pPr>
        <w:pBdr>
          <w:bottom w:val="single" w:sz="4" w:space="1" w:color="auto"/>
        </w:pBdr>
        <w:spacing w:after="40"/>
        <w:jc w:val="both"/>
        <w:rPr>
          <w:b/>
          <w:bCs/>
          <w:sz w:val="22"/>
          <w:szCs w:val="22"/>
        </w:rPr>
      </w:pPr>
    </w:p>
    <w:p w14:paraId="2394813B" w14:textId="35096ED7" w:rsidR="00E97BC9" w:rsidRPr="001B480E" w:rsidRDefault="001B480E" w:rsidP="001B480E">
      <w:pPr>
        <w:pBdr>
          <w:bottom w:val="single" w:sz="4" w:space="1" w:color="auto"/>
        </w:pBdr>
        <w:spacing w:after="40"/>
        <w:jc w:val="both"/>
        <w:rPr>
          <w:b/>
          <w:bCs/>
          <w:sz w:val="22"/>
          <w:szCs w:val="22"/>
        </w:rPr>
      </w:pPr>
      <w:r w:rsidRPr="00C91474">
        <w:rPr>
          <w:b/>
          <w:bCs/>
          <w:sz w:val="22"/>
          <w:szCs w:val="22"/>
          <w:highlight w:val="magenta"/>
        </w:rPr>
        <w:t>Loan Financials</w:t>
      </w:r>
      <w:r w:rsidR="0005561B" w:rsidRPr="00C91474">
        <w:rPr>
          <w:b/>
          <w:bCs/>
          <w:sz w:val="22"/>
          <w:szCs w:val="22"/>
          <w:highlight w:val="magenta"/>
        </w:rPr>
        <w:t>:</w:t>
      </w:r>
    </w:p>
    <w:p w14:paraId="2E83D8CA" w14:textId="07F567AC" w:rsidR="001B480E" w:rsidRDefault="009304B7" w:rsidP="001B480E">
      <w:pPr>
        <w:spacing w:after="40"/>
        <w:jc w:val="both"/>
        <w:rPr>
          <w:sz w:val="22"/>
          <w:szCs w:val="22"/>
        </w:rPr>
      </w:pPr>
      <w:r w:rsidRPr="0005561B">
        <w:rPr>
          <w:noProof/>
        </w:rPr>
        <w:drawing>
          <wp:anchor distT="0" distB="0" distL="114300" distR="114300" simplePos="0" relativeHeight="251662336" behindDoc="0" locked="0" layoutInCell="1" allowOverlap="1" wp14:anchorId="0922FD0B" wp14:editId="4DF52F3E">
            <wp:simplePos x="0" y="0"/>
            <wp:positionH relativeFrom="margin">
              <wp:posOffset>1050925</wp:posOffset>
            </wp:positionH>
            <wp:positionV relativeFrom="paragraph">
              <wp:posOffset>415290</wp:posOffset>
            </wp:positionV>
            <wp:extent cx="3858260" cy="2179320"/>
            <wp:effectExtent l="0" t="0" r="8890" b="0"/>
            <wp:wrapThrough wrapText="bothSides">
              <wp:wrapPolygon edited="0">
                <wp:start x="0" y="0"/>
                <wp:lineTo x="0" y="21336"/>
                <wp:lineTo x="9065" y="21336"/>
                <wp:lineTo x="16424" y="20958"/>
                <wp:lineTo x="16424" y="18126"/>
                <wp:lineTo x="13864" y="18126"/>
                <wp:lineTo x="16957" y="16993"/>
                <wp:lineTo x="16957" y="14916"/>
                <wp:lineTo x="9065" y="12084"/>
                <wp:lineTo x="16104" y="12084"/>
                <wp:lineTo x="16104" y="9252"/>
                <wp:lineTo x="10452" y="9063"/>
                <wp:lineTo x="15891" y="6608"/>
                <wp:lineTo x="16211" y="6042"/>
                <wp:lineTo x="16744" y="4154"/>
                <wp:lineTo x="16637" y="3021"/>
                <wp:lineTo x="19623" y="3021"/>
                <wp:lineTo x="21543" y="1888"/>
                <wp:lineTo x="21543" y="0"/>
                <wp:lineTo x="0" y="0"/>
              </wp:wrapPolygon>
            </wp:wrapThrough>
            <wp:docPr id="673334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8260" cy="2179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480E" w:rsidRPr="001B480E">
        <w:rPr>
          <w:i/>
          <w:iCs/>
          <w:sz w:val="22"/>
          <w:szCs w:val="22"/>
        </w:rPr>
        <w:t>Please see below for an overview of relevant loan metrics and other financial information about the property and transaction:</w:t>
      </w:r>
    </w:p>
    <w:tbl>
      <w:tblPr>
        <w:tblW w:w="8179" w:type="dxa"/>
        <w:tblInd w:w="-1170" w:type="dxa"/>
        <w:tblLook w:val="04A0" w:firstRow="1" w:lastRow="0" w:firstColumn="1" w:lastColumn="0" w:noHBand="0" w:noVBand="1"/>
      </w:tblPr>
      <w:tblGrid>
        <w:gridCol w:w="900"/>
        <w:gridCol w:w="1686"/>
        <w:gridCol w:w="1720"/>
        <w:gridCol w:w="2540"/>
        <w:gridCol w:w="1333"/>
      </w:tblGrid>
      <w:tr w:rsidR="00F773D3" w:rsidRPr="00F773D3" w14:paraId="0A4DFADC" w14:textId="77777777" w:rsidTr="00F773D3">
        <w:trPr>
          <w:trHeight w:val="300"/>
        </w:trPr>
        <w:tc>
          <w:tcPr>
            <w:tcW w:w="900" w:type="dxa"/>
            <w:tcBorders>
              <w:top w:val="nil"/>
              <w:left w:val="nil"/>
              <w:bottom w:val="nil"/>
              <w:right w:val="nil"/>
            </w:tcBorders>
            <w:noWrap/>
            <w:vAlign w:val="bottom"/>
            <w:hideMark/>
          </w:tcPr>
          <w:p w14:paraId="2FD8EAF6" w14:textId="77777777" w:rsidR="00F773D3" w:rsidRPr="00F773D3" w:rsidRDefault="00F773D3" w:rsidP="00BC4593">
            <w:pPr>
              <w:rPr>
                <w:rFonts w:ascii="Calibri" w:eastAsia="Times New Roman" w:hAnsi="Calibri" w:cs="Calibri"/>
                <w:b/>
                <w:bCs/>
                <w:kern w:val="0"/>
                <w:sz w:val="22"/>
                <w:szCs w:val="22"/>
                <w:lang w:val="en-IN" w:eastAsia="en-IN"/>
                <w14:ligatures w14:val="none"/>
              </w:rPr>
            </w:pPr>
          </w:p>
        </w:tc>
        <w:tc>
          <w:tcPr>
            <w:tcW w:w="1686" w:type="dxa"/>
            <w:tcBorders>
              <w:top w:val="nil"/>
              <w:left w:val="nil"/>
              <w:bottom w:val="nil"/>
              <w:right w:val="nil"/>
            </w:tcBorders>
            <w:noWrap/>
            <w:vAlign w:val="bottom"/>
            <w:hideMark/>
          </w:tcPr>
          <w:p w14:paraId="2FBABF47" w14:textId="6388891D" w:rsidR="00F773D3" w:rsidRPr="00F773D3" w:rsidRDefault="00F773D3" w:rsidP="00F773D3">
            <w:pPr>
              <w:spacing w:after="0" w:line="240" w:lineRule="auto"/>
              <w:rPr>
                <w:rFonts w:ascii="Times New Roman" w:eastAsia="Times New Roman" w:hAnsi="Times New Roman" w:cs="Times New Roman"/>
                <w:kern w:val="0"/>
                <w:sz w:val="20"/>
                <w:szCs w:val="20"/>
                <w:lang w:val="en-IN" w:eastAsia="en-IN"/>
                <w14:ligatures w14:val="none"/>
              </w:rPr>
            </w:pPr>
          </w:p>
        </w:tc>
        <w:tc>
          <w:tcPr>
            <w:tcW w:w="1720" w:type="dxa"/>
            <w:tcBorders>
              <w:top w:val="nil"/>
              <w:left w:val="nil"/>
              <w:bottom w:val="nil"/>
              <w:right w:val="nil"/>
            </w:tcBorders>
            <w:shd w:val="clear" w:color="000000" w:fill="FFFFFF"/>
            <w:noWrap/>
            <w:vAlign w:val="bottom"/>
            <w:hideMark/>
          </w:tcPr>
          <w:p w14:paraId="2A48CD74" w14:textId="3947A661" w:rsidR="00F773D3" w:rsidRPr="00F773D3" w:rsidRDefault="00F773D3" w:rsidP="00F773D3">
            <w:pPr>
              <w:spacing w:after="0" w:line="240" w:lineRule="auto"/>
              <w:ind w:firstLineChars="100" w:firstLine="220"/>
              <w:jc w:val="right"/>
              <w:rPr>
                <w:rFonts w:ascii="Calibri" w:eastAsia="Times New Roman" w:hAnsi="Calibri" w:cs="Calibri"/>
                <w:kern w:val="0"/>
                <w:sz w:val="22"/>
                <w:szCs w:val="22"/>
                <w:lang w:val="en-IN" w:eastAsia="en-IN"/>
                <w14:ligatures w14:val="none"/>
              </w:rPr>
            </w:pPr>
            <w:r w:rsidRPr="00F773D3">
              <w:rPr>
                <w:rFonts w:ascii="Calibri" w:eastAsia="Times New Roman" w:hAnsi="Calibri" w:cs="Calibri"/>
                <w:kern w:val="0"/>
                <w:sz w:val="22"/>
                <w:szCs w:val="22"/>
                <w:lang w:val="en-IN" w:eastAsia="en-IN"/>
                <w14:ligatures w14:val="none"/>
              </w:rPr>
              <w:t> </w:t>
            </w:r>
          </w:p>
        </w:tc>
        <w:tc>
          <w:tcPr>
            <w:tcW w:w="2540" w:type="dxa"/>
            <w:tcBorders>
              <w:top w:val="nil"/>
              <w:left w:val="nil"/>
              <w:bottom w:val="nil"/>
              <w:right w:val="nil"/>
            </w:tcBorders>
            <w:noWrap/>
            <w:vAlign w:val="bottom"/>
            <w:hideMark/>
          </w:tcPr>
          <w:p w14:paraId="45FE99A1" w14:textId="77777777" w:rsidR="00F773D3" w:rsidRPr="00F773D3" w:rsidRDefault="00F773D3" w:rsidP="00F773D3">
            <w:pPr>
              <w:spacing w:after="0" w:line="240" w:lineRule="auto"/>
              <w:ind w:firstLineChars="100" w:firstLine="220"/>
              <w:jc w:val="right"/>
              <w:rPr>
                <w:rFonts w:ascii="Calibri" w:eastAsia="Times New Roman" w:hAnsi="Calibri" w:cs="Calibri"/>
                <w:kern w:val="0"/>
                <w:sz w:val="22"/>
                <w:szCs w:val="22"/>
                <w:lang w:val="en-IN" w:eastAsia="en-IN"/>
                <w14:ligatures w14:val="none"/>
              </w:rPr>
            </w:pPr>
          </w:p>
        </w:tc>
        <w:tc>
          <w:tcPr>
            <w:tcW w:w="1333" w:type="dxa"/>
            <w:tcBorders>
              <w:top w:val="nil"/>
              <w:left w:val="nil"/>
              <w:bottom w:val="nil"/>
              <w:right w:val="nil"/>
            </w:tcBorders>
            <w:noWrap/>
            <w:vAlign w:val="bottom"/>
            <w:hideMark/>
          </w:tcPr>
          <w:p w14:paraId="5358A20F" w14:textId="0B9DCD43" w:rsidR="00F773D3" w:rsidRPr="00F773D3" w:rsidRDefault="00F773D3" w:rsidP="00F773D3">
            <w:pPr>
              <w:spacing w:after="0" w:line="240" w:lineRule="auto"/>
              <w:rPr>
                <w:rFonts w:ascii="Times New Roman" w:eastAsia="Times New Roman" w:hAnsi="Times New Roman" w:cs="Times New Roman"/>
                <w:kern w:val="0"/>
                <w:sz w:val="20"/>
                <w:szCs w:val="20"/>
                <w:lang w:val="en-IN" w:eastAsia="en-IN"/>
                <w14:ligatures w14:val="none"/>
              </w:rPr>
            </w:pPr>
          </w:p>
        </w:tc>
      </w:tr>
    </w:tbl>
    <w:p w14:paraId="1B9DE52A" w14:textId="2CFCF2E0" w:rsidR="00BC4593" w:rsidRDefault="00004585" w:rsidP="001B480E">
      <w:pPr>
        <w:pBdr>
          <w:bottom w:val="single" w:sz="4" w:space="1" w:color="auto"/>
        </w:pBdr>
        <w:spacing w:after="40"/>
        <w:jc w:val="both"/>
        <w:rPr>
          <w:b/>
          <w:bCs/>
          <w:sz w:val="22"/>
          <w:szCs w:val="22"/>
        </w:rPr>
      </w:pPr>
      <w:r w:rsidRPr="0005561B">
        <w:rPr>
          <w:noProof/>
        </w:rPr>
        <w:drawing>
          <wp:anchor distT="0" distB="0" distL="114300" distR="114300" simplePos="0" relativeHeight="251668480" behindDoc="0" locked="0" layoutInCell="1" allowOverlap="1" wp14:anchorId="735ECEA3" wp14:editId="7EFE421B">
            <wp:simplePos x="0" y="0"/>
            <wp:positionH relativeFrom="margin">
              <wp:align>center</wp:align>
            </wp:positionH>
            <wp:positionV relativeFrom="paragraph">
              <wp:posOffset>11074</wp:posOffset>
            </wp:positionV>
            <wp:extent cx="3843020" cy="2179955"/>
            <wp:effectExtent l="0" t="0" r="5080" b="0"/>
            <wp:wrapSquare wrapText="bothSides"/>
            <wp:docPr id="452625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3020" cy="2179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C5EA8B" w14:textId="05D8B220" w:rsidR="00BC4593" w:rsidRDefault="00BC4593" w:rsidP="001B480E">
      <w:pPr>
        <w:pBdr>
          <w:bottom w:val="single" w:sz="4" w:space="1" w:color="auto"/>
        </w:pBdr>
        <w:spacing w:after="40"/>
        <w:jc w:val="both"/>
        <w:rPr>
          <w:b/>
          <w:bCs/>
          <w:sz w:val="22"/>
          <w:szCs w:val="22"/>
        </w:rPr>
      </w:pPr>
    </w:p>
    <w:p w14:paraId="36F0D796" w14:textId="77777777" w:rsidR="009304B7" w:rsidRDefault="009304B7" w:rsidP="001B480E">
      <w:pPr>
        <w:pBdr>
          <w:bottom w:val="single" w:sz="4" w:space="1" w:color="auto"/>
        </w:pBdr>
        <w:spacing w:after="40"/>
        <w:jc w:val="both"/>
        <w:rPr>
          <w:b/>
          <w:bCs/>
          <w:sz w:val="22"/>
          <w:szCs w:val="22"/>
        </w:rPr>
      </w:pPr>
    </w:p>
    <w:p w14:paraId="45B44AC5" w14:textId="77777777" w:rsidR="009304B7" w:rsidRDefault="009304B7" w:rsidP="001B480E">
      <w:pPr>
        <w:pBdr>
          <w:bottom w:val="single" w:sz="4" w:space="1" w:color="auto"/>
        </w:pBdr>
        <w:spacing w:after="40"/>
        <w:jc w:val="both"/>
        <w:rPr>
          <w:b/>
          <w:bCs/>
          <w:sz w:val="22"/>
          <w:szCs w:val="22"/>
        </w:rPr>
      </w:pPr>
    </w:p>
    <w:p w14:paraId="489AF16D" w14:textId="3E32B611" w:rsidR="00BC4593" w:rsidRDefault="00BC4593" w:rsidP="001B480E">
      <w:pPr>
        <w:pBdr>
          <w:bottom w:val="single" w:sz="4" w:space="1" w:color="auto"/>
        </w:pBdr>
        <w:spacing w:after="40"/>
        <w:jc w:val="both"/>
        <w:rPr>
          <w:b/>
          <w:bCs/>
          <w:sz w:val="22"/>
          <w:szCs w:val="22"/>
        </w:rPr>
      </w:pPr>
    </w:p>
    <w:p w14:paraId="1CD47F7C" w14:textId="5D5A367D" w:rsidR="009304B7" w:rsidRDefault="009304B7" w:rsidP="001B480E">
      <w:pPr>
        <w:pBdr>
          <w:bottom w:val="single" w:sz="4" w:space="1" w:color="auto"/>
        </w:pBdr>
        <w:spacing w:after="40"/>
        <w:jc w:val="both"/>
        <w:rPr>
          <w:b/>
          <w:bCs/>
          <w:sz w:val="22"/>
          <w:szCs w:val="22"/>
        </w:rPr>
      </w:pPr>
    </w:p>
    <w:p w14:paraId="4A509502" w14:textId="1B0E95A6" w:rsidR="009304B7" w:rsidRDefault="009304B7" w:rsidP="001B480E">
      <w:pPr>
        <w:pBdr>
          <w:bottom w:val="single" w:sz="4" w:space="1" w:color="auto"/>
        </w:pBdr>
        <w:spacing w:after="40"/>
        <w:jc w:val="both"/>
        <w:rPr>
          <w:b/>
          <w:bCs/>
          <w:sz w:val="22"/>
          <w:szCs w:val="22"/>
        </w:rPr>
      </w:pPr>
    </w:p>
    <w:p w14:paraId="50C72767" w14:textId="20E82AD0" w:rsidR="009304B7" w:rsidRDefault="009304B7" w:rsidP="001B480E">
      <w:pPr>
        <w:pBdr>
          <w:bottom w:val="single" w:sz="4" w:space="1" w:color="auto"/>
        </w:pBdr>
        <w:spacing w:after="40"/>
        <w:jc w:val="both"/>
        <w:rPr>
          <w:b/>
          <w:bCs/>
          <w:sz w:val="22"/>
          <w:szCs w:val="22"/>
        </w:rPr>
      </w:pPr>
    </w:p>
    <w:p w14:paraId="46487E36" w14:textId="77777777" w:rsidR="009304B7" w:rsidRDefault="009304B7" w:rsidP="001B480E">
      <w:pPr>
        <w:pBdr>
          <w:bottom w:val="single" w:sz="4" w:space="1" w:color="auto"/>
        </w:pBdr>
        <w:spacing w:after="40"/>
        <w:jc w:val="both"/>
        <w:rPr>
          <w:b/>
          <w:bCs/>
          <w:sz w:val="22"/>
          <w:szCs w:val="22"/>
        </w:rPr>
      </w:pPr>
    </w:p>
    <w:p w14:paraId="7C8E34B3" w14:textId="4E625252" w:rsidR="009304B7" w:rsidRDefault="009304B7" w:rsidP="001B480E">
      <w:pPr>
        <w:pBdr>
          <w:bottom w:val="single" w:sz="4" w:space="1" w:color="auto"/>
        </w:pBdr>
        <w:spacing w:after="40"/>
        <w:jc w:val="both"/>
        <w:rPr>
          <w:b/>
          <w:bCs/>
          <w:sz w:val="22"/>
          <w:szCs w:val="22"/>
        </w:rPr>
      </w:pPr>
    </w:p>
    <w:p w14:paraId="0E14DA3D" w14:textId="58DB11BD" w:rsidR="009304B7" w:rsidRDefault="009304B7" w:rsidP="001B480E">
      <w:pPr>
        <w:pBdr>
          <w:bottom w:val="single" w:sz="4" w:space="1" w:color="auto"/>
        </w:pBdr>
        <w:spacing w:after="40"/>
        <w:jc w:val="both"/>
        <w:rPr>
          <w:b/>
          <w:bCs/>
          <w:sz w:val="22"/>
          <w:szCs w:val="22"/>
        </w:rPr>
      </w:pPr>
    </w:p>
    <w:p w14:paraId="4543F68D" w14:textId="745280C4" w:rsidR="009304B7" w:rsidRDefault="009304B7" w:rsidP="001B480E">
      <w:pPr>
        <w:pBdr>
          <w:bottom w:val="single" w:sz="4" w:space="1" w:color="auto"/>
        </w:pBdr>
        <w:spacing w:after="40"/>
        <w:jc w:val="both"/>
        <w:rPr>
          <w:b/>
          <w:bCs/>
          <w:sz w:val="22"/>
          <w:szCs w:val="22"/>
        </w:rPr>
      </w:pPr>
    </w:p>
    <w:p w14:paraId="2ECB2B5F" w14:textId="77777777" w:rsidR="009304B7" w:rsidRDefault="009304B7" w:rsidP="001B480E">
      <w:pPr>
        <w:pBdr>
          <w:bottom w:val="single" w:sz="4" w:space="1" w:color="auto"/>
        </w:pBdr>
        <w:spacing w:after="40"/>
        <w:jc w:val="both"/>
        <w:rPr>
          <w:b/>
          <w:bCs/>
          <w:sz w:val="22"/>
          <w:szCs w:val="22"/>
        </w:rPr>
      </w:pPr>
    </w:p>
    <w:p w14:paraId="7F84F800" w14:textId="0643478A" w:rsidR="00BC4593" w:rsidRDefault="00BC4593" w:rsidP="001B480E">
      <w:pPr>
        <w:pBdr>
          <w:bottom w:val="single" w:sz="4" w:space="1" w:color="auto"/>
        </w:pBdr>
        <w:spacing w:after="40"/>
        <w:jc w:val="both"/>
        <w:rPr>
          <w:b/>
          <w:bCs/>
          <w:sz w:val="22"/>
          <w:szCs w:val="22"/>
        </w:rPr>
      </w:pPr>
    </w:p>
    <w:p w14:paraId="2FAE103E" w14:textId="5683A3FD" w:rsidR="00BC4593" w:rsidRDefault="00BC4593" w:rsidP="001B480E">
      <w:pPr>
        <w:pBdr>
          <w:bottom w:val="single" w:sz="4" w:space="1" w:color="auto"/>
        </w:pBdr>
        <w:spacing w:after="40"/>
        <w:jc w:val="both"/>
        <w:rPr>
          <w:b/>
          <w:bCs/>
          <w:sz w:val="22"/>
          <w:szCs w:val="22"/>
        </w:rPr>
      </w:pPr>
    </w:p>
    <w:p w14:paraId="1A326567" w14:textId="042E8864" w:rsidR="00BC4593" w:rsidRDefault="009304B7" w:rsidP="001B480E">
      <w:pPr>
        <w:pBdr>
          <w:bottom w:val="single" w:sz="4" w:space="1" w:color="auto"/>
        </w:pBdr>
        <w:spacing w:after="40"/>
        <w:jc w:val="both"/>
        <w:rPr>
          <w:b/>
          <w:bCs/>
          <w:sz w:val="22"/>
          <w:szCs w:val="22"/>
        </w:rPr>
      </w:pPr>
      <w:r w:rsidRPr="001D0BBA">
        <w:rPr>
          <w:noProof/>
        </w:rPr>
        <w:lastRenderedPageBreak/>
        <w:drawing>
          <wp:anchor distT="0" distB="0" distL="114300" distR="114300" simplePos="0" relativeHeight="251666432" behindDoc="0" locked="0" layoutInCell="1" allowOverlap="1" wp14:anchorId="2243DDD6" wp14:editId="4CF315C3">
            <wp:simplePos x="0" y="0"/>
            <wp:positionH relativeFrom="margin">
              <wp:posOffset>205740</wp:posOffset>
            </wp:positionH>
            <wp:positionV relativeFrom="paragraph">
              <wp:posOffset>283845</wp:posOffset>
            </wp:positionV>
            <wp:extent cx="5715635" cy="1097280"/>
            <wp:effectExtent l="0" t="0" r="0" b="7620"/>
            <wp:wrapThrough wrapText="bothSides">
              <wp:wrapPolygon edited="0">
                <wp:start x="0" y="0"/>
                <wp:lineTo x="0" y="21375"/>
                <wp:lineTo x="21526" y="21375"/>
                <wp:lineTo x="21526" y="0"/>
                <wp:lineTo x="0" y="0"/>
              </wp:wrapPolygon>
            </wp:wrapThrough>
            <wp:docPr id="1969882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635"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578897" w14:textId="7555EC19" w:rsidR="00592763" w:rsidRDefault="009304B7" w:rsidP="001B480E">
      <w:pPr>
        <w:pBdr>
          <w:bottom w:val="single" w:sz="4" w:space="1" w:color="auto"/>
        </w:pBdr>
        <w:spacing w:after="40"/>
        <w:jc w:val="both"/>
        <w:rPr>
          <w:b/>
          <w:bCs/>
          <w:sz w:val="22"/>
          <w:szCs w:val="22"/>
        </w:rPr>
      </w:pPr>
      <w:r w:rsidRPr="008B6718">
        <w:rPr>
          <w:noProof/>
        </w:rPr>
        <w:drawing>
          <wp:anchor distT="0" distB="0" distL="114300" distR="114300" simplePos="0" relativeHeight="251664384" behindDoc="0" locked="0" layoutInCell="1" allowOverlap="1" wp14:anchorId="3DADFF29" wp14:editId="6AF047DE">
            <wp:simplePos x="0" y="0"/>
            <wp:positionH relativeFrom="margin">
              <wp:posOffset>205740</wp:posOffset>
            </wp:positionH>
            <wp:positionV relativeFrom="paragraph">
              <wp:posOffset>1489075</wp:posOffset>
            </wp:positionV>
            <wp:extent cx="5733415" cy="2062480"/>
            <wp:effectExtent l="0" t="0" r="635" b="0"/>
            <wp:wrapThrough wrapText="bothSides">
              <wp:wrapPolygon edited="0">
                <wp:start x="0" y="0"/>
                <wp:lineTo x="0" y="21347"/>
                <wp:lineTo x="144" y="21347"/>
                <wp:lineTo x="20023" y="21148"/>
                <wp:lineTo x="21028" y="20749"/>
                <wp:lineTo x="20669" y="19153"/>
                <wp:lineTo x="21531" y="15961"/>
                <wp:lineTo x="21531" y="13966"/>
                <wp:lineTo x="144" y="12768"/>
                <wp:lineTo x="15215" y="12768"/>
                <wp:lineTo x="20956" y="11970"/>
                <wp:lineTo x="20956" y="6384"/>
                <wp:lineTo x="21531" y="3591"/>
                <wp:lineTo x="21531" y="0"/>
                <wp:lineTo x="0" y="0"/>
              </wp:wrapPolygon>
            </wp:wrapThrough>
            <wp:docPr id="2089917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2062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D8DAA3" w14:textId="77777777" w:rsidR="009304B7" w:rsidRDefault="009304B7" w:rsidP="001B480E">
      <w:pPr>
        <w:pBdr>
          <w:bottom w:val="single" w:sz="4" w:space="1" w:color="auto"/>
        </w:pBdr>
        <w:spacing w:after="40"/>
        <w:jc w:val="both"/>
        <w:rPr>
          <w:b/>
          <w:bCs/>
          <w:sz w:val="22"/>
          <w:szCs w:val="22"/>
        </w:rPr>
      </w:pPr>
    </w:p>
    <w:p w14:paraId="1432D718" w14:textId="2D22873A" w:rsidR="001B480E" w:rsidRPr="001B480E" w:rsidRDefault="001B480E" w:rsidP="001B480E">
      <w:pPr>
        <w:pBdr>
          <w:bottom w:val="single" w:sz="4" w:space="1" w:color="auto"/>
        </w:pBdr>
        <w:spacing w:after="40"/>
        <w:jc w:val="both"/>
        <w:rPr>
          <w:b/>
          <w:bCs/>
          <w:sz w:val="22"/>
          <w:szCs w:val="22"/>
        </w:rPr>
      </w:pPr>
      <w:r w:rsidRPr="00C91474">
        <w:rPr>
          <w:b/>
          <w:bCs/>
          <w:sz w:val="22"/>
          <w:szCs w:val="22"/>
          <w:highlight w:val="yellow"/>
        </w:rPr>
        <w:t>Investment Highlights</w:t>
      </w:r>
    </w:p>
    <w:p w14:paraId="6A59D423" w14:textId="3B466C57" w:rsidR="001B480E" w:rsidRPr="001B480E" w:rsidRDefault="001B480E" w:rsidP="001B480E">
      <w:pPr>
        <w:spacing w:after="40"/>
        <w:jc w:val="both"/>
        <w:rPr>
          <w:i/>
          <w:iCs/>
          <w:sz w:val="22"/>
          <w:szCs w:val="22"/>
        </w:rPr>
      </w:pPr>
      <w:r w:rsidRPr="001B480E">
        <w:rPr>
          <w:i/>
          <w:iCs/>
          <w:sz w:val="22"/>
          <w:szCs w:val="22"/>
        </w:rPr>
        <w:t>Castellan believes this is an attractive investment opportunity for the following reasons:</w:t>
      </w:r>
    </w:p>
    <w:p w14:paraId="132C37C2" w14:textId="773EDF67" w:rsidR="001B480E" w:rsidRPr="00C91474" w:rsidRDefault="001B480E" w:rsidP="001B480E">
      <w:pPr>
        <w:pStyle w:val="ListParagraph"/>
        <w:numPr>
          <w:ilvl w:val="0"/>
          <w:numId w:val="3"/>
        </w:numPr>
        <w:spacing w:after="40"/>
        <w:jc w:val="both"/>
        <w:rPr>
          <w:sz w:val="22"/>
          <w:szCs w:val="22"/>
          <w:highlight w:val="yellow"/>
        </w:rPr>
      </w:pPr>
      <w:r w:rsidRPr="00C91474">
        <w:rPr>
          <w:sz w:val="22"/>
          <w:szCs w:val="22"/>
          <w:highlight w:val="green"/>
        </w:rPr>
        <w:t xml:space="preserve">This loan presents an attractive risk-adjusted return for a first-lien position in </w:t>
      </w:r>
      <w:r w:rsidR="008949E6" w:rsidRPr="00C91474">
        <w:rPr>
          <w:sz w:val="22"/>
          <w:szCs w:val="22"/>
          <w:highlight w:val="green"/>
        </w:rPr>
        <w:t>a</w:t>
      </w:r>
      <w:r w:rsidR="0002183D" w:rsidRPr="00C91474">
        <w:rPr>
          <w:sz w:val="22"/>
          <w:szCs w:val="22"/>
          <w:highlight w:val="green"/>
        </w:rPr>
        <w:t>n industr</w:t>
      </w:r>
      <w:r w:rsidR="00C13BA5" w:rsidRPr="00C91474">
        <w:rPr>
          <w:sz w:val="22"/>
          <w:szCs w:val="22"/>
          <w:highlight w:val="green"/>
        </w:rPr>
        <w:t>ial</w:t>
      </w:r>
      <w:r w:rsidRPr="00C91474">
        <w:rPr>
          <w:sz w:val="22"/>
          <w:szCs w:val="22"/>
          <w:highlight w:val="green"/>
        </w:rPr>
        <w:t xml:space="preserve"> property in</w:t>
      </w:r>
      <w:r w:rsidRPr="001B480E">
        <w:rPr>
          <w:sz w:val="22"/>
          <w:szCs w:val="22"/>
        </w:rPr>
        <w:t xml:space="preserve"> </w:t>
      </w:r>
      <w:r w:rsidR="00632A6D" w:rsidRPr="00C91474">
        <w:rPr>
          <w:sz w:val="22"/>
          <w:szCs w:val="22"/>
          <w:highlight w:val="yellow"/>
        </w:rPr>
        <w:t>Waterbury</w:t>
      </w:r>
      <w:r w:rsidR="006031DC" w:rsidRPr="00C91474">
        <w:rPr>
          <w:sz w:val="22"/>
          <w:szCs w:val="22"/>
          <w:highlight w:val="yellow"/>
        </w:rPr>
        <w:t xml:space="preserve">, </w:t>
      </w:r>
      <w:r w:rsidR="00632A6D" w:rsidRPr="00C91474">
        <w:rPr>
          <w:sz w:val="22"/>
          <w:szCs w:val="22"/>
          <w:highlight w:val="yellow"/>
        </w:rPr>
        <w:t>CT</w:t>
      </w:r>
      <w:r w:rsidRPr="00C91474">
        <w:rPr>
          <w:sz w:val="22"/>
          <w:szCs w:val="22"/>
          <w:highlight w:val="yellow"/>
        </w:rPr>
        <w:t>.</w:t>
      </w:r>
    </w:p>
    <w:p w14:paraId="2263B651" w14:textId="00DB478D" w:rsidR="001B480E" w:rsidRPr="001B480E" w:rsidRDefault="001B480E" w:rsidP="001B480E">
      <w:pPr>
        <w:pStyle w:val="ListParagraph"/>
        <w:numPr>
          <w:ilvl w:val="0"/>
          <w:numId w:val="3"/>
        </w:numPr>
        <w:spacing w:after="40"/>
        <w:jc w:val="both"/>
        <w:rPr>
          <w:sz w:val="22"/>
          <w:szCs w:val="22"/>
        </w:rPr>
      </w:pPr>
      <w:r w:rsidRPr="00C91474">
        <w:rPr>
          <w:sz w:val="22"/>
          <w:szCs w:val="22"/>
          <w:highlight w:val="green"/>
        </w:rPr>
        <w:t>Castellan will be providing the loan on the propert</w:t>
      </w:r>
      <w:r w:rsidR="00EB5CA9" w:rsidRPr="00C91474">
        <w:rPr>
          <w:sz w:val="22"/>
          <w:szCs w:val="22"/>
          <w:highlight w:val="green"/>
        </w:rPr>
        <w:t>y</w:t>
      </w:r>
      <w:r w:rsidRPr="00C91474">
        <w:rPr>
          <w:sz w:val="22"/>
          <w:szCs w:val="22"/>
          <w:highlight w:val="green"/>
        </w:rPr>
        <w:t xml:space="preserve"> at a basis of</w:t>
      </w:r>
      <w:r w:rsidRPr="001B480E">
        <w:rPr>
          <w:sz w:val="22"/>
          <w:szCs w:val="22"/>
        </w:rPr>
        <w:t xml:space="preserve"> </w:t>
      </w:r>
      <w:r w:rsidRPr="00C91474">
        <w:rPr>
          <w:sz w:val="22"/>
          <w:szCs w:val="22"/>
          <w:highlight w:val="yellow"/>
        </w:rPr>
        <w:t>$</w:t>
      </w:r>
      <w:r w:rsidR="003F76D3" w:rsidRPr="00C91474">
        <w:rPr>
          <w:sz w:val="22"/>
          <w:szCs w:val="22"/>
          <w:highlight w:val="yellow"/>
        </w:rPr>
        <w:t>25</w:t>
      </w:r>
      <w:r w:rsidRPr="00C91474">
        <w:rPr>
          <w:sz w:val="22"/>
          <w:szCs w:val="22"/>
          <w:highlight w:val="yellow"/>
        </w:rPr>
        <w:t>/SF</w:t>
      </w:r>
      <w:r w:rsidRPr="001B480E">
        <w:rPr>
          <w:sz w:val="22"/>
          <w:szCs w:val="22"/>
        </w:rPr>
        <w:t xml:space="preserve">, </w:t>
      </w:r>
      <w:r w:rsidRPr="00C91474">
        <w:rPr>
          <w:sz w:val="22"/>
          <w:szCs w:val="22"/>
          <w:highlight w:val="green"/>
        </w:rPr>
        <w:t xml:space="preserve">while the sales comps traded at </w:t>
      </w:r>
      <w:r w:rsidR="009A6313" w:rsidRPr="00C91474">
        <w:rPr>
          <w:sz w:val="22"/>
          <w:szCs w:val="22"/>
          <w:highlight w:val="green"/>
        </w:rPr>
        <w:t>an adjusted average of</w:t>
      </w:r>
      <w:r w:rsidR="009A6313">
        <w:rPr>
          <w:sz w:val="22"/>
          <w:szCs w:val="22"/>
        </w:rPr>
        <w:t xml:space="preserve"> </w:t>
      </w:r>
      <w:r w:rsidRPr="00C91474">
        <w:rPr>
          <w:sz w:val="22"/>
          <w:szCs w:val="22"/>
          <w:highlight w:val="yellow"/>
        </w:rPr>
        <w:t>$</w:t>
      </w:r>
      <w:r w:rsidR="0005561B" w:rsidRPr="00C91474">
        <w:rPr>
          <w:sz w:val="22"/>
          <w:szCs w:val="22"/>
          <w:highlight w:val="yellow"/>
        </w:rPr>
        <w:t>70</w:t>
      </w:r>
      <w:r w:rsidRPr="00C91474">
        <w:rPr>
          <w:sz w:val="22"/>
          <w:szCs w:val="22"/>
          <w:highlight w:val="yellow"/>
        </w:rPr>
        <w:t>/SF.</w:t>
      </w:r>
      <w:r w:rsidRPr="001B480E">
        <w:rPr>
          <w:sz w:val="22"/>
          <w:szCs w:val="22"/>
        </w:rPr>
        <w:t xml:space="preserve"> </w:t>
      </w:r>
    </w:p>
    <w:p w14:paraId="0C1E07B0" w14:textId="56C2ECEA" w:rsidR="00214514" w:rsidRPr="0071751B" w:rsidRDefault="00214514" w:rsidP="00214514">
      <w:pPr>
        <w:pStyle w:val="ListParagraph"/>
        <w:numPr>
          <w:ilvl w:val="0"/>
          <w:numId w:val="3"/>
        </w:numPr>
        <w:spacing w:line="259" w:lineRule="auto"/>
        <w:jc w:val="both"/>
        <w:rPr>
          <w:sz w:val="21"/>
          <w:szCs w:val="21"/>
          <w:highlight w:val="yellow"/>
        </w:rPr>
      </w:pPr>
      <w:r w:rsidRPr="0071751B">
        <w:rPr>
          <w:sz w:val="21"/>
          <w:szCs w:val="21"/>
          <w:highlight w:val="yellow"/>
        </w:rPr>
        <w:t>A subordinate loan of $</w:t>
      </w:r>
      <w:r w:rsidR="003F76D3" w:rsidRPr="0071751B">
        <w:rPr>
          <w:sz w:val="21"/>
          <w:szCs w:val="21"/>
          <w:highlight w:val="yellow"/>
        </w:rPr>
        <w:t>66</w:t>
      </w:r>
      <w:r w:rsidR="0073057F" w:rsidRPr="0071751B">
        <w:rPr>
          <w:sz w:val="21"/>
          <w:szCs w:val="21"/>
          <w:highlight w:val="yellow"/>
        </w:rPr>
        <w:t>0</w:t>
      </w:r>
      <w:r w:rsidRPr="0071751B">
        <w:rPr>
          <w:sz w:val="21"/>
          <w:szCs w:val="21"/>
          <w:highlight w:val="yellow"/>
        </w:rPr>
        <w:t xml:space="preserve">,000 provided by Reign Funding effectively serves as another layer of security for </w:t>
      </w:r>
      <w:commentRangeStart w:id="12"/>
      <w:r w:rsidRPr="0071751B">
        <w:rPr>
          <w:sz w:val="21"/>
          <w:szCs w:val="21"/>
          <w:highlight w:val="yellow"/>
        </w:rPr>
        <w:t>Castellan</w:t>
      </w:r>
      <w:commentRangeEnd w:id="12"/>
      <w:r w:rsidR="0071751B" w:rsidRPr="0071751B">
        <w:rPr>
          <w:rStyle w:val="CommentReference"/>
          <w:sz w:val="21"/>
          <w:szCs w:val="21"/>
          <w:highlight w:val="yellow"/>
        </w:rPr>
        <w:commentReference w:id="12"/>
      </w:r>
      <w:r w:rsidRPr="0071751B">
        <w:rPr>
          <w:sz w:val="21"/>
          <w:szCs w:val="21"/>
          <w:highlight w:val="yellow"/>
        </w:rPr>
        <w:t>.</w:t>
      </w:r>
    </w:p>
    <w:p w14:paraId="4BC40850" w14:textId="7EF1797F" w:rsidR="00EB5CA9" w:rsidRPr="001B480E" w:rsidRDefault="00F16106" w:rsidP="001B480E">
      <w:pPr>
        <w:pStyle w:val="ListParagraph"/>
        <w:numPr>
          <w:ilvl w:val="0"/>
          <w:numId w:val="3"/>
        </w:numPr>
        <w:spacing w:after="40"/>
        <w:jc w:val="both"/>
        <w:rPr>
          <w:sz w:val="22"/>
          <w:szCs w:val="22"/>
        </w:rPr>
      </w:pPr>
      <w:r w:rsidRPr="0071751B">
        <w:rPr>
          <w:sz w:val="21"/>
          <w:szCs w:val="21"/>
          <w:highlight w:val="yellow"/>
        </w:rPr>
        <w:t>Castellans ‘As Is’ LTV is approximately</w:t>
      </w:r>
      <w:r>
        <w:rPr>
          <w:sz w:val="21"/>
          <w:szCs w:val="21"/>
        </w:rPr>
        <w:t xml:space="preserve"> </w:t>
      </w:r>
      <w:commentRangeStart w:id="13"/>
      <w:r w:rsidR="003474A1" w:rsidRPr="0071751B">
        <w:rPr>
          <w:sz w:val="21"/>
          <w:szCs w:val="21"/>
          <w:highlight w:val="yellow"/>
        </w:rPr>
        <w:t>39</w:t>
      </w:r>
      <w:commentRangeEnd w:id="13"/>
      <w:r w:rsidR="0071751B" w:rsidRPr="0071751B">
        <w:rPr>
          <w:rStyle w:val="CommentReference"/>
          <w:sz w:val="21"/>
          <w:szCs w:val="21"/>
          <w:highlight w:val="yellow"/>
        </w:rPr>
        <w:commentReference w:id="13"/>
      </w:r>
      <w:r w:rsidRPr="0071751B">
        <w:rPr>
          <w:sz w:val="21"/>
          <w:szCs w:val="21"/>
          <w:highlight w:val="yellow"/>
        </w:rPr>
        <w:t>%</w:t>
      </w:r>
    </w:p>
    <w:p w14:paraId="6D79EC08" w14:textId="37A915D5" w:rsidR="001B480E" w:rsidRPr="0071751B" w:rsidRDefault="001B480E" w:rsidP="001B480E">
      <w:pPr>
        <w:pStyle w:val="ListParagraph"/>
        <w:numPr>
          <w:ilvl w:val="0"/>
          <w:numId w:val="3"/>
        </w:numPr>
        <w:spacing w:after="40"/>
        <w:jc w:val="both"/>
        <w:rPr>
          <w:sz w:val="22"/>
          <w:szCs w:val="22"/>
          <w:highlight w:val="green"/>
        </w:rPr>
      </w:pPr>
      <w:r w:rsidRPr="0071751B">
        <w:rPr>
          <w:sz w:val="22"/>
          <w:szCs w:val="22"/>
          <w:highlight w:val="green"/>
        </w:rPr>
        <w:t xml:space="preserve">In the event the company comes into possession of </w:t>
      </w:r>
      <w:r w:rsidR="0073057F" w:rsidRPr="0071751B">
        <w:rPr>
          <w:sz w:val="22"/>
          <w:szCs w:val="22"/>
          <w:highlight w:val="green"/>
        </w:rPr>
        <w:t>collateral</w:t>
      </w:r>
      <w:r w:rsidRPr="0071751B">
        <w:rPr>
          <w:sz w:val="22"/>
          <w:szCs w:val="22"/>
          <w:highlight w:val="green"/>
        </w:rPr>
        <w:t xml:space="preserve">, Castellan believes that it would have the potential to foreclose on the property and, if successful, take title </w:t>
      </w:r>
      <w:r w:rsidR="001943A5" w:rsidRPr="0071751B">
        <w:rPr>
          <w:sz w:val="22"/>
          <w:szCs w:val="22"/>
          <w:highlight w:val="green"/>
        </w:rPr>
        <w:t>on</w:t>
      </w:r>
      <w:r w:rsidRPr="0071751B">
        <w:rPr>
          <w:sz w:val="22"/>
          <w:szCs w:val="22"/>
          <w:highlight w:val="green"/>
        </w:rPr>
        <w:t xml:space="preserve"> an attractive overall cost basis. Unlike traditional lenders, Castellan has the knowledge and infrastructure in place to successfully </w:t>
      </w:r>
      <w:r w:rsidR="008E0ABC" w:rsidRPr="0071751B">
        <w:rPr>
          <w:sz w:val="22"/>
          <w:szCs w:val="22"/>
          <w:highlight w:val="green"/>
        </w:rPr>
        <w:t xml:space="preserve">take ownership and </w:t>
      </w:r>
      <w:r w:rsidRPr="0071751B">
        <w:rPr>
          <w:sz w:val="22"/>
          <w:szCs w:val="22"/>
          <w:highlight w:val="green"/>
        </w:rPr>
        <w:t>recapitalize the property.</w:t>
      </w:r>
    </w:p>
    <w:p w14:paraId="0D230B1F" w14:textId="7E0C3668" w:rsidR="001B480E" w:rsidRDefault="001B480E" w:rsidP="001B480E">
      <w:pPr>
        <w:spacing w:after="40"/>
        <w:jc w:val="both"/>
        <w:rPr>
          <w:sz w:val="22"/>
          <w:szCs w:val="22"/>
        </w:rPr>
      </w:pPr>
    </w:p>
    <w:p w14:paraId="0C351A12" w14:textId="77777777" w:rsidR="00004585" w:rsidRDefault="00004585" w:rsidP="001B480E">
      <w:pPr>
        <w:spacing w:after="40"/>
        <w:jc w:val="both"/>
        <w:rPr>
          <w:sz w:val="22"/>
          <w:szCs w:val="22"/>
        </w:rPr>
      </w:pPr>
    </w:p>
    <w:p w14:paraId="586CC1B1" w14:textId="77777777" w:rsidR="00004585" w:rsidRDefault="00004585" w:rsidP="001B480E">
      <w:pPr>
        <w:spacing w:after="40"/>
        <w:jc w:val="both"/>
        <w:rPr>
          <w:sz w:val="22"/>
          <w:szCs w:val="22"/>
        </w:rPr>
      </w:pPr>
    </w:p>
    <w:p w14:paraId="1AAF1590" w14:textId="4A716CC2" w:rsidR="001B480E" w:rsidRPr="001B480E" w:rsidRDefault="00592763" w:rsidP="001B480E">
      <w:pPr>
        <w:pBdr>
          <w:bottom w:val="single" w:sz="4" w:space="1" w:color="auto"/>
        </w:pBdr>
        <w:spacing w:after="40"/>
        <w:jc w:val="both"/>
        <w:rPr>
          <w:b/>
          <w:bCs/>
          <w:sz w:val="22"/>
          <w:szCs w:val="22"/>
        </w:rPr>
      </w:pPr>
      <w:r w:rsidRPr="00C91474">
        <w:rPr>
          <w:b/>
          <w:bCs/>
          <w:sz w:val="22"/>
          <w:szCs w:val="22"/>
          <w:highlight w:val="magenta"/>
        </w:rPr>
        <w:t>Photo</w:t>
      </w:r>
    </w:p>
    <w:p w14:paraId="4A4ABB99" w14:textId="73BE55CF" w:rsidR="000C7A5A" w:rsidRDefault="00AE3B59" w:rsidP="0086016F">
      <w:pPr>
        <w:spacing w:after="40"/>
        <w:rPr>
          <w:sz w:val="22"/>
          <w:szCs w:val="22"/>
        </w:rPr>
      </w:pPr>
      <w:r>
        <w:rPr>
          <w:sz w:val="22"/>
          <w:szCs w:val="22"/>
        </w:rPr>
        <w:t xml:space="preserve"> </w:t>
      </w:r>
    </w:p>
    <w:p w14:paraId="24AA2386" w14:textId="7C66198D" w:rsidR="000C7A5A" w:rsidRDefault="00AE3B59" w:rsidP="0086016F">
      <w:pPr>
        <w:spacing w:after="40"/>
        <w:rPr>
          <w:sz w:val="22"/>
          <w:szCs w:val="22"/>
        </w:rPr>
      </w:pPr>
      <w:r>
        <w:rPr>
          <w:sz w:val="22"/>
          <w:szCs w:val="22"/>
        </w:rPr>
        <w:lastRenderedPageBreak/>
        <w:t xml:space="preserve"> </w:t>
      </w:r>
      <w:r w:rsidR="00FB314E">
        <w:rPr>
          <w:sz w:val="22"/>
          <w:szCs w:val="22"/>
        </w:rPr>
        <w:t xml:space="preserve">  </w:t>
      </w:r>
      <w:r w:rsidR="000C7A5A">
        <w:rPr>
          <w:sz w:val="22"/>
          <w:szCs w:val="22"/>
        </w:rPr>
        <w:t xml:space="preserve">   </w:t>
      </w:r>
      <w:r w:rsidR="0005561B" w:rsidRPr="0005561B">
        <w:rPr>
          <w:noProof/>
          <w:sz w:val="22"/>
          <w:szCs w:val="22"/>
        </w:rPr>
        <w:drawing>
          <wp:inline distT="0" distB="0" distL="0" distR="0" wp14:anchorId="515418E5" wp14:editId="1E82CDC3">
            <wp:extent cx="5274259" cy="2724472"/>
            <wp:effectExtent l="0" t="0" r="3175" b="0"/>
            <wp:docPr id="2108986041" name="Picture 1" descr="A aerial view of a large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86041" name="Picture 1" descr="A aerial view of a large building&#10;&#10;AI-generated content may be incorrect."/>
                    <pic:cNvPicPr/>
                  </pic:nvPicPr>
                  <pic:blipFill>
                    <a:blip r:embed="rId17"/>
                    <a:stretch>
                      <a:fillRect/>
                    </a:stretch>
                  </pic:blipFill>
                  <pic:spPr>
                    <a:xfrm>
                      <a:off x="0" y="0"/>
                      <a:ext cx="5391529" cy="2785049"/>
                    </a:xfrm>
                    <a:prstGeom prst="rect">
                      <a:avLst/>
                    </a:prstGeom>
                  </pic:spPr>
                </pic:pic>
              </a:graphicData>
            </a:graphic>
          </wp:inline>
        </w:drawing>
      </w:r>
    </w:p>
    <w:p w14:paraId="77313637" w14:textId="4FFA0A3F" w:rsidR="001B480E" w:rsidRDefault="0005561B" w:rsidP="00A107AC">
      <w:pPr>
        <w:pBdr>
          <w:bottom w:val="single" w:sz="4" w:space="1" w:color="auto"/>
        </w:pBdr>
        <w:spacing w:after="40"/>
        <w:rPr>
          <w:b/>
          <w:bCs/>
          <w:sz w:val="22"/>
          <w:szCs w:val="22"/>
        </w:rPr>
      </w:pPr>
      <w:r w:rsidRPr="005D03FA">
        <w:rPr>
          <w:b/>
          <w:bCs/>
          <w:sz w:val="22"/>
          <w:szCs w:val="22"/>
          <w:highlight w:val="magenta"/>
        </w:rPr>
        <w:t>M</w:t>
      </w:r>
      <w:r w:rsidR="001B480E" w:rsidRPr="005D03FA">
        <w:rPr>
          <w:b/>
          <w:bCs/>
          <w:sz w:val="22"/>
          <w:szCs w:val="22"/>
          <w:highlight w:val="magenta"/>
        </w:rPr>
        <w:t>ap</w:t>
      </w:r>
    </w:p>
    <w:p w14:paraId="7C0AA5EF" w14:textId="68FD4C70" w:rsidR="00AC6B4C" w:rsidRDefault="0005561B" w:rsidP="00AC6B4C">
      <w:pPr>
        <w:rPr>
          <w:b/>
          <w:bCs/>
          <w:sz w:val="22"/>
          <w:szCs w:val="22"/>
        </w:rPr>
      </w:pPr>
      <w:r w:rsidRPr="0005561B">
        <w:rPr>
          <w:noProof/>
          <w:sz w:val="22"/>
          <w:szCs w:val="22"/>
        </w:rPr>
        <w:drawing>
          <wp:anchor distT="0" distB="0" distL="114300" distR="114300" simplePos="0" relativeHeight="251660288" behindDoc="0" locked="0" layoutInCell="1" allowOverlap="1" wp14:anchorId="21915CC7" wp14:editId="6069747E">
            <wp:simplePos x="0" y="0"/>
            <wp:positionH relativeFrom="margin">
              <wp:posOffset>277317</wp:posOffset>
            </wp:positionH>
            <wp:positionV relativeFrom="paragraph">
              <wp:posOffset>201930</wp:posOffset>
            </wp:positionV>
            <wp:extent cx="4930445" cy="4534236"/>
            <wp:effectExtent l="0" t="0" r="3810" b="0"/>
            <wp:wrapThrough wrapText="bothSides">
              <wp:wrapPolygon edited="0">
                <wp:start x="0" y="0"/>
                <wp:lineTo x="0" y="21509"/>
                <wp:lineTo x="21533" y="21509"/>
                <wp:lineTo x="21533" y="0"/>
                <wp:lineTo x="0" y="0"/>
              </wp:wrapPolygon>
            </wp:wrapThrough>
            <wp:docPr id="156077163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71636" name="Picture 1" descr="A map of a cit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930445" cy="4534236"/>
                    </a:xfrm>
                    <a:prstGeom prst="rect">
                      <a:avLst/>
                    </a:prstGeom>
                  </pic:spPr>
                </pic:pic>
              </a:graphicData>
            </a:graphic>
            <wp14:sizeRelH relativeFrom="margin">
              <wp14:pctWidth>0</wp14:pctWidth>
            </wp14:sizeRelH>
            <wp14:sizeRelV relativeFrom="margin">
              <wp14:pctHeight>0</wp14:pctHeight>
            </wp14:sizeRelV>
          </wp:anchor>
        </w:drawing>
      </w:r>
    </w:p>
    <w:p w14:paraId="000FC398" w14:textId="138A4B5B" w:rsidR="00AC6B4C" w:rsidRPr="00AC6B4C" w:rsidRDefault="00CF7F1F" w:rsidP="00AC6B4C">
      <w:pPr>
        <w:rPr>
          <w:sz w:val="22"/>
          <w:szCs w:val="22"/>
        </w:rPr>
      </w:pPr>
      <w:r>
        <w:rPr>
          <w:sz w:val="22"/>
          <w:szCs w:val="22"/>
        </w:rPr>
        <w:t xml:space="preserve">   </w:t>
      </w:r>
      <w:r w:rsidR="0005561B" w:rsidRPr="0005561B" w:rsidDel="0005561B">
        <w:rPr>
          <w:sz w:val="22"/>
          <w:szCs w:val="22"/>
        </w:rPr>
        <w:t xml:space="preserve"> </w:t>
      </w:r>
    </w:p>
    <w:sectPr w:rsidR="00AC6B4C" w:rsidRPr="00AC6B4C">
      <w:headerReference w:type="default" r:id="rId19"/>
      <w:foot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sist Reddy" w:date="2026-08-25T00:49:00Z" w:initials="VR">
    <w:p w14:paraId="1EF3D9D1" w14:textId="77777777" w:rsidR="00F15042" w:rsidRDefault="00F15042" w:rsidP="00F15042">
      <w:pPr>
        <w:pStyle w:val="CommentText"/>
      </w:pPr>
      <w:r>
        <w:rPr>
          <w:rStyle w:val="CommentReference"/>
        </w:rPr>
        <w:annotationRef/>
      </w:r>
      <w:r>
        <w:t xml:space="preserve">This line should come up only when there is a Mezz loan. If not then should be eliminated. </w:t>
      </w:r>
    </w:p>
  </w:comment>
  <w:comment w:id="1" w:author="Vasist Reddy" w:date="2026-08-25T00:51:00Z" w:initials="VR">
    <w:p w14:paraId="4356853A" w14:textId="77777777" w:rsidR="00F15042" w:rsidRDefault="00F15042" w:rsidP="00F15042">
      <w:pPr>
        <w:pStyle w:val="CommentText"/>
      </w:pPr>
      <w:r>
        <w:rPr>
          <w:rStyle w:val="CommentReference"/>
        </w:rPr>
        <w:annotationRef/>
      </w:r>
      <w:r>
        <w:t>If there is construction or renovation along with acquisition then this needs to be eliminated and should talk about only purchase price</w:t>
      </w:r>
    </w:p>
  </w:comment>
  <w:comment w:id="2" w:author="Vasist Reddy" w:date="2026-08-25T00:55:00Z" w:initials="VR">
    <w:p w14:paraId="0BC20E27" w14:textId="77777777" w:rsidR="00F15042" w:rsidRDefault="00F15042" w:rsidP="00F15042">
      <w:pPr>
        <w:pStyle w:val="CommentText"/>
      </w:pPr>
      <w:r>
        <w:rPr>
          <w:rStyle w:val="CommentReference"/>
        </w:rPr>
        <w:annotationRef/>
      </w:r>
      <w:r>
        <w:t xml:space="preserve">This will come from sources and uses/ emails from borrower where he might have mentioned about the request and background /future plan of the project. </w:t>
      </w:r>
    </w:p>
  </w:comment>
  <w:comment w:id="3" w:author="Vasist Reddy" w:date="2026-08-25T00:55:00Z" w:initials="VR">
    <w:p w14:paraId="6E5ECE4B" w14:textId="77777777" w:rsidR="00F15042" w:rsidRDefault="00F15042" w:rsidP="00F15042">
      <w:pPr>
        <w:pStyle w:val="CommentText"/>
      </w:pPr>
      <w:r>
        <w:rPr>
          <w:rStyle w:val="CommentReference"/>
        </w:rPr>
        <w:annotationRef/>
      </w:r>
      <w:r>
        <w:t xml:space="preserve">Need to be eliminated if no Mezz involved. </w:t>
      </w:r>
    </w:p>
  </w:comment>
  <w:comment w:id="4" w:author="Vasist Reddy" w:date="2026-08-25T00:56:00Z" w:initials="VR">
    <w:p w14:paraId="0BF5DDC1" w14:textId="77777777" w:rsidR="00F15042" w:rsidRDefault="00F15042" w:rsidP="00F15042">
      <w:pPr>
        <w:pStyle w:val="CommentText"/>
      </w:pPr>
      <w:r>
        <w:rPr>
          <w:rStyle w:val="CommentReference"/>
        </w:rPr>
        <w:annotationRef/>
      </w:r>
      <w:r>
        <w:t>From borrower’s resume</w:t>
      </w:r>
    </w:p>
  </w:comment>
  <w:comment w:id="5" w:author="Vasist Reddy" w:date="2026-08-25T00:57:00Z" w:initials="VR">
    <w:p w14:paraId="72D8BF3B" w14:textId="77777777" w:rsidR="00705F66" w:rsidRDefault="00F15042" w:rsidP="00705F66">
      <w:pPr>
        <w:pStyle w:val="CommentText"/>
      </w:pPr>
      <w:r>
        <w:rPr>
          <w:rStyle w:val="CommentReference"/>
        </w:rPr>
        <w:annotationRef/>
      </w:r>
      <w:r w:rsidR="00705F66">
        <w:t>Follow as per instructions in Construction Template</w:t>
      </w:r>
    </w:p>
  </w:comment>
  <w:comment w:id="6" w:author="Vasist Reddy" w:date="2026-08-25T00:57:00Z" w:initials="VR">
    <w:p w14:paraId="257D2BC9" w14:textId="566A2566" w:rsidR="00F15042" w:rsidRDefault="00F15042" w:rsidP="00F15042">
      <w:pPr>
        <w:pStyle w:val="CommentText"/>
      </w:pPr>
      <w:r>
        <w:rPr>
          <w:rStyle w:val="CommentReference"/>
        </w:rPr>
        <w:annotationRef/>
      </w:r>
      <w:r>
        <w:t>Follow as per instructions in Construction Template</w:t>
      </w:r>
    </w:p>
  </w:comment>
  <w:comment w:id="7" w:author="Vasist Reddy" w:date="2026-08-25T00:57:00Z" w:initials="VR">
    <w:p w14:paraId="113A81C1" w14:textId="77777777" w:rsidR="00B16226" w:rsidRDefault="00B16226" w:rsidP="00B16226">
      <w:pPr>
        <w:pStyle w:val="CommentText"/>
      </w:pPr>
      <w:r>
        <w:rPr>
          <w:rStyle w:val="CommentReference"/>
        </w:rPr>
        <w:annotationRef/>
      </w:r>
      <w:r>
        <w:rPr>
          <w:lang w:val="en-IN"/>
        </w:rPr>
        <w:t xml:space="preserve">No standard format however should be based on property type and what borrower is planning to do with property- Sellout or Rent it based on that numbers should shown. </w:t>
      </w:r>
      <w:r>
        <w:rPr>
          <w:lang w:val="en-IN"/>
        </w:rPr>
        <w:br/>
        <w:t xml:space="preserve">for Multifamily Area Median Income should always be shown. </w:t>
      </w:r>
    </w:p>
  </w:comment>
  <w:comment w:id="8" w:author="Vasist Reddy" w:date="2026-08-25T00:59:00Z" w:initials="VR">
    <w:p w14:paraId="19FA47ED" w14:textId="77777777" w:rsidR="00C2716C" w:rsidRDefault="00C2716C" w:rsidP="00C2716C">
      <w:pPr>
        <w:pStyle w:val="CommentText"/>
      </w:pPr>
      <w:r>
        <w:rPr>
          <w:rStyle w:val="CommentReference"/>
        </w:rPr>
        <w:annotationRef/>
      </w:r>
      <w:r>
        <w:t>Applicable when there is Mezz involved</w:t>
      </w:r>
    </w:p>
  </w:comment>
  <w:comment w:id="9" w:author="Vasist Reddy" w:date="2026-08-25T01:00:00Z" w:initials="VR">
    <w:p w14:paraId="34CF61D1" w14:textId="77777777" w:rsidR="0060268B" w:rsidRDefault="0060268B" w:rsidP="0060268B">
      <w:pPr>
        <w:pStyle w:val="CommentText"/>
      </w:pPr>
      <w:r>
        <w:rPr>
          <w:rStyle w:val="CommentReference"/>
        </w:rPr>
        <w:annotationRef/>
      </w:r>
      <w:r>
        <w:t>Verify personal guarantee from Signed termsheet</w:t>
      </w:r>
    </w:p>
  </w:comment>
  <w:comment w:id="10" w:author="Vasist Reddy" w:date="2026-08-25T01:34:00Z" w:initials="VR">
    <w:p w14:paraId="42241DAA" w14:textId="77777777" w:rsidR="00494536" w:rsidRDefault="00AF694A" w:rsidP="00494536">
      <w:pPr>
        <w:pStyle w:val="CommentText"/>
      </w:pPr>
      <w:r>
        <w:rPr>
          <w:rStyle w:val="CommentReference"/>
        </w:rPr>
        <w:annotationRef/>
      </w:r>
      <w:r w:rsidR="00494536">
        <w:t xml:space="preserve">This is the standard language to be used if not material adversities found in the Phase 1 report. Remains same across all user types. </w:t>
      </w:r>
    </w:p>
  </w:comment>
  <w:comment w:id="11" w:author="Vasist Reddy" w:date="2026-08-25T01:36:00Z" w:initials="VR">
    <w:p w14:paraId="41299AF1" w14:textId="77777777" w:rsidR="00705F66" w:rsidRDefault="00705F66" w:rsidP="00705F66">
      <w:pPr>
        <w:pStyle w:val="CommentText"/>
      </w:pPr>
      <w:r>
        <w:rPr>
          <w:rStyle w:val="CommentReference"/>
        </w:rPr>
        <w:annotationRef/>
      </w:r>
      <w:r>
        <w:t>Follow as per instructions in Construction Template</w:t>
      </w:r>
    </w:p>
  </w:comment>
  <w:comment w:id="12" w:author="Vasist Reddy" w:date="2026-08-25T01:40:00Z" w:initials="VR">
    <w:p w14:paraId="52F26AB0" w14:textId="77777777" w:rsidR="0071751B" w:rsidRDefault="0071751B" w:rsidP="0071751B">
      <w:pPr>
        <w:pStyle w:val="CommentText"/>
      </w:pPr>
      <w:r>
        <w:rPr>
          <w:rStyle w:val="CommentReference"/>
        </w:rPr>
        <w:annotationRef/>
      </w:r>
      <w:r>
        <w:t>Applicable when there is Mezz involved</w:t>
      </w:r>
    </w:p>
  </w:comment>
  <w:comment w:id="13" w:author="Vasist Reddy" w:date="2026-08-25T01:41:00Z" w:initials="VR">
    <w:p w14:paraId="3388C7AB" w14:textId="77777777" w:rsidR="0071751B" w:rsidRDefault="0071751B" w:rsidP="0071751B">
      <w:pPr>
        <w:pStyle w:val="CommentText"/>
      </w:pPr>
      <w:r>
        <w:rPr>
          <w:rStyle w:val="CommentReference"/>
        </w:rPr>
        <w:annotationRef/>
      </w:r>
      <w:r>
        <w:t xml:space="preserve">There could be As completed and As stablized values as well. Based on the appraisal those values need to be picked and LTV need to be shown.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F3D9D1" w15:done="0"/>
  <w15:commentEx w15:paraId="4356853A" w15:done="0"/>
  <w15:commentEx w15:paraId="0BC20E27" w15:done="0"/>
  <w15:commentEx w15:paraId="6E5ECE4B" w15:done="0"/>
  <w15:commentEx w15:paraId="0BF5DDC1" w15:done="0"/>
  <w15:commentEx w15:paraId="72D8BF3B" w15:done="0"/>
  <w15:commentEx w15:paraId="257D2BC9" w15:done="0"/>
  <w15:commentEx w15:paraId="113A81C1" w15:done="0"/>
  <w15:commentEx w15:paraId="19FA47ED" w15:done="0"/>
  <w15:commentEx w15:paraId="34CF61D1" w15:done="0"/>
  <w15:commentEx w15:paraId="42241DAA" w15:done="0"/>
  <w15:commentEx w15:paraId="41299AF1" w15:done="0"/>
  <w15:commentEx w15:paraId="52F26AB0" w15:done="0"/>
  <w15:commentEx w15:paraId="3388C7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2F8E58" w16cex:dateUtc="2026-08-24T19:19:00Z"/>
  <w16cex:commentExtensible w16cex:durableId="24F2509E" w16cex:dateUtc="2026-08-24T19:21:00Z"/>
  <w16cex:commentExtensible w16cex:durableId="356A3060" w16cex:dateUtc="2026-08-24T19:25:00Z"/>
  <w16cex:commentExtensible w16cex:durableId="3AA7E23A" w16cex:dateUtc="2026-08-24T19:25:00Z"/>
  <w16cex:commentExtensible w16cex:durableId="6BBD519F" w16cex:dateUtc="2026-08-24T19:26:00Z"/>
  <w16cex:commentExtensible w16cex:durableId="7EDEFCE6" w16cex:dateUtc="2026-08-24T19:27:00Z"/>
  <w16cex:commentExtensible w16cex:durableId="4525B957" w16cex:dateUtc="2026-08-24T19:27:00Z"/>
  <w16cex:commentExtensible w16cex:durableId="00BC222F" w16cex:dateUtc="2026-08-24T19:27:00Z"/>
  <w16cex:commentExtensible w16cex:durableId="4FF4BECC" w16cex:dateUtc="2026-08-24T19:29:00Z"/>
  <w16cex:commentExtensible w16cex:durableId="4382F835" w16cex:dateUtc="2026-08-24T19:30:00Z"/>
  <w16cex:commentExtensible w16cex:durableId="3BADDC18" w16cex:dateUtc="2026-08-24T20:04:00Z"/>
  <w16cex:commentExtensible w16cex:durableId="26B3D3F8" w16cex:dateUtc="2026-08-24T20:06:00Z"/>
  <w16cex:commentExtensible w16cex:durableId="2FA4455F" w16cex:dateUtc="2026-08-24T20:10:00Z"/>
  <w16cex:commentExtensible w16cex:durableId="3111E2F2" w16cex:dateUtc="2026-08-24T2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F3D9D1" w16cid:durableId="092F8E58"/>
  <w16cid:commentId w16cid:paraId="4356853A" w16cid:durableId="24F2509E"/>
  <w16cid:commentId w16cid:paraId="0BC20E27" w16cid:durableId="356A3060"/>
  <w16cid:commentId w16cid:paraId="6E5ECE4B" w16cid:durableId="3AA7E23A"/>
  <w16cid:commentId w16cid:paraId="0BF5DDC1" w16cid:durableId="6BBD519F"/>
  <w16cid:commentId w16cid:paraId="72D8BF3B" w16cid:durableId="7EDEFCE6"/>
  <w16cid:commentId w16cid:paraId="257D2BC9" w16cid:durableId="4525B957"/>
  <w16cid:commentId w16cid:paraId="113A81C1" w16cid:durableId="00BC222F"/>
  <w16cid:commentId w16cid:paraId="19FA47ED" w16cid:durableId="4FF4BECC"/>
  <w16cid:commentId w16cid:paraId="34CF61D1" w16cid:durableId="4382F835"/>
  <w16cid:commentId w16cid:paraId="42241DAA" w16cid:durableId="3BADDC18"/>
  <w16cid:commentId w16cid:paraId="41299AF1" w16cid:durableId="26B3D3F8"/>
  <w16cid:commentId w16cid:paraId="52F26AB0" w16cid:durableId="2FA4455F"/>
  <w16cid:commentId w16cid:paraId="3388C7AB" w16cid:durableId="3111E2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2F5FC" w14:textId="77777777" w:rsidR="00A73705" w:rsidRDefault="00A73705" w:rsidP="001D0BBA">
      <w:pPr>
        <w:spacing w:after="0" w:line="240" w:lineRule="auto"/>
      </w:pPr>
      <w:r>
        <w:separator/>
      </w:r>
    </w:p>
  </w:endnote>
  <w:endnote w:type="continuationSeparator" w:id="0">
    <w:p w14:paraId="0A872BD0" w14:textId="77777777" w:rsidR="00A73705" w:rsidRDefault="00A73705" w:rsidP="001D0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497344"/>
      <w:docPartObj>
        <w:docPartGallery w:val="Page Numbers (Bottom of Page)"/>
        <w:docPartUnique/>
      </w:docPartObj>
    </w:sdtPr>
    <w:sdtEndPr>
      <w:rPr>
        <w:noProof/>
      </w:rPr>
    </w:sdtEndPr>
    <w:sdtContent>
      <w:p w14:paraId="038E01CB" w14:textId="425B93F2" w:rsidR="001D0BBA" w:rsidRDefault="001D0B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30CE25" w14:textId="77777777" w:rsidR="001D0BBA" w:rsidRDefault="001D0B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5474D" w14:textId="77777777" w:rsidR="00A73705" w:rsidRDefault="00A73705" w:rsidP="001D0BBA">
      <w:pPr>
        <w:spacing w:after="0" w:line="240" w:lineRule="auto"/>
      </w:pPr>
      <w:r>
        <w:separator/>
      </w:r>
    </w:p>
  </w:footnote>
  <w:footnote w:type="continuationSeparator" w:id="0">
    <w:p w14:paraId="059B858C" w14:textId="77777777" w:rsidR="00A73705" w:rsidRDefault="00A73705" w:rsidP="001D0B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0780" w14:textId="0E587F2B" w:rsidR="001D0BBA" w:rsidRDefault="001D0BBA" w:rsidP="000236A7">
    <w:pPr>
      <w:pStyle w:val="Header"/>
      <w:jc w:val="right"/>
    </w:pPr>
    <w:r>
      <w:t>December 4</w:t>
    </w:r>
    <w:r w:rsidRPr="000236A7">
      <w:rPr>
        <w:vertAlign w:val="superscript"/>
      </w:rPr>
      <w:t>th</w:t>
    </w:r>
    <w: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D080F"/>
    <w:multiLevelType w:val="hybridMultilevel"/>
    <w:tmpl w:val="9458A272"/>
    <w:lvl w:ilvl="0" w:tplc="6C7C4AB2">
      <w:start w:val="1"/>
      <w:numFmt w:val="bullet"/>
      <w:lvlText w:val="•"/>
      <w:lvlJc w:val="left"/>
      <w:pPr>
        <w:tabs>
          <w:tab w:val="num" w:pos="720"/>
        </w:tabs>
        <w:ind w:left="720" w:hanging="360"/>
      </w:pPr>
      <w:rPr>
        <w:rFonts w:ascii="Arial" w:hAnsi="Arial" w:hint="default"/>
      </w:rPr>
    </w:lvl>
    <w:lvl w:ilvl="1" w:tplc="005E515A" w:tentative="1">
      <w:start w:val="1"/>
      <w:numFmt w:val="bullet"/>
      <w:lvlText w:val="•"/>
      <w:lvlJc w:val="left"/>
      <w:pPr>
        <w:tabs>
          <w:tab w:val="num" w:pos="1440"/>
        </w:tabs>
        <w:ind w:left="1440" w:hanging="360"/>
      </w:pPr>
      <w:rPr>
        <w:rFonts w:ascii="Arial" w:hAnsi="Arial" w:hint="default"/>
      </w:rPr>
    </w:lvl>
    <w:lvl w:ilvl="2" w:tplc="800E1220" w:tentative="1">
      <w:start w:val="1"/>
      <w:numFmt w:val="bullet"/>
      <w:lvlText w:val="•"/>
      <w:lvlJc w:val="left"/>
      <w:pPr>
        <w:tabs>
          <w:tab w:val="num" w:pos="2160"/>
        </w:tabs>
        <w:ind w:left="2160" w:hanging="360"/>
      </w:pPr>
      <w:rPr>
        <w:rFonts w:ascii="Arial" w:hAnsi="Arial" w:hint="default"/>
      </w:rPr>
    </w:lvl>
    <w:lvl w:ilvl="3" w:tplc="A2BC8A72" w:tentative="1">
      <w:start w:val="1"/>
      <w:numFmt w:val="bullet"/>
      <w:lvlText w:val="•"/>
      <w:lvlJc w:val="left"/>
      <w:pPr>
        <w:tabs>
          <w:tab w:val="num" w:pos="2880"/>
        </w:tabs>
        <w:ind w:left="2880" w:hanging="360"/>
      </w:pPr>
      <w:rPr>
        <w:rFonts w:ascii="Arial" w:hAnsi="Arial" w:hint="default"/>
      </w:rPr>
    </w:lvl>
    <w:lvl w:ilvl="4" w:tplc="A15E0308" w:tentative="1">
      <w:start w:val="1"/>
      <w:numFmt w:val="bullet"/>
      <w:lvlText w:val="•"/>
      <w:lvlJc w:val="left"/>
      <w:pPr>
        <w:tabs>
          <w:tab w:val="num" w:pos="3600"/>
        </w:tabs>
        <w:ind w:left="3600" w:hanging="360"/>
      </w:pPr>
      <w:rPr>
        <w:rFonts w:ascii="Arial" w:hAnsi="Arial" w:hint="default"/>
      </w:rPr>
    </w:lvl>
    <w:lvl w:ilvl="5" w:tplc="A6E8971E" w:tentative="1">
      <w:start w:val="1"/>
      <w:numFmt w:val="bullet"/>
      <w:lvlText w:val="•"/>
      <w:lvlJc w:val="left"/>
      <w:pPr>
        <w:tabs>
          <w:tab w:val="num" w:pos="4320"/>
        </w:tabs>
        <w:ind w:left="4320" w:hanging="360"/>
      </w:pPr>
      <w:rPr>
        <w:rFonts w:ascii="Arial" w:hAnsi="Arial" w:hint="default"/>
      </w:rPr>
    </w:lvl>
    <w:lvl w:ilvl="6" w:tplc="0200F10A" w:tentative="1">
      <w:start w:val="1"/>
      <w:numFmt w:val="bullet"/>
      <w:lvlText w:val="•"/>
      <w:lvlJc w:val="left"/>
      <w:pPr>
        <w:tabs>
          <w:tab w:val="num" w:pos="5040"/>
        </w:tabs>
        <w:ind w:left="5040" w:hanging="360"/>
      </w:pPr>
      <w:rPr>
        <w:rFonts w:ascii="Arial" w:hAnsi="Arial" w:hint="default"/>
      </w:rPr>
    </w:lvl>
    <w:lvl w:ilvl="7" w:tplc="D20A445E" w:tentative="1">
      <w:start w:val="1"/>
      <w:numFmt w:val="bullet"/>
      <w:lvlText w:val="•"/>
      <w:lvlJc w:val="left"/>
      <w:pPr>
        <w:tabs>
          <w:tab w:val="num" w:pos="5760"/>
        </w:tabs>
        <w:ind w:left="5760" w:hanging="360"/>
      </w:pPr>
      <w:rPr>
        <w:rFonts w:ascii="Arial" w:hAnsi="Arial" w:hint="default"/>
      </w:rPr>
    </w:lvl>
    <w:lvl w:ilvl="8" w:tplc="47C26AA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69001CD"/>
    <w:multiLevelType w:val="hybridMultilevel"/>
    <w:tmpl w:val="725E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4636F3"/>
    <w:multiLevelType w:val="hybridMultilevel"/>
    <w:tmpl w:val="9E1AB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2214EB"/>
    <w:multiLevelType w:val="hybridMultilevel"/>
    <w:tmpl w:val="77B0F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CE5E7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21371915">
    <w:abstractNumId w:val="2"/>
  </w:num>
  <w:num w:numId="2" w16cid:durableId="241646248">
    <w:abstractNumId w:val="3"/>
  </w:num>
  <w:num w:numId="3" w16cid:durableId="1723599700">
    <w:abstractNumId w:val="1"/>
  </w:num>
  <w:num w:numId="4" w16cid:durableId="482426942">
    <w:abstractNumId w:val="0"/>
  </w:num>
  <w:num w:numId="5" w16cid:durableId="9065758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sist Reddy">
    <w15:presenceInfo w15:providerId="AD" w15:userId="S::vreddy@castellanre.com::bd02382f-97a9-4013-8863-af6730217b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C73"/>
    <w:rsid w:val="00003373"/>
    <w:rsid w:val="00004585"/>
    <w:rsid w:val="0000591D"/>
    <w:rsid w:val="00011126"/>
    <w:rsid w:val="000137CF"/>
    <w:rsid w:val="0002183D"/>
    <w:rsid w:val="000236A7"/>
    <w:rsid w:val="000518B6"/>
    <w:rsid w:val="0005561B"/>
    <w:rsid w:val="00060903"/>
    <w:rsid w:val="00061E0A"/>
    <w:rsid w:val="000628CE"/>
    <w:rsid w:val="00063465"/>
    <w:rsid w:val="0006478A"/>
    <w:rsid w:val="00064EB4"/>
    <w:rsid w:val="00071E51"/>
    <w:rsid w:val="00080BD7"/>
    <w:rsid w:val="00081C9C"/>
    <w:rsid w:val="00082521"/>
    <w:rsid w:val="00086B30"/>
    <w:rsid w:val="00086C89"/>
    <w:rsid w:val="000971FC"/>
    <w:rsid w:val="000A0A86"/>
    <w:rsid w:val="000B102A"/>
    <w:rsid w:val="000B4885"/>
    <w:rsid w:val="000C005D"/>
    <w:rsid w:val="000C5D82"/>
    <w:rsid w:val="000C7A5A"/>
    <w:rsid w:val="000E72AF"/>
    <w:rsid w:val="000F3401"/>
    <w:rsid w:val="000F77D3"/>
    <w:rsid w:val="0010224A"/>
    <w:rsid w:val="00103CD0"/>
    <w:rsid w:val="00113222"/>
    <w:rsid w:val="00141D08"/>
    <w:rsid w:val="00146555"/>
    <w:rsid w:val="00151FF3"/>
    <w:rsid w:val="00161FF0"/>
    <w:rsid w:val="00173D48"/>
    <w:rsid w:val="0017752B"/>
    <w:rsid w:val="00184DE7"/>
    <w:rsid w:val="001943A5"/>
    <w:rsid w:val="001A06D8"/>
    <w:rsid w:val="001A0AD7"/>
    <w:rsid w:val="001A1749"/>
    <w:rsid w:val="001A558C"/>
    <w:rsid w:val="001A65F5"/>
    <w:rsid w:val="001B480E"/>
    <w:rsid w:val="001C421D"/>
    <w:rsid w:val="001D0BBA"/>
    <w:rsid w:val="001E451D"/>
    <w:rsid w:val="001F3920"/>
    <w:rsid w:val="00214514"/>
    <w:rsid w:val="00220039"/>
    <w:rsid w:val="002243DF"/>
    <w:rsid w:val="00225D45"/>
    <w:rsid w:val="00225F18"/>
    <w:rsid w:val="00235D2B"/>
    <w:rsid w:val="00241802"/>
    <w:rsid w:val="00246CD8"/>
    <w:rsid w:val="0025479D"/>
    <w:rsid w:val="002607AB"/>
    <w:rsid w:val="002651BE"/>
    <w:rsid w:val="002724CC"/>
    <w:rsid w:val="00281C1F"/>
    <w:rsid w:val="00283A0E"/>
    <w:rsid w:val="00287BE1"/>
    <w:rsid w:val="00292A34"/>
    <w:rsid w:val="00293B92"/>
    <w:rsid w:val="00294040"/>
    <w:rsid w:val="002967FC"/>
    <w:rsid w:val="002A38C8"/>
    <w:rsid w:val="002B4ECB"/>
    <w:rsid w:val="002C038C"/>
    <w:rsid w:val="002C5C87"/>
    <w:rsid w:val="002D49C5"/>
    <w:rsid w:val="002D6A49"/>
    <w:rsid w:val="002E17EB"/>
    <w:rsid w:val="002F43F6"/>
    <w:rsid w:val="00310E9D"/>
    <w:rsid w:val="0032337E"/>
    <w:rsid w:val="003420FF"/>
    <w:rsid w:val="00342446"/>
    <w:rsid w:val="00344EDB"/>
    <w:rsid w:val="003457C8"/>
    <w:rsid w:val="003474A1"/>
    <w:rsid w:val="0035634C"/>
    <w:rsid w:val="00363903"/>
    <w:rsid w:val="00364895"/>
    <w:rsid w:val="0037626C"/>
    <w:rsid w:val="00382A4C"/>
    <w:rsid w:val="00397DDF"/>
    <w:rsid w:val="003A2788"/>
    <w:rsid w:val="003B6E0E"/>
    <w:rsid w:val="003C0B5D"/>
    <w:rsid w:val="003C43D7"/>
    <w:rsid w:val="003C6AD7"/>
    <w:rsid w:val="003D32AE"/>
    <w:rsid w:val="003E6116"/>
    <w:rsid w:val="003F5A86"/>
    <w:rsid w:val="003F6EA8"/>
    <w:rsid w:val="003F76D3"/>
    <w:rsid w:val="00405F0F"/>
    <w:rsid w:val="00411489"/>
    <w:rsid w:val="00425C73"/>
    <w:rsid w:val="004273B0"/>
    <w:rsid w:val="00433E7D"/>
    <w:rsid w:val="00446285"/>
    <w:rsid w:val="0046008B"/>
    <w:rsid w:val="004627AA"/>
    <w:rsid w:val="00464FA0"/>
    <w:rsid w:val="00476DA9"/>
    <w:rsid w:val="004905B4"/>
    <w:rsid w:val="00491853"/>
    <w:rsid w:val="00494536"/>
    <w:rsid w:val="004A40D2"/>
    <w:rsid w:val="004B56AC"/>
    <w:rsid w:val="004D19C5"/>
    <w:rsid w:val="004D30E9"/>
    <w:rsid w:val="004E2B6E"/>
    <w:rsid w:val="005070D9"/>
    <w:rsid w:val="00507E5F"/>
    <w:rsid w:val="005110FA"/>
    <w:rsid w:val="00516B00"/>
    <w:rsid w:val="00517B37"/>
    <w:rsid w:val="00520C1E"/>
    <w:rsid w:val="00520EB5"/>
    <w:rsid w:val="0052602A"/>
    <w:rsid w:val="0052732E"/>
    <w:rsid w:val="00533E5E"/>
    <w:rsid w:val="005352A9"/>
    <w:rsid w:val="00536B00"/>
    <w:rsid w:val="00540F91"/>
    <w:rsid w:val="005412E1"/>
    <w:rsid w:val="00565A58"/>
    <w:rsid w:val="00570870"/>
    <w:rsid w:val="0057766E"/>
    <w:rsid w:val="005804AF"/>
    <w:rsid w:val="005805AC"/>
    <w:rsid w:val="00586E77"/>
    <w:rsid w:val="005876A9"/>
    <w:rsid w:val="00592763"/>
    <w:rsid w:val="005A1ED9"/>
    <w:rsid w:val="005B793B"/>
    <w:rsid w:val="005C72DE"/>
    <w:rsid w:val="005D03FA"/>
    <w:rsid w:val="005D32F0"/>
    <w:rsid w:val="005D7A2C"/>
    <w:rsid w:val="005E0202"/>
    <w:rsid w:val="005F444D"/>
    <w:rsid w:val="0060268B"/>
    <w:rsid w:val="006031DC"/>
    <w:rsid w:val="00613139"/>
    <w:rsid w:val="00621256"/>
    <w:rsid w:val="00632A6D"/>
    <w:rsid w:val="0063667E"/>
    <w:rsid w:val="006373CE"/>
    <w:rsid w:val="006513AF"/>
    <w:rsid w:val="00672E45"/>
    <w:rsid w:val="006805D0"/>
    <w:rsid w:val="0068595A"/>
    <w:rsid w:val="00692DDF"/>
    <w:rsid w:val="006A7AA1"/>
    <w:rsid w:val="006B73FB"/>
    <w:rsid w:val="006C0A0D"/>
    <w:rsid w:val="006C425C"/>
    <w:rsid w:val="006D1774"/>
    <w:rsid w:val="006D6455"/>
    <w:rsid w:val="006E1210"/>
    <w:rsid w:val="006F6D63"/>
    <w:rsid w:val="007038E1"/>
    <w:rsid w:val="00704222"/>
    <w:rsid w:val="00705F66"/>
    <w:rsid w:val="007169CD"/>
    <w:rsid w:val="0071751B"/>
    <w:rsid w:val="00722188"/>
    <w:rsid w:val="0073057F"/>
    <w:rsid w:val="0073318F"/>
    <w:rsid w:val="007342B3"/>
    <w:rsid w:val="0074719D"/>
    <w:rsid w:val="00753B26"/>
    <w:rsid w:val="00754B6C"/>
    <w:rsid w:val="0075555B"/>
    <w:rsid w:val="007971AA"/>
    <w:rsid w:val="007C227F"/>
    <w:rsid w:val="007C27D7"/>
    <w:rsid w:val="007C5FF3"/>
    <w:rsid w:val="007C7D03"/>
    <w:rsid w:val="007D4B25"/>
    <w:rsid w:val="007E7560"/>
    <w:rsid w:val="007F0063"/>
    <w:rsid w:val="007F010E"/>
    <w:rsid w:val="007F2C00"/>
    <w:rsid w:val="007F360E"/>
    <w:rsid w:val="007F5DEC"/>
    <w:rsid w:val="00801A04"/>
    <w:rsid w:val="008121FA"/>
    <w:rsid w:val="00816CF6"/>
    <w:rsid w:val="008328C3"/>
    <w:rsid w:val="00836049"/>
    <w:rsid w:val="00842ED0"/>
    <w:rsid w:val="00843DAC"/>
    <w:rsid w:val="00845289"/>
    <w:rsid w:val="0086016F"/>
    <w:rsid w:val="008626AE"/>
    <w:rsid w:val="00873BCE"/>
    <w:rsid w:val="00876457"/>
    <w:rsid w:val="008803F6"/>
    <w:rsid w:val="00890118"/>
    <w:rsid w:val="00891E6D"/>
    <w:rsid w:val="008949E6"/>
    <w:rsid w:val="0089567A"/>
    <w:rsid w:val="008965B0"/>
    <w:rsid w:val="008A4A17"/>
    <w:rsid w:val="008B4023"/>
    <w:rsid w:val="008B47DE"/>
    <w:rsid w:val="008B6718"/>
    <w:rsid w:val="008D1EE5"/>
    <w:rsid w:val="008D4312"/>
    <w:rsid w:val="008E0ABC"/>
    <w:rsid w:val="008F3C2F"/>
    <w:rsid w:val="009037A8"/>
    <w:rsid w:val="009304B7"/>
    <w:rsid w:val="00934846"/>
    <w:rsid w:val="00935620"/>
    <w:rsid w:val="00935A9C"/>
    <w:rsid w:val="00950A3E"/>
    <w:rsid w:val="00951857"/>
    <w:rsid w:val="009541FF"/>
    <w:rsid w:val="009765F7"/>
    <w:rsid w:val="00995C72"/>
    <w:rsid w:val="009A17F3"/>
    <w:rsid w:val="009A6313"/>
    <w:rsid w:val="009B380E"/>
    <w:rsid w:val="009B5630"/>
    <w:rsid w:val="009B5F9C"/>
    <w:rsid w:val="009D0430"/>
    <w:rsid w:val="009D3AE8"/>
    <w:rsid w:val="009E31DD"/>
    <w:rsid w:val="00A02781"/>
    <w:rsid w:val="00A058B4"/>
    <w:rsid w:val="00A107AC"/>
    <w:rsid w:val="00A109C3"/>
    <w:rsid w:val="00A12213"/>
    <w:rsid w:val="00A15007"/>
    <w:rsid w:val="00A15426"/>
    <w:rsid w:val="00A15691"/>
    <w:rsid w:val="00A30AD3"/>
    <w:rsid w:val="00A405F1"/>
    <w:rsid w:val="00A44609"/>
    <w:rsid w:val="00A46C6F"/>
    <w:rsid w:val="00A47FD9"/>
    <w:rsid w:val="00A624DA"/>
    <w:rsid w:val="00A679E1"/>
    <w:rsid w:val="00A72014"/>
    <w:rsid w:val="00A73705"/>
    <w:rsid w:val="00A756A3"/>
    <w:rsid w:val="00A80909"/>
    <w:rsid w:val="00A9114E"/>
    <w:rsid w:val="00A91BEB"/>
    <w:rsid w:val="00AC5650"/>
    <w:rsid w:val="00AC6B4C"/>
    <w:rsid w:val="00AC79AA"/>
    <w:rsid w:val="00AD5BB6"/>
    <w:rsid w:val="00AE068C"/>
    <w:rsid w:val="00AE3B59"/>
    <w:rsid w:val="00AE3FC0"/>
    <w:rsid w:val="00AE69A9"/>
    <w:rsid w:val="00AF694A"/>
    <w:rsid w:val="00AF78D7"/>
    <w:rsid w:val="00B15620"/>
    <w:rsid w:val="00B16226"/>
    <w:rsid w:val="00B20B9C"/>
    <w:rsid w:val="00B24AF0"/>
    <w:rsid w:val="00B3198A"/>
    <w:rsid w:val="00B31F84"/>
    <w:rsid w:val="00B35096"/>
    <w:rsid w:val="00B37B6B"/>
    <w:rsid w:val="00B93A7C"/>
    <w:rsid w:val="00B96363"/>
    <w:rsid w:val="00BA5E5E"/>
    <w:rsid w:val="00BB3DA5"/>
    <w:rsid w:val="00BC3C4F"/>
    <w:rsid w:val="00BC4593"/>
    <w:rsid w:val="00BD5998"/>
    <w:rsid w:val="00BD6CA5"/>
    <w:rsid w:val="00BE1C4E"/>
    <w:rsid w:val="00BE2299"/>
    <w:rsid w:val="00C1281E"/>
    <w:rsid w:val="00C13BA5"/>
    <w:rsid w:val="00C224F9"/>
    <w:rsid w:val="00C2716C"/>
    <w:rsid w:val="00C53327"/>
    <w:rsid w:val="00C627BA"/>
    <w:rsid w:val="00C71E49"/>
    <w:rsid w:val="00C754FC"/>
    <w:rsid w:val="00C91474"/>
    <w:rsid w:val="00C94DDD"/>
    <w:rsid w:val="00CC4DCF"/>
    <w:rsid w:val="00CD5AB4"/>
    <w:rsid w:val="00CE0EEC"/>
    <w:rsid w:val="00CF7F1F"/>
    <w:rsid w:val="00D1028F"/>
    <w:rsid w:val="00D23A8A"/>
    <w:rsid w:val="00D24DD5"/>
    <w:rsid w:val="00D5101A"/>
    <w:rsid w:val="00D555AF"/>
    <w:rsid w:val="00D56BE7"/>
    <w:rsid w:val="00D60B88"/>
    <w:rsid w:val="00D60F75"/>
    <w:rsid w:val="00D675C9"/>
    <w:rsid w:val="00D75948"/>
    <w:rsid w:val="00D9160E"/>
    <w:rsid w:val="00D968B1"/>
    <w:rsid w:val="00DA406F"/>
    <w:rsid w:val="00DB68FC"/>
    <w:rsid w:val="00DC5840"/>
    <w:rsid w:val="00DD4E48"/>
    <w:rsid w:val="00DF21AB"/>
    <w:rsid w:val="00DF74E6"/>
    <w:rsid w:val="00E17BE4"/>
    <w:rsid w:val="00E43A06"/>
    <w:rsid w:val="00E61A87"/>
    <w:rsid w:val="00E63B1D"/>
    <w:rsid w:val="00E72626"/>
    <w:rsid w:val="00E75322"/>
    <w:rsid w:val="00E75DA7"/>
    <w:rsid w:val="00E87645"/>
    <w:rsid w:val="00E94107"/>
    <w:rsid w:val="00E962C4"/>
    <w:rsid w:val="00E97BC9"/>
    <w:rsid w:val="00EA2990"/>
    <w:rsid w:val="00EA5FFA"/>
    <w:rsid w:val="00EB5CA9"/>
    <w:rsid w:val="00EC1103"/>
    <w:rsid w:val="00EC1CB8"/>
    <w:rsid w:val="00EC28FE"/>
    <w:rsid w:val="00EC695E"/>
    <w:rsid w:val="00ED01FC"/>
    <w:rsid w:val="00ED0471"/>
    <w:rsid w:val="00ED2A49"/>
    <w:rsid w:val="00EE2BFE"/>
    <w:rsid w:val="00EE3E75"/>
    <w:rsid w:val="00EE6650"/>
    <w:rsid w:val="00F14600"/>
    <w:rsid w:val="00F15042"/>
    <w:rsid w:val="00F16106"/>
    <w:rsid w:val="00F211B2"/>
    <w:rsid w:val="00F24E87"/>
    <w:rsid w:val="00F25266"/>
    <w:rsid w:val="00F304D5"/>
    <w:rsid w:val="00F358A8"/>
    <w:rsid w:val="00F565BB"/>
    <w:rsid w:val="00F73F75"/>
    <w:rsid w:val="00F773D3"/>
    <w:rsid w:val="00F806EA"/>
    <w:rsid w:val="00F84743"/>
    <w:rsid w:val="00F9485C"/>
    <w:rsid w:val="00FB314E"/>
    <w:rsid w:val="00FB44D0"/>
    <w:rsid w:val="00FD290C"/>
    <w:rsid w:val="00FD5ABC"/>
    <w:rsid w:val="00FD5CD0"/>
    <w:rsid w:val="00FE3E5A"/>
    <w:rsid w:val="00FF04A0"/>
    <w:rsid w:val="00FF2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E29B"/>
  <w15:chartTrackingRefBased/>
  <w15:docId w15:val="{AEAAE93F-6963-455F-A264-2F2A3002A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C73"/>
    <w:rPr>
      <w:rFonts w:eastAsiaTheme="majorEastAsia" w:cstheme="majorBidi"/>
      <w:color w:val="272727" w:themeColor="text1" w:themeTint="D8"/>
    </w:rPr>
  </w:style>
  <w:style w:type="paragraph" w:styleId="Title">
    <w:name w:val="Title"/>
    <w:basedOn w:val="Normal"/>
    <w:next w:val="Normal"/>
    <w:link w:val="TitleChar"/>
    <w:uiPriority w:val="10"/>
    <w:qFormat/>
    <w:rsid w:val="00425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C73"/>
    <w:pPr>
      <w:spacing w:before="160"/>
      <w:jc w:val="center"/>
    </w:pPr>
    <w:rPr>
      <w:i/>
      <w:iCs/>
      <w:color w:val="404040" w:themeColor="text1" w:themeTint="BF"/>
    </w:rPr>
  </w:style>
  <w:style w:type="character" w:customStyle="1" w:styleId="QuoteChar">
    <w:name w:val="Quote Char"/>
    <w:basedOn w:val="DefaultParagraphFont"/>
    <w:link w:val="Quote"/>
    <w:uiPriority w:val="29"/>
    <w:rsid w:val="00425C73"/>
    <w:rPr>
      <w:i/>
      <w:iCs/>
      <w:color w:val="404040" w:themeColor="text1" w:themeTint="BF"/>
    </w:rPr>
  </w:style>
  <w:style w:type="paragraph" w:styleId="ListParagraph">
    <w:name w:val="List Paragraph"/>
    <w:basedOn w:val="Normal"/>
    <w:uiPriority w:val="34"/>
    <w:qFormat/>
    <w:rsid w:val="00425C73"/>
    <w:pPr>
      <w:ind w:left="720"/>
      <w:contextualSpacing/>
    </w:pPr>
  </w:style>
  <w:style w:type="character" w:styleId="IntenseEmphasis">
    <w:name w:val="Intense Emphasis"/>
    <w:basedOn w:val="DefaultParagraphFont"/>
    <w:uiPriority w:val="21"/>
    <w:qFormat/>
    <w:rsid w:val="00425C73"/>
    <w:rPr>
      <w:i/>
      <w:iCs/>
      <w:color w:val="0F4761" w:themeColor="accent1" w:themeShade="BF"/>
    </w:rPr>
  </w:style>
  <w:style w:type="paragraph" w:styleId="IntenseQuote">
    <w:name w:val="Intense Quote"/>
    <w:basedOn w:val="Normal"/>
    <w:next w:val="Normal"/>
    <w:link w:val="IntenseQuoteChar"/>
    <w:uiPriority w:val="30"/>
    <w:qFormat/>
    <w:rsid w:val="00425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C73"/>
    <w:rPr>
      <w:i/>
      <w:iCs/>
      <w:color w:val="0F4761" w:themeColor="accent1" w:themeShade="BF"/>
    </w:rPr>
  </w:style>
  <w:style w:type="character" w:styleId="IntenseReference">
    <w:name w:val="Intense Reference"/>
    <w:basedOn w:val="DefaultParagraphFont"/>
    <w:uiPriority w:val="32"/>
    <w:qFormat/>
    <w:rsid w:val="00425C73"/>
    <w:rPr>
      <w:b/>
      <w:bCs/>
      <w:smallCaps/>
      <w:color w:val="0F4761" w:themeColor="accent1" w:themeShade="BF"/>
      <w:spacing w:val="5"/>
    </w:rPr>
  </w:style>
  <w:style w:type="character" w:styleId="CommentReference">
    <w:name w:val="annotation reference"/>
    <w:basedOn w:val="DefaultParagraphFont"/>
    <w:uiPriority w:val="99"/>
    <w:semiHidden/>
    <w:unhideWhenUsed/>
    <w:rsid w:val="00F16106"/>
    <w:rPr>
      <w:sz w:val="16"/>
      <w:szCs w:val="16"/>
    </w:rPr>
  </w:style>
  <w:style w:type="paragraph" w:styleId="CommentText">
    <w:name w:val="annotation text"/>
    <w:basedOn w:val="Normal"/>
    <w:link w:val="CommentTextChar"/>
    <w:uiPriority w:val="99"/>
    <w:unhideWhenUsed/>
    <w:rsid w:val="00F16106"/>
    <w:pPr>
      <w:spacing w:line="240" w:lineRule="auto"/>
    </w:pPr>
    <w:rPr>
      <w:sz w:val="20"/>
      <w:szCs w:val="20"/>
    </w:rPr>
  </w:style>
  <w:style w:type="character" w:customStyle="1" w:styleId="CommentTextChar">
    <w:name w:val="Comment Text Char"/>
    <w:basedOn w:val="DefaultParagraphFont"/>
    <w:link w:val="CommentText"/>
    <w:uiPriority w:val="99"/>
    <w:rsid w:val="00F16106"/>
    <w:rPr>
      <w:sz w:val="20"/>
      <w:szCs w:val="20"/>
    </w:rPr>
  </w:style>
  <w:style w:type="paragraph" w:styleId="CommentSubject">
    <w:name w:val="annotation subject"/>
    <w:basedOn w:val="CommentText"/>
    <w:next w:val="CommentText"/>
    <w:link w:val="CommentSubjectChar"/>
    <w:uiPriority w:val="99"/>
    <w:semiHidden/>
    <w:unhideWhenUsed/>
    <w:rsid w:val="00F16106"/>
    <w:rPr>
      <w:b/>
      <w:bCs/>
    </w:rPr>
  </w:style>
  <w:style w:type="character" w:customStyle="1" w:styleId="CommentSubjectChar">
    <w:name w:val="Comment Subject Char"/>
    <w:basedOn w:val="CommentTextChar"/>
    <w:link w:val="CommentSubject"/>
    <w:uiPriority w:val="99"/>
    <w:semiHidden/>
    <w:rsid w:val="00F16106"/>
    <w:rPr>
      <w:b/>
      <w:bCs/>
      <w:sz w:val="20"/>
      <w:szCs w:val="20"/>
    </w:rPr>
  </w:style>
  <w:style w:type="paragraph" w:styleId="Revision">
    <w:name w:val="Revision"/>
    <w:hidden/>
    <w:uiPriority w:val="99"/>
    <w:semiHidden/>
    <w:rsid w:val="00DC5840"/>
    <w:pPr>
      <w:spacing w:after="0" w:line="240" w:lineRule="auto"/>
    </w:pPr>
  </w:style>
  <w:style w:type="paragraph" w:styleId="Header">
    <w:name w:val="header"/>
    <w:basedOn w:val="Normal"/>
    <w:link w:val="HeaderChar"/>
    <w:uiPriority w:val="99"/>
    <w:unhideWhenUsed/>
    <w:rsid w:val="001D0B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BBA"/>
  </w:style>
  <w:style w:type="paragraph" w:styleId="Footer">
    <w:name w:val="footer"/>
    <w:basedOn w:val="Normal"/>
    <w:link w:val="FooterChar"/>
    <w:uiPriority w:val="99"/>
    <w:unhideWhenUsed/>
    <w:rsid w:val="001D0B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4324C-1C24-4C9E-BF3E-8ACE6ECAD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1399</TotalTime>
  <Pages>5</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Taub</dc:creator>
  <cp:keywords/>
  <dc:description/>
  <cp:lastModifiedBy>Vasist Reddy</cp:lastModifiedBy>
  <cp:revision>239</cp:revision>
  <cp:lastPrinted>2025-09-03T19:13:00Z</cp:lastPrinted>
  <dcterms:created xsi:type="dcterms:W3CDTF">2025-10-22T14:16:00Z</dcterms:created>
  <dcterms:modified xsi:type="dcterms:W3CDTF">2026-08-24T20:11:00Z</dcterms:modified>
</cp:coreProperties>
</file>