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12"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lineRule="auto" w:line="312"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12"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lineRule="auto" w:line="312" w:before="0" w:after="0"/>
        <w:rPr/>
      </w:pPr>
      <w:r>
        <w:rPr/>
        <w:t>Кафедра  «Программное обеспечение автоматизированных систем»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>
      <w:pPr>
        <w:pStyle w:val="Normal"/>
        <w:spacing w:lineRule="auto" w:line="312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>
      <w:pPr>
        <w:pStyle w:val="Normal"/>
        <w:spacing w:lineRule="auto" w:line="312" w:before="0" w:after="0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по дисциплине «Объектно-ориентированный анализ и программирование»</w:t>
        <w:tab/>
      </w:r>
    </w:p>
    <w:p>
      <w:pPr>
        <w:pStyle w:val="Normal"/>
        <w:spacing w:lineRule="auto" w:line="312" w:before="0" w:after="0"/>
        <w:rPr/>
      </w:pPr>
      <w:r>
        <w:rPr/>
        <w:t xml:space="preserve">на тему: «Проектирование и реализация программы с использованием объектно-ориентированного подхода» </w:t>
      </w:r>
    </w:p>
    <w:p>
      <w:pPr>
        <w:pStyle w:val="Normal"/>
        <w:spacing w:lineRule="auto" w:line="312" w:before="0" w:after="0"/>
        <w:jc w:val="center"/>
        <w:rPr/>
      </w:pPr>
      <w:r>
        <w:rPr/>
        <w:t xml:space="preserve">(индивидуальное задание – вариант № </w:t>
      </w:r>
      <w:r>
        <w:rPr>
          <w:rFonts w:cs="Times New Roman"/>
          <w:color w:val="212529"/>
          <w:sz w:val="24"/>
          <w:szCs w:val="24"/>
          <w:shd w:fill="FFFFFF" w:val="clear"/>
        </w:rPr>
        <w:t>21_02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12" w:before="0" w:after="0"/>
        <w:rPr/>
      </w:pPr>
      <w:r>
        <w:rPr/>
        <w:t>Студент: Шеху А.У.</w:t>
      </w:r>
    </w:p>
    <w:p>
      <w:pPr>
        <w:pStyle w:val="Normal"/>
        <w:rPr>
          <w:highlight w:val="yellow"/>
        </w:rPr>
      </w:pPr>
      <w:r>
        <w:rPr/>
        <w:t>Группа:   ПрИн-</w:t>
      </w:r>
      <w:r>
        <w:rPr>
          <w:highlight w:val="yellow"/>
        </w:rPr>
        <w:t>367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Работа зачтена с оценкой</w:t>
        <w:tab/>
        <w:t>________________ «</w:t>
      </w:r>
      <w:r>
        <w:rPr>
          <w:u w:val="single"/>
        </w:rPr>
        <w:t>      </w:t>
      </w:r>
      <w:r>
        <w:rPr/>
        <w:t>» ______________ 20</w:t>
      </w:r>
      <w:r>
        <w:rPr>
          <w:u w:val="single"/>
        </w:rPr>
        <w:t>    </w:t>
      </w:r>
      <w:r>
        <w:rPr/>
        <w:t>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проекта,  нормоконтроллер</w:t>
        <w:tab/>
        <w:t>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t>Волгоград 2022 г.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/>
      </w:pPr>
      <w:r>
        <w:rPr/>
        <w:t>«Волгоградский государственный технический университет»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Факультет  электроники и вычислительной техники</w:t>
      </w:r>
    </w:p>
    <w:p>
      <w:pPr>
        <w:pStyle w:val="Normal"/>
        <w:spacing w:before="0" w:after="0"/>
        <w:rPr/>
      </w:pPr>
      <w:r>
        <w:rPr/>
        <w:t xml:space="preserve">Направление  09.03.04 «Программная инженерия» </w:t>
        <w:br/>
        <w:t>Кафедра  «Программное обеспечение автоматизированных систем»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Дисциплина «Объектно-ориентированный анализ и программирование»    </w:t>
      </w:r>
    </w:p>
    <w:p>
      <w:pPr>
        <w:pStyle w:val="Normal"/>
        <w:spacing w:before="0" w:after="0"/>
        <w:rPr/>
      </w:pPr>
      <w:r>
        <w:rPr/>
        <w:t xml:space="preserve">                                       </w:t>
      </w:r>
    </w:p>
    <w:p>
      <w:pPr>
        <w:pStyle w:val="Normal"/>
        <w:spacing w:before="0" w:after="0"/>
        <w:ind w:left="3969" w:hanging="0"/>
        <w:rPr/>
      </w:pPr>
      <w:r>
        <w:rPr/>
        <w:t>Утверждаю</w:t>
      </w:r>
    </w:p>
    <w:p>
      <w:pPr>
        <w:pStyle w:val="Normal"/>
        <w:spacing w:before="0" w:after="0"/>
        <w:ind w:left="3969" w:hanging="0"/>
        <w:rPr/>
      </w:pPr>
      <w:r>
        <w:rPr/>
        <w:t>Зав. кафедрой __________  Орлова Ю.А.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>
      <w:pPr>
        <w:pStyle w:val="Normal"/>
        <w:spacing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Студент: Шеху А.У.</w:t>
      </w:r>
    </w:p>
    <w:p>
      <w:pPr>
        <w:pStyle w:val="Normal"/>
        <w:spacing w:lineRule="auto" w:line="240" w:before="0" w:after="0"/>
        <w:rPr/>
      </w:pPr>
      <w:r>
        <w:rPr/>
        <w:t>Группа: ПрИн-</w:t>
      </w:r>
      <w:r>
        <w:rPr>
          <w:highlight w:val="yellow"/>
        </w:rPr>
        <w:t>367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>
        <w:rPr>
          <w:highlight w:val="yellow"/>
        </w:rPr>
        <w:t>21</w:t>
      </w:r>
      <w:r>
        <w:rPr/>
        <w:t>_02)</w:t>
      </w:r>
    </w:p>
    <w:p>
      <w:pPr>
        <w:pStyle w:val="Normal"/>
        <w:spacing w:lineRule="auto" w:line="240" w:before="0" w:after="0"/>
        <w:rPr/>
      </w:pPr>
      <w:r>
        <w:rPr/>
        <w:t>Утверждена приказом от «</w:t>
      </w:r>
      <w:r>
        <w:rPr>
          <w:highlight w:val="yellow"/>
          <w:u w:val="single"/>
        </w:rPr>
        <w:t>24</w:t>
      </w:r>
      <w:r>
        <w:rPr/>
        <w:t>»</w:t>
      </w:r>
      <w:r>
        <w:rPr>
          <w:u w:val="single"/>
        </w:rPr>
        <w:t xml:space="preserve">   </w:t>
      </w:r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rPr/>
        <w:t xml:space="preserve">   20</w:t>
      </w:r>
      <w:r>
        <w:rPr>
          <w:u w:val="single"/>
        </w:rPr>
        <w:t>21</w:t>
      </w:r>
      <w:r>
        <w:rPr/>
        <w:t xml:space="preserve">г.  № </w:t>
      </w:r>
      <w:r>
        <w:rPr>
          <w:highlight w:val="yellow"/>
          <w:u w:val="single"/>
        </w:rPr>
        <w:t>101-ст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2. Срок представления работы к защите «</w:t>
      </w:r>
      <w:r>
        <w:rPr>
          <w:u w:val="single"/>
        </w:rPr>
        <w:t> 04 </w:t>
      </w:r>
      <w:r>
        <w:rPr/>
        <w:t>» </w:t>
      </w:r>
      <w:r>
        <w:rPr>
          <w:u w:val="single"/>
        </w:rPr>
        <w:t xml:space="preserve">  июня  </w:t>
      </w:r>
      <w:r>
        <w:rPr/>
        <w:t>20</w:t>
      </w:r>
      <w:r>
        <w:rPr>
          <w:u w:val="single"/>
        </w:rPr>
        <w:t>21 </w:t>
      </w:r>
      <w:r>
        <w:rPr/>
        <w:t>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3. Содержание пояснительной записки: </w:t>
      </w:r>
    </w:p>
    <w:p>
      <w:pPr>
        <w:pStyle w:val="Normal"/>
        <w:spacing w:lineRule="auto" w:line="240" w:before="0" w:after="0"/>
        <w:jc w:val="both"/>
        <w:rPr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в  программе,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4. Перечень графического материала: </w:t>
      </w:r>
    </w:p>
    <w:p>
      <w:pPr>
        <w:pStyle w:val="Normal"/>
        <w:spacing w:lineRule="auto" w:line="240" w:before="0" w:after="0"/>
        <w:rPr/>
      </w:pPr>
      <w:r>
        <w:rPr/>
        <w:t>____________________________________________________________________</w:t>
      </w:r>
    </w:p>
    <w:p>
      <w:pPr>
        <w:pStyle w:val="Normal"/>
        <w:spacing w:lineRule="auto" w:line="240" w:before="0" w:after="0"/>
        <w:rPr/>
      </w:pPr>
      <w:r>
        <w:rPr/>
        <w:t>5. Дата выдачи задания «</w:t>
      </w:r>
      <w:r>
        <w:rPr>
          <w:u w:val="single"/>
        </w:rPr>
        <w:t>12</w:t>
      </w:r>
      <w:r>
        <w:rPr/>
        <w:t>»</w:t>
      </w:r>
      <w:r>
        <w:rPr>
          <w:u w:val="single"/>
        </w:rPr>
        <w:t xml:space="preserve">  февраля  </w:t>
      </w:r>
      <w:r>
        <w:rPr/>
        <w:t xml:space="preserve"> 20</w:t>
      </w:r>
      <w:r>
        <w:rPr>
          <w:u w:val="single"/>
        </w:rPr>
        <w:t>21</w:t>
      </w:r>
      <w:r>
        <w:rPr/>
        <w:t xml:space="preserve"> г.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Руководитель проекта:  __________________   Литовкин Д.В.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Задание принял к исполнению:    __________________    Шеху А.У.</w:t>
      </w:r>
    </w:p>
    <w:p>
      <w:pPr>
        <w:pStyle w:val="Normal"/>
        <w:pBdr/>
        <w:spacing w:lineRule="auto" w:line="240" w:before="0" w:after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pBdr/>
        <w:spacing w:lineRule="auto" w:line="240" w:before="0" w:after="0"/>
        <w:ind w:left="5245" w:hanging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jc w:val="center"/>
            <w:rPr>
              <w:lang w:val="en-US" w:eastAsia="en-US"/>
            </w:rPr>
          </w:pPr>
          <w:r>
            <w:br w:type="page"/>
          </w:r>
          <w:r>
            <w:rPr>
              <w:b/>
              <w:sz w:val="32"/>
              <w:szCs w:val="32"/>
            </w:rPr>
            <w:t>Содержание</w:t>
          </w:r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Toc96074541">
            <w:r>
              <w:rPr>
                <w:webHidden/>
              </w:rPr>
              <w:t>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Формулировка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hyperlink w:anchor="_Toc96074542">
            <w:r>
              <w:rPr>
                <w:webHidden/>
              </w:rPr>
              <w:t>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Нефункциональные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20"/>
              <w:tab w:val="left" w:pos="566" w:leader="none"/>
              <w:tab w:val="right" w:pos="96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en-US" w:eastAsia="en-US"/>
            </w:rPr>
          </w:pPr>
          <w:hyperlink w:anchor="_Toc96074543">
            <w:r>
              <w:rPr>
                <w:webHidden/>
              </w:rPr>
              <w:t>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val="en-US" w:eastAsia="en-US"/>
              </w:rPr>
              <w:tab/>
            </w:r>
            <w:r>
              <w:rPr/>
              <w:t>Первая итерация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4">
            <w:r>
              <w:rPr>
                <w:webHidden/>
              </w:rPr>
              <w:t>3.1.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Формулировка упрощённого варианта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5">
            <w:r>
              <w:rPr>
                <w:webHidden/>
                <w:lang w:eastAsia="ru-RU"/>
              </w:rPr>
              <w:t>3.2.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Функциональные требования (сценарии)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left" w:pos="1415" w:leader="none"/>
              <w:tab w:val="right" w:pos="9072" w:leader="dot"/>
            </w:tabs>
            <w:spacing w:before="0" w:after="0"/>
            <w:rPr>
              <w:rFonts w:ascii="Calibri" w:hAnsi="Calibri" w:eastAsia="" w:cs="" w:asciiTheme="minorHAnsi" w:cstheme="minorBidi" w:eastAsiaTheme="minorEastAsia" w:hAnsiTheme="minorHAnsi"/>
              <w:sz w:val="22"/>
              <w:lang w:val="en-US" w:eastAsia="en-US"/>
            </w:rPr>
          </w:pPr>
          <w:hyperlink w:anchor="_Toc96074546">
            <w:r>
              <w:rPr>
                <w:webHidden/>
              </w:rPr>
              <w:t>3.3.</w:t>
            </w:r>
            <w:r>
              <w:rPr>
                <w:rFonts w:eastAsia="" w:cs="" w:ascii="Calibri" w:hAnsi="Calibri" w:asciiTheme="minorHAnsi" w:cstheme="minorBidi" w:eastAsiaTheme="minorEastAsia" w:hAnsiTheme="minorHAnsi"/>
                <w:sz w:val="22"/>
                <w:lang w:val="en-US" w:eastAsia="en-US"/>
              </w:rPr>
              <w:tab/>
            </w:r>
            <w:r>
              <w:rPr/>
              <w:t>Словарь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_Toc96074546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</w:p>
    <w:p>
      <w:pPr>
        <w:pStyle w:val="1"/>
        <w:ind w:left="0" w:firstLine="709"/>
        <w:rPr/>
      </w:pPr>
      <w:bookmarkStart w:id="0" w:name="_Toc96074541"/>
      <w:r>
        <w:rPr/>
        <w:t>Формулировка задания</w:t>
      </w:r>
      <w:bookmarkEnd w:id="0"/>
    </w:p>
    <w:p>
      <w:pPr>
        <w:pStyle w:val="Normal"/>
        <w:rPr/>
      </w:pPr>
      <w:r>
        <w:rPr/>
      </w:r>
    </w:p>
    <w:p>
      <w:pPr>
        <w:pStyle w:val="Normal"/>
        <w:pBdr/>
        <w:spacing w:lineRule="auto" w:line="312" w:before="0" w:after="0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fill="FFFFFF" w:val="clear"/>
        </w:rPr>
        <w:t xml:space="preserve"> стакане  NxM заполнен шариками разного цвета.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Цель игры - оставить на поле как можно меньше шариков.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Через определённые промежутки  времени порождается новый нижний ряд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ind w:left="375" w:hanging="0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1 (низкий уровень).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Вариативность:  Предусмотреть возможность создания новых шариков со специальными возможностями по взрыванию соседних шариков. Шарики должны быть визуально различимы.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 шарик, который уничтожает все остальные шарики в ряду.</w:t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hd w:val="clear" w:color="auto" w:fill="FFFFFF"/>
        <w:suppressAutoHyphens w:val="false"/>
        <w:spacing w:lineRule="auto" w:line="360" w:before="0" w:after="15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Подвариант 2 (низкий уровень).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Вариативность: предусмотреть различные способы порождения очередного ряда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Реализовать: 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случайный способ порождения ряда шариков;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- не должны образовываться цепочки длиной более 5 шариков.</w:t>
      </w:r>
    </w:p>
    <w:p>
      <w:pPr>
        <w:pStyle w:val="Normal"/>
        <w:suppressAutoHyphens w:val="false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1"/>
        <w:ind w:left="0" w:firstLine="709"/>
        <w:rPr/>
      </w:pPr>
      <w:bookmarkStart w:id="1" w:name="_Toc96074542"/>
      <w:r>
        <w:rPr/>
        <w:t>Нефункциональные требования</w:t>
      </w:r>
      <w:bookmarkEnd w:id="1"/>
    </w:p>
    <w:p>
      <w:pPr>
        <w:pStyle w:val="Normal"/>
        <w:numPr>
          <w:ilvl w:val="0"/>
          <w:numId w:val="4"/>
        </w:numPr>
        <w:pBdr/>
        <w:spacing w:lineRule="auto" w:line="312" w:before="0" w:after="0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Программа должна быть реализована на языке Java SE 12 с использованием стандартных библиотек, в том числе, библиотеки Swing.</w:t>
      </w:r>
    </w:p>
    <w:p>
      <w:pPr>
        <w:pStyle w:val="Normal"/>
        <w:numPr>
          <w:ilvl w:val="0"/>
          <w:numId w:val="4"/>
        </w:numPr>
        <w:pBdr/>
        <w:spacing w:lineRule="auto" w:line="312" w:before="0" w:after="0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Форматирование исходного кода программы должно соответствовать Java Code Conventions, September 12, 1997.</w:t>
      </w:r>
    </w:p>
    <w:p>
      <w:pPr>
        <w:pStyle w:val="Normal"/>
        <w:suppressAutoHyphens w:val="fals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</w:r>
      <w:r>
        <w:br w:type="page"/>
      </w:r>
    </w:p>
    <w:p>
      <w:pPr>
        <w:pStyle w:val="1"/>
        <w:ind w:left="0" w:firstLine="709"/>
        <w:rPr/>
      </w:pPr>
      <w:bookmarkStart w:id="2" w:name="_Toc96074543"/>
      <w:r>
        <w:rPr/>
        <w:t>Первая итерация разработки</w:t>
      </w:r>
      <w:bookmarkEnd w:id="2"/>
    </w:p>
    <w:p>
      <w:pPr>
        <w:pStyle w:val="ListParagraph"/>
        <w:numPr>
          <w:ilvl w:val="0"/>
          <w:numId w:val="5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5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5"/>
        </w:numPr>
        <w:spacing w:before="240" w:after="200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12"/>
        </w:numPr>
        <w:ind w:left="0" w:firstLine="709"/>
        <w:rPr/>
      </w:pPr>
      <w:r>
        <w:rPr/>
        <w:t xml:space="preserve">  </w:t>
      </w:r>
      <w:bookmarkStart w:id="3" w:name="_Toc96074544"/>
      <w:r>
        <w:rPr/>
        <w:t>Формулировка упрощённого варианта задания</w:t>
      </w:r>
      <w:bookmarkEnd w:id="3"/>
    </w:p>
    <w:p>
      <w:pPr>
        <w:pStyle w:val="Normal"/>
        <w:pBdr/>
        <w:spacing w:lineRule="auto" w:line="312" w:before="0" w:after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«Шарики»: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</w:rPr>
        <w:t>Игра происходит на прямоугольном</w:t>
      </w:r>
      <w:r>
        <w:rPr>
          <w:rFonts w:cs="Times New Roman"/>
          <w:szCs w:val="28"/>
          <w:shd w:fill="FFFFFF" w:val="clear"/>
        </w:rPr>
        <w:t xml:space="preserve"> стакане  NxM заполнен шариками разного цвета.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Можно взрывать цепочки из шариков одного цвета, находящихся рядом друг с другом. При этом шарики, находящиеся выше, падают вниз.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Цель игры - оставить на поле как можно меньше шариков.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0"/>
        <w:ind w:left="375" w:hanging="36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cs="Times New Roman"/>
          <w:szCs w:val="28"/>
          <w:shd w:fill="FFFFFF" w:val="clear"/>
        </w:rPr>
        <w:t>Через определённые промежутки  времени порождается новый нижний ряд шариков.</w:t>
      </w:r>
    </w:p>
    <w:p>
      <w:pPr>
        <w:pStyle w:val="Normal"/>
        <w:shd w:val="clear" w:color="auto" w:fill="FFFFFF"/>
        <w:suppressAutoHyphens w:val="false"/>
        <w:spacing w:lineRule="auto" w:line="360" w:before="0" w:after="0"/>
        <w:rPr>
          <w:rFonts w:cs="Times New Roman"/>
          <w:szCs w:val="28"/>
          <w:shd w:fill="FFFFFF" w:val="clear"/>
        </w:rPr>
      </w:pPr>
      <w:r>
        <w:rPr>
          <w:rFonts w:cs="Times New Roman"/>
          <w:szCs w:val="28"/>
          <w:shd w:fill="FFFFFF" w:val="clear"/>
        </w:rPr>
      </w:r>
    </w:p>
    <w:p>
      <w:pPr>
        <w:pStyle w:val="3"/>
        <w:numPr>
          <w:ilvl w:val="1"/>
          <w:numId w:val="13"/>
        </w:numPr>
        <w:ind w:left="0" w:firstLine="709"/>
        <w:rPr>
          <w:color w:val="000000"/>
          <w:lang w:eastAsia="ru-RU"/>
        </w:rPr>
      </w:pPr>
      <w:bookmarkStart w:id="4" w:name="_Toc96074545"/>
      <w:r>
        <w:rPr/>
        <w:t>Функциональные требования (сценарии)</w:t>
      </w:r>
      <w:bookmarkEnd w:id="4"/>
    </w:p>
    <w:p>
      <w:pPr>
        <w:pStyle w:val="ListParagraph"/>
        <w:numPr>
          <w:ilvl w:val="1"/>
          <w:numId w:val="4"/>
        </w:numPr>
        <w:ind w:left="426" w:hanging="426"/>
        <w:rPr>
          <w:b/>
          <w:b/>
        </w:rPr>
      </w:pPr>
      <w:r>
        <w:rPr>
          <w:b/>
        </w:rPr>
        <w:t>Сценарий «Играть»: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ячейки шариками.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указанию пользователя Шарик выбирается </w:t>
      </w:r>
      <w:r>
        <w:rPr>
          <w:rFonts w:cs="Times New Roman"/>
          <w:szCs w:val="28"/>
        </w:rPr>
        <w:t>и делает его активным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активный ш</w:t>
      </w:r>
      <w:r>
        <w:rPr>
          <w:rFonts w:cs="Times New Roman"/>
          <w:szCs w:val="28"/>
        </w:rPr>
        <w:t xml:space="preserve">арик создает Последовательность шариков и помещает себя в нее 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>
      <w:pPr>
        <w:pStyle w:val="ListParagraph"/>
        <w:numPr>
          <w:ilvl w:val="0"/>
          <w:numId w:val="6"/>
        </w:numPr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шариков сообщает стакану какая цветовая группа образована из выбранного шара</w:t>
      </w:r>
    </w:p>
    <w:p>
      <w:pPr>
        <w:pStyle w:val="ListParagraph"/>
        <w:numPr>
          <w:ilvl w:val="0"/>
          <w:numId w:val="6"/>
        </w:numPr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 xml:space="preserve">Если </w:t>
      </w:r>
      <w:r>
        <w:rPr>
          <w:rFonts w:cs="Times New Roman"/>
          <w:szCs w:val="28"/>
          <w:u w:val="single"/>
        </w:rPr>
        <w:t xml:space="preserve">активный </w:t>
      </w:r>
      <w:r>
        <w:rPr>
          <w:rFonts w:cs="Times New Roman"/>
          <w:szCs w:val="28"/>
          <w:u w:val="single"/>
        </w:rPr>
        <w:t>шарик образует группу из трёх и более одноцветных шариков, то они удаляются стакан</w:t>
      </w:r>
      <w:bookmarkStart w:id="5" w:name="_GoBack"/>
      <w:bookmarkEnd w:id="5"/>
      <w:r>
        <w:rPr>
          <w:rFonts w:cs="Times New Roman"/>
          <w:szCs w:val="28"/>
          <w:u w:val="single"/>
        </w:rPr>
        <w:t>ом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color w:val="212529"/>
          <w:szCs w:val="28"/>
          <w:u w:val="single"/>
          <w:shd w:fill="FFFFFF" w:val="clear"/>
        </w:rPr>
        <w:t>Стакан перемещает шарики вниз, которые находятся выше.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none"/>
        </w:rPr>
        <w:t xml:space="preserve">По указанию Игры,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>
      <w:pPr>
        <w:pStyle w:val="Normal"/>
        <w:numPr>
          <w:ilvl w:val="0"/>
          <w:numId w:val="6"/>
        </w:numPr>
        <w:spacing w:lineRule="auto" w:line="312" w:before="0" w:after="0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312" w:before="0" w:after="0"/>
        <w:ind w:left="426" w:hanging="0"/>
        <w:jc w:val="bot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>
      <w:pPr>
        <w:pStyle w:val="ListParagraph"/>
        <w:widowControl/>
        <w:numPr>
          <w:ilvl w:val="0"/>
          <w:numId w:val="7"/>
        </w:numPr>
        <w:suppressAutoHyphens w:val="true"/>
        <w:bidi w:val="0"/>
        <w:spacing w:lineRule="auto" w:line="312" w:before="0" w:after="0"/>
        <w:ind w:left="340" w:right="0" w:hanging="340"/>
        <w:jc w:val="both"/>
        <w:rPr/>
      </w:pPr>
      <w:r>
        <w:rPr>
          <w:b/>
          <w:bCs/>
          <w:lang w:val="ru-RU"/>
        </w:rPr>
        <w:t>П</w:t>
      </w:r>
      <w:r>
        <w:rPr>
          <w:b/>
          <w:bCs/>
          <w:lang w:val="ru-RU"/>
        </w:rPr>
        <w:t>ока</w:t>
      </w:r>
      <w:r>
        <w:rPr>
          <w:lang w:val="ru-RU"/>
        </w:rPr>
        <w:t xml:space="preserve"> не будет достигнут последний шар в последовательности</w:t>
      </w:r>
    </w:p>
    <w:p>
      <w:pPr>
        <w:pStyle w:val="ListParagraph"/>
        <w:widowControl/>
        <w:numPr>
          <w:ilvl w:val="1"/>
          <w:numId w:val="7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 xml:space="preserve">Проверяется цвет </w:t>
      </w:r>
      <w:r>
        <w:rPr>
          <w:rFonts w:cs="Times New Roman"/>
          <w:szCs w:val="28"/>
          <w:lang w:val="ru-RU"/>
        </w:rPr>
        <w:t>актив</w:t>
      </w:r>
      <w:r>
        <w:rPr>
          <w:lang w:val="ru-RU"/>
        </w:rPr>
        <w:t xml:space="preserve">ного шара </w:t>
      </w:r>
    </w:p>
    <w:p>
      <w:pPr>
        <w:pStyle w:val="ListParagraph"/>
        <w:widowControl/>
        <w:numPr>
          <w:ilvl w:val="1"/>
          <w:numId w:val="7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>П</w:t>
      </w:r>
      <w:r>
        <w:rPr>
          <w:lang w:val="ru-RU"/>
        </w:rPr>
        <w:t xml:space="preserve">роверяется цвет шара рядом с ним </w:t>
      </w:r>
    </w:p>
    <w:p>
      <w:pPr>
        <w:pStyle w:val="ListParagraph"/>
        <w:widowControl/>
        <w:numPr>
          <w:ilvl w:val="1"/>
          <w:numId w:val="7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>Е</w:t>
      </w:r>
      <w:r>
        <w:rPr>
          <w:lang w:val="ru-RU"/>
        </w:rPr>
        <w:t xml:space="preserve">сли шар и шар рядом с ним имеют одинаковый цвет, то последовательность переходит к следующему шару </w:t>
      </w:r>
    </w:p>
    <w:p>
      <w:pPr>
        <w:pStyle w:val="ListParagraph"/>
        <w:widowControl/>
        <w:numPr>
          <w:ilvl w:val="1"/>
          <w:numId w:val="7"/>
        </w:numPr>
        <w:tabs>
          <w:tab w:val="clear" w:pos="720"/>
          <w:tab w:val="left" w:pos="1170" w:leader="none"/>
          <w:tab w:val="left" w:pos="1515" w:leader="none"/>
        </w:tabs>
        <w:suppressAutoHyphens w:val="true"/>
        <w:bidi w:val="0"/>
        <w:spacing w:lineRule="auto" w:line="312" w:before="0" w:after="0"/>
        <w:ind w:left="850" w:right="0" w:hanging="0"/>
        <w:jc w:val="both"/>
        <w:rPr/>
      </w:pPr>
      <w:r>
        <w:rPr>
          <w:lang w:val="ru-RU"/>
        </w:rPr>
        <w:t>И</w:t>
      </w:r>
      <w:r>
        <w:rPr>
          <w:lang w:val="ru-RU"/>
        </w:rPr>
        <w:t>наче сценарий завершается.</w:t>
      </w:r>
    </w:p>
    <w:p>
      <w:pPr>
        <w:pStyle w:val="Normal"/>
        <w:widowControl/>
        <w:numPr>
          <w:ilvl w:val="0"/>
          <w:numId w:val="7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b/>
        </w:rPr>
        <w:t>Сценарий завершается</w:t>
      </w:r>
      <w:r>
        <w:rPr/>
        <w:t>.</w:t>
      </w:r>
      <w:r>
        <w:br w:type="page"/>
      </w:r>
    </w:p>
    <w:p>
      <w:pPr>
        <w:pStyle w:val="ListParagraph"/>
        <w:numPr>
          <w:ilvl w:val="1"/>
          <w:numId w:val="4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 xml:space="preserve">Дочерний сценарий </w:t>
      </w:r>
      <w:r>
        <w:rPr>
          <w:b w:val="false"/>
          <w:bCs w:val="false"/>
        </w:rPr>
        <w:t>«</w:t>
      </w:r>
      <w:r>
        <w:rPr>
          <w:rFonts w:cs="Times New Roman"/>
          <w:b w:val="false"/>
          <w:bCs w:val="false"/>
          <w:szCs w:val="28"/>
          <w:u w:val="single"/>
        </w:rPr>
        <w:t>Если шарик образует группу из трёх и более одноцветных шариков, то они удаляются стакан</w:t>
      </w:r>
      <w:bookmarkStart w:id="6" w:name="_GoBack1"/>
      <w:bookmarkEnd w:id="6"/>
      <w:r>
        <w:rPr>
          <w:rFonts w:cs="Times New Roman"/>
          <w:b w:val="false"/>
          <w:bCs w:val="false"/>
          <w:szCs w:val="28"/>
          <w:u w:val="single"/>
        </w:rPr>
        <w:t>ом</w:t>
      </w:r>
      <w:r>
        <w:rPr>
          <w:b w:val="false"/>
          <w:bCs w:val="false"/>
        </w:rPr>
        <w:t>»</w:t>
      </w:r>
    </w:p>
    <w:p>
      <w:pPr>
        <w:pStyle w:val="ListParagraph"/>
        <w:widowControl/>
        <w:numPr>
          <w:ilvl w:val="0"/>
          <w:numId w:val="8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b w:val="false"/>
          <w:bCs w:val="false"/>
          <w:szCs w:val="28"/>
        </w:rPr>
        <w:t xml:space="preserve">По указанию </w:t>
      </w:r>
      <w:r>
        <w:rPr>
          <w:rFonts w:eastAsia="Calibri" w:cs="Times New Roman"/>
          <w:b w:val="false"/>
          <w:bCs w:val="false"/>
          <w:szCs w:val="28"/>
          <w:lang w:val="ru-RU" w:eastAsia="ar-SA"/>
        </w:rPr>
        <w:t>Стакана</w:t>
      </w:r>
      <w:r>
        <w:rPr>
          <w:rFonts w:cs="Times New Roman"/>
          <w:b w:val="false"/>
          <w:bCs w:val="false"/>
          <w:szCs w:val="28"/>
        </w:rPr>
        <w:t xml:space="preserve">,  </w:t>
      </w:r>
      <w:r>
        <w:rPr>
          <w:rFonts w:cs="Times New Roman"/>
          <w:b w:val="false"/>
          <w:bCs w:val="false"/>
          <w:szCs w:val="28"/>
        </w:rPr>
        <w:t>я</w:t>
      </w:r>
      <w:r>
        <w:rPr>
          <w:rFonts w:cs="Times New Roman"/>
          <w:b w:val="false"/>
          <w:bCs w:val="false"/>
          <w:szCs w:val="28"/>
        </w:rPr>
        <w:t>чейк</w:t>
      </w:r>
      <w:r>
        <w:rPr>
          <w:rFonts w:cs="Times New Roman"/>
          <w:b w:val="false"/>
          <w:bCs w:val="false"/>
          <w:szCs w:val="28"/>
        </w:rPr>
        <w:t>а удаляет находящийся в ней шарик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rFonts w:cs="Times New Roman"/>
          <w:b/>
          <w:bCs w:val="false"/>
          <w:szCs w:val="28"/>
        </w:rPr>
        <w:t>Сценарий завершается</w:t>
      </w:r>
      <w:r>
        <w:rPr>
          <w:rFonts w:cs="Times New Roman"/>
          <w:b w:val="false"/>
          <w:bCs w:val="false"/>
          <w:szCs w:val="28"/>
        </w:rPr>
        <w:t>.</w:t>
      </w:r>
      <w:r>
        <w:br w:type="page"/>
      </w:r>
    </w:p>
    <w:p>
      <w:pPr>
        <w:pStyle w:val="ListParagraph"/>
        <w:numPr>
          <w:ilvl w:val="1"/>
          <w:numId w:val="4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 xml:space="preserve">Дочерний сценарий </w:t>
      </w:r>
      <w:r>
        <w:rPr>
          <w:b w:val="false"/>
          <w:bCs w:val="false"/>
        </w:rPr>
        <w:t>«</w:t>
      </w:r>
      <w:r>
        <w:rPr>
          <w:rFonts w:cs="Times New Roman"/>
          <w:b w:val="false"/>
          <w:bCs w:val="false"/>
          <w:color w:val="212529"/>
          <w:szCs w:val="28"/>
          <w:u w:val="single"/>
          <w:shd w:fill="FFFFFF" w:val="clear"/>
        </w:rPr>
        <w:t>Стакан перемещает шарики вниз, которые находятся выше</w:t>
      </w:r>
      <w:r>
        <w:rPr>
          <w:b w:val="false"/>
          <w:bCs w:val="false"/>
        </w:rPr>
        <w:t>»</w:t>
      </w:r>
    </w:p>
    <w:p>
      <w:pPr>
        <w:pStyle w:val="ListParagraph"/>
        <w:widowControl/>
        <w:numPr>
          <w:ilvl w:val="0"/>
          <w:numId w:val="9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eastAsia="Calibri" w:cs="Times New Roman"/>
          <w:b w:val="false"/>
          <w:bCs w:val="false"/>
          <w:szCs w:val="28"/>
          <w:lang w:val="ru-RU" w:eastAsia="ar-SA"/>
        </w:rPr>
        <w:t>Ячейка сообщает, что в ней нет шарика</w:t>
      </w:r>
    </w:p>
    <w:p>
      <w:pPr>
        <w:pStyle w:val="ListParagraph"/>
        <w:widowControl/>
        <w:numPr>
          <w:ilvl w:val="0"/>
          <w:numId w:val="9"/>
        </w:numPr>
        <w:suppressAutoHyphens w:val="true"/>
        <w:spacing w:lineRule="auto" w:line="360" w:before="0" w:after="0"/>
        <w:ind w:left="426" w:hanging="426"/>
        <w:jc w:val="both"/>
        <w:rPr>
          <w:rFonts w:cs="Times New Roman"/>
          <w:szCs w:val="28"/>
        </w:rPr>
      </w:pPr>
      <w:r>
        <w:rPr>
          <w:rFonts w:eastAsia="Calibri" w:cs="Times New Roman"/>
          <w:b w:val="false"/>
          <w:bCs w:val="false"/>
          <w:szCs w:val="28"/>
          <w:lang w:val="ru-RU" w:eastAsia="ar-SA"/>
        </w:rPr>
        <w:t>Если в ячейке над ним есть шарик, стакан переносит шарик в пустую ячейку</w:t>
      </w:r>
    </w:p>
    <w:p>
      <w:pPr>
        <w:pStyle w:val="Normal"/>
        <w:widowControl/>
        <w:numPr>
          <w:ilvl w:val="0"/>
          <w:numId w:val="9"/>
        </w:numPr>
        <w:suppressAutoHyphens w:val="true"/>
        <w:bidi w:val="0"/>
        <w:spacing w:lineRule="auto" w:line="312" w:before="0" w:after="0"/>
        <w:ind w:left="426" w:hanging="426"/>
        <w:jc w:val="both"/>
        <w:rPr>
          <w:u w:val="single"/>
        </w:rPr>
      </w:pPr>
      <w:r>
        <w:rPr>
          <w:rFonts w:eastAsia="Calibri" w:cs="Times New Roman"/>
          <w:b/>
          <w:bCs w:val="false"/>
          <w:szCs w:val="28"/>
          <w:lang w:val="ru-RU" w:eastAsia="ar-SA"/>
        </w:rPr>
        <w:t>Сценарий завершается</w:t>
      </w:r>
      <w:r>
        <w:rPr>
          <w:rFonts w:eastAsia="Calibri" w:cs="Times New Roman"/>
          <w:b w:val="false"/>
          <w:bCs w:val="false"/>
          <w:szCs w:val="28"/>
          <w:lang w:val="ru-RU" w:eastAsia="ar-SA"/>
        </w:rPr>
        <w:t>.</w:t>
      </w:r>
      <w:r>
        <w:br w:type="page"/>
      </w:r>
    </w:p>
    <w:p>
      <w:pPr>
        <w:pStyle w:val="ListParagraph"/>
        <w:numPr>
          <w:ilvl w:val="1"/>
          <w:numId w:val="4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  <w:bCs w:val="false"/>
        </w:rPr>
        <w:t>Дочерний сценарий «</w:t>
      </w:r>
      <w:r>
        <w:rPr>
          <w:rFonts w:cs="Times New Roman"/>
          <w:b w:val="false"/>
          <w:bCs w:val="false"/>
          <w:szCs w:val="28"/>
          <w:u w:val="single"/>
        </w:rPr>
        <w:t>Стакан порождает новый нижний ряд шариков</w:t>
      </w:r>
      <w:r>
        <w:rPr>
          <w:b/>
          <w:bCs w:val="false"/>
        </w:rPr>
        <w:t>»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hanging="0"/>
        <w:jc w:val="left"/>
        <w:rPr/>
      </w:pPr>
      <w:r>
        <w:rPr/>
        <w:t>По указанию Игры, формируется новая группа шаров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hanging="0"/>
        <w:jc w:val="left"/>
        <w:rPr/>
      </w:pPr>
      <w:r>
        <w:rPr/>
        <w:t>стакан перемещает шары, который находится в нем в следующую ячейку над ним</w:t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hanging="0"/>
        <w:jc w:val="left"/>
        <w:rPr/>
      </w:pPr>
      <w:r>
        <w:rPr/>
        <w:t>стакан добавляет новую группу шаров в ячейки первого ряда</w:t>
        <w:tab/>
      </w:r>
    </w:p>
    <w:p>
      <w:pPr>
        <w:pStyle w:val="ListParagraph"/>
        <w:numPr>
          <w:ilvl w:val="0"/>
          <w:numId w:val="10"/>
        </w:numPr>
        <w:spacing w:lineRule="auto" w:line="312"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>Сценарий завершается.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312" w:before="0" w:after="0"/>
        <w:ind w:left="426" w:hanging="426"/>
        <w:jc w:val="both"/>
        <w:rPr>
          <w:b/>
          <w:b/>
        </w:rPr>
      </w:pPr>
      <w:r>
        <w:rPr/>
      </w:r>
      <w:r>
        <w:br w:type="page"/>
      </w:r>
    </w:p>
    <w:p>
      <w:pPr>
        <w:pStyle w:val="ListParagraph"/>
        <w:numPr>
          <w:ilvl w:val="1"/>
          <w:numId w:val="4"/>
        </w:numPr>
        <w:spacing w:lineRule="auto" w:line="312" w:before="0" w:after="0"/>
        <w:ind w:left="426" w:hanging="426"/>
        <w:jc w:val="both"/>
        <w:rPr>
          <w:b/>
          <w:b/>
        </w:rPr>
      </w:pPr>
      <w:r>
        <w:rPr>
          <w:b/>
        </w:rPr>
        <w:t>Альтернативный сценарий – переполнение стакана</w:t>
      </w:r>
    </w:p>
    <w:p>
      <w:pPr>
        <w:pStyle w:val="ListParagraph"/>
        <w:numPr>
          <w:ilvl w:val="0"/>
          <w:numId w:val="11"/>
        </w:numPr>
        <w:spacing w:lineRule="auto" w:line="312" w:before="0" w:after="0"/>
        <w:ind w:hanging="0"/>
        <w:jc w:val="both"/>
        <w:rPr/>
      </w:pPr>
      <w:r>
        <w:rPr/>
        <w:t>Е</w:t>
      </w:r>
      <w:r>
        <w:rPr/>
        <w:t xml:space="preserve">сли </w:t>
      </w:r>
      <w:r>
        <w:rPr>
          <w:rFonts w:eastAsia="Calibri" w:cs="Calibri"/>
          <w:szCs w:val="22"/>
          <w:lang w:eastAsia="ar-SA"/>
        </w:rPr>
        <w:t>шарик</w:t>
      </w:r>
      <w:r>
        <w:rPr/>
        <w:t xml:space="preserve"> достигает последней верхней ячейки </w:t>
      </w:r>
      <w:r>
        <w:rPr/>
        <w:t>стакана</w:t>
      </w:r>
      <w:r>
        <w:rPr/>
        <w:t xml:space="preserve">, </w:t>
      </w:r>
      <w:r>
        <w:rPr>
          <w:rFonts w:eastAsia="Calibri" w:cs="Calibri"/>
          <w:szCs w:val="22"/>
          <w:lang w:eastAsia="ar-SA"/>
        </w:rPr>
        <w:t>и</w:t>
      </w:r>
      <w:r>
        <w:rPr/>
        <w:t xml:space="preserve"> ячейка под ним не пуста</w:t>
      </w:r>
      <w:r>
        <w:rPr/>
        <w:t>я</w:t>
      </w:r>
    </w:p>
    <w:p>
      <w:pPr>
        <w:pStyle w:val="ListParagraph"/>
        <w:numPr>
          <w:ilvl w:val="0"/>
          <w:numId w:val="11"/>
        </w:numPr>
        <w:spacing w:lineRule="auto" w:line="312" w:before="0" w:after="0"/>
        <w:ind w:hanging="0"/>
        <w:jc w:val="both"/>
        <w:rPr/>
      </w:pPr>
      <w:r>
        <w:rPr/>
        <w:t>Т</w:t>
      </w:r>
      <w:r>
        <w:rPr/>
        <w:t xml:space="preserve">о игра выводит сообщение о </w:t>
      </w:r>
      <w:r>
        <w:rPr>
          <w:rFonts w:eastAsia="Calibri" w:cs="Calibri"/>
          <w:szCs w:val="22"/>
          <w:lang w:eastAsia="ar-SA"/>
        </w:rPr>
        <w:t>завершении</w:t>
      </w:r>
      <w:r>
        <w:rPr/>
        <w:t xml:space="preserve"> игры </w:t>
      </w:r>
    </w:p>
    <w:p>
      <w:pPr>
        <w:pStyle w:val="ListParagraph"/>
        <w:numPr>
          <w:ilvl w:val="0"/>
          <w:numId w:val="11"/>
        </w:numPr>
        <w:spacing w:lineRule="auto" w:line="312" w:before="0" w:after="0"/>
        <w:ind w:hanging="0"/>
        <w:jc w:val="both"/>
        <w:rPr/>
      </w:pPr>
      <w:r>
        <w:rPr/>
        <w:t>И</w:t>
      </w:r>
      <w:r>
        <w:rPr/>
        <w:t>гра за</w:t>
      </w:r>
      <w:r>
        <w:rPr>
          <w:rFonts w:eastAsia="Calibri" w:cs="Calibri"/>
          <w:szCs w:val="22"/>
          <w:lang w:eastAsia="ar-SA"/>
        </w:rPr>
        <w:t>вершается</w:t>
      </w:r>
    </w:p>
    <w:p>
      <w:pPr>
        <w:pStyle w:val="ListParagraph"/>
        <w:numPr>
          <w:ilvl w:val="0"/>
          <w:numId w:val="11"/>
        </w:numPr>
        <w:spacing w:lineRule="auto" w:line="312" w:before="0" w:after="0"/>
        <w:ind w:hanging="0"/>
        <w:jc w:val="left"/>
        <w:rPr>
          <w:b/>
          <w:b/>
          <w:bCs/>
        </w:rPr>
      </w:pPr>
      <w:r>
        <w:rPr>
          <w:rFonts w:eastAsia="Calibri" w:cs="Calibri"/>
          <w:b/>
          <w:bCs/>
          <w:szCs w:val="22"/>
          <w:lang w:eastAsia="ar-SA"/>
        </w:rPr>
        <w:t>Сценарий завершается.</w:t>
      </w:r>
    </w:p>
    <w:p>
      <w:pPr>
        <w:pStyle w:val="Normal"/>
        <w:spacing w:lineRule="auto" w:line="312" w:before="0" w:after="0"/>
        <w:jc w:val="both"/>
        <w:rPr>
          <w:u w:val="single"/>
        </w:rPr>
      </w:pPr>
      <w:r>
        <w:rPr/>
      </w:r>
      <w:r>
        <w:br w:type="page"/>
      </w:r>
    </w:p>
    <w:p>
      <w:pPr>
        <w:pStyle w:val="3"/>
        <w:numPr>
          <w:ilvl w:val="1"/>
          <w:numId w:val="14"/>
        </w:numPr>
        <w:ind w:left="0" w:firstLine="709"/>
        <w:rPr/>
      </w:pPr>
      <w:bookmarkStart w:id="7" w:name="_Toc96074546"/>
      <w:r>
        <w:rPr/>
        <w:t>Словарь предметной области</w:t>
      </w:r>
      <w:bookmarkEnd w:id="7"/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- управляет игровым циклом: инициирует создание всех объектов, определяет окончание игры и оценки пользователя.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– область, состоящая из ячеек.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– область поля, в которой может находиться шарик. 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– объект способный взаимодействовать со стаканом.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  <w:lang w:val="ru-RU"/>
        </w:rPr>
        <w:t xml:space="preserve">Активный </w:t>
      </w:r>
      <w:r>
        <w:rPr>
          <w:rFonts w:eastAsia="Calibri" w:cs="Times New Roman"/>
          <w:b/>
          <w:bCs/>
          <w:szCs w:val="28"/>
          <w:lang w:val="ru-RU" w:eastAsia="ar-SA"/>
        </w:rPr>
        <w:t>Шарик</w:t>
      </w:r>
      <w:r>
        <w:rPr>
          <w:rFonts w:cs="Times New Roman"/>
          <w:szCs w:val="28"/>
          <w:lang w:val="ru-RU"/>
        </w:rPr>
        <w:t xml:space="preserve"> – </w:t>
      </w:r>
      <w:r>
        <w:rPr>
          <w:rFonts w:eastAsia="Calibri" w:cs="Times New Roman"/>
          <w:szCs w:val="28"/>
          <w:lang w:val="ru-RU" w:eastAsia="ar-SA"/>
        </w:rPr>
        <w:t>Шарик, выбранный по указанию пользователя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 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 xml:space="preserve">Последовательность шариков </w:t>
      </w:r>
      <w:r>
        <w:rPr>
          <w:rFonts w:cs="Times New Roman"/>
          <w:szCs w:val="28"/>
        </w:rPr>
        <w:t>– Группа шариков от выбранного до края стакана в направлении влево, вправо, вверх и вниз.</w:t>
      </w:r>
    </w:p>
    <w:p>
      <w:pPr>
        <w:pStyle w:val="Normal"/>
        <w:spacing w:lineRule="auto" w:line="312" w:before="0" w:after="0"/>
        <w:ind w:firstLine="709"/>
        <w:jc w:val="both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  <w:bookmarkStart w:id="8" w:name="_Toc95985747"/>
      <w:bookmarkStart w:id="9" w:name="_Toc95985747"/>
      <w:bookmarkEnd w:id="9"/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531" w:right="720" w:header="0" w:top="720" w:footer="284" w:bottom="765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Georgia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40" w:before="0" w:after="0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</w:r>
  </w:p>
  <w:p>
    <w:pPr>
      <w:pStyle w:val="Normal"/>
      <w:pBdr/>
      <w:spacing w:lineRule="auto" w:line="240" w:before="0" w:after="0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 %1.%2.%3 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 %1.%2.%3.%4 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 %1.%2.%3.%4.%5 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4320"/>
        </w:tabs>
        <w:ind w:left="432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3">
    <w:abstractNumId w:val="1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  <w:num w:numId="14">
    <w:abstractNumId w:val="1"/>
    <w:lvlOverride w:ilvl="1">
      <w:lvl w:ilvl="1">
        <w:start w:val="1"/>
        <w:numFmt w:val="decimal"/>
        <w:lvlText w:val="%1.%2."/>
        <w:lvlJc w:val="left"/>
        <w:pPr>
          <w:tabs>
            <w:tab w:val="num" w:pos="0"/>
          </w:tabs>
          <w:ind w:left="792" w:hanging="432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0"/>
          </w:tabs>
          <w:ind w:left="1728" w:hanging="647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0"/>
          </w:tabs>
          <w:ind w:left="2736" w:hanging="935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0"/>
          </w:tabs>
          <w:ind w:left="4320" w:hanging="144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eastAsia="Calibri" w:cs="Calibri" w:ascii="Times New Roman" w:hAnsi="Times New Roman"/>
      <w:color w:val="auto"/>
      <w:kern w:val="0"/>
      <w:sz w:val="28"/>
      <w:szCs w:val="22"/>
      <w:lang w:eastAsia="ar-SA" w:val="ru-RU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Посещённая гиперссылка"/>
    <w:rPr>
      <w:color w:val="800000"/>
      <w:u w:val="single"/>
    </w:rPr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Style9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qFormat/>
    <w:rPr>
      <w:rFonts w:eastAsia="Calibri" w:cs="Calibri"/>
      <w:lang w:eastAsia="ar-SA"/>
    </w:rPr>
  </w:style>
  <w:style w:type="character" w:styleId="CommentSubjectChar" w:customStyle="1">
    <w:name w:val="Comment Subject Char"/>
    <w:link w:val="CommentSubject"/>
    <w:uiPriority w:val="99"/>
    <w:semiHidden/>
    <w:qFormat/>
    <w:rPr>
      <w:rFonts w:eastAsia="Calibri" w:cs="Calibri"/>
      <w:b/>
      <w:bCs/>
      <w:lang w:eastAsia="ar-SA"/>
    </w:rPr>
  </w:style>
  <w:style w:type="character" w:styleId="HTMLPreformattedChar" w:customStyle="1">
    <w:name w:val="HTML Preformatted Char"/>
    <w:link w:val="HTMLPreformatted"/>
    <w:uiPriority w:val="99"/>
    <w:semiHidden/>
    <w:qFormat/>
    <w:rPr>
      <w:rFonts w:ascii="Courier New" w:hAnsi="Courier New" w:cs="Courier New"/>
    </w:rPr>
  </w:style>
  <w:style w:type="character" w:styleId="AbsatzStandardschriftart" w:customStyle="1">
    <w:name w:val="Absatz-Standardschriftart"/>
    <w:qFormat/>
    <w:rPr/>
  </w:style>
  <w:style w:type="character" w:styleId="Style10" w:customStyle="1">
    <w:name w:val="Программный код Знак"/>
    <w:link w:val="a0"/>
    <w:qFormat/>
    <w:rPr>
      <w:rFonts w:ascii="Consolas" w:hAnsi="Consolas" w:eastAsia="Calibri" w:cs="Consolas"/>
      <w:sz w:val="18"/>
      <w:szCs w:val="18"/>
      <w:lang w:val="en-US" w:eastAsia="ar-SA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14z1" w:customStyle="1">
    <w:name w:val="WW8Num14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Style11" w:customStyle="1">
    <w:name w:val="Символ нумерации"/>
    <w:qFormat/>
    <w:rPr/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WW8Num1z0" w:customStyle="1">
    <w:name w:val="WW8Num1z0"/>
    <w:qFormat/>
    <w:rPr>
      <w:rFonts w:ascii="Wingdings" w:hAnsi="Wingdings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AbsatzStandardschriftart" w:customStyle="1">
    <w:name w:val="WW-Absatz-Standardschriftart"/>
    <w:qFormat/>
    <w:rPr/>
  </w:style>
  <w:style w:type="character" w:styleId="Style12" w:customStyle="1">
    <w:name w:val="Текст выноски Знак"/>
    <w:qFormat/>
    <w:rPr>
      <w:rFonts w:ascii="Tahoma" w:hAnsi="Tahoma" w:eastAsia="Calibri" w:cs="Tahoma"/>
      <w:sz w:val="16"/>
      <w:szCs w:val="16"/>
    </w:rPr>
  </w:style>
  <w:style w:type="character" w:styleId="Activetabletab" w:customStyle="1">
    <w:name w:val="activetabletab"/>
    <w:basedOn w:val="DefaultParagraphFont"/>
    <w:qFormat/>
    <w:rPr/>
  </w:style>
  <w:style w:type="character" w:styleId="WW8Num1z3" w:customStyle="1">
    <w:name w:val="WW8Num1z3"/>
    <w:qFormat/>
    <w:rPr>
      <w:rFonts w:ascii="Symbol" w:hAnsi="Symbol" w:cs="Open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2z2" w:customStyle="1">
    <w:name w:val="WW8Num12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2z3" w:customStyle="1">
    <w:name w:val="WW8Num2z3"/>
    <w:qFormat/>
    <w:rPr>
      <w:rFonts w:ascii="Symbol" w:hAnsi="Symbol" w:cs="OpenSymbol"/>
    </w:rPr>
  </w:style>
  <w:style w:type="character" w:styleId="WW8Num13z1" w:customStyle="1">
    <w:name w:val="WW8Num13z1"/>
    <w:qFormat/>
    <w:rPr>
      <w:rFonts w:ascii="Courier New" w:hAnsi="Courier New" w:cs="Courier New"/>
    </w:rPr>
  </w:style>
  <w:style w:type="character" w:styleId="Tabletab" w:customStyle="1">
    <w:name w:val="tabletab"/>
    <w:basedOn w:val="DefaultParagraphFont"/>
    <w:qFormat/>
    <w:rPr/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9z2" w:customStyle="1">
    <w:name w:val="WW8Num9z2"/>
    <w:qFormat/>
    <w:rPr>
      <w:rFonts w:ascii="Wingdings" w:hAnsi="Wingdings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WWAbsatzStandardschriftart11" w:customStyle="1">
    <w:name w:val="WW-Absatz-Standardschriftart11"/>
    <w:qFormat/>
    <w:rPr/>
  </w:style>
  <w:style w:type="character" w:styleId="Typenamelabel" w:customStyle="1">
    <w:name w:val="typenamelabel"/>
    <w:basedOn w:val="DefaultParagraphFont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11" w:customStyle="1">
    <w:name w:val="Основной шрифт абзаца1"/>
    <w:qFormat/>
    <w:rPr/>
  </w:style>
  <w:style w:type="character" w:styleId="WW8Num3z0" w:customStyle="1">
    <w:name w:val="WW8Num3z0"/>
    <w:qFormat/>
    <w:rPr>
      <w:rFonts w:ascii="Wingdings" w:hAnsi="Wingdings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3z3" w:customStyle="1">
    <w:name w:val="WW8Num3z3"/>
    <w:qFormat/>
    <w:rPr>
      <w:rFonts w:ascii="Symbol" w:hAnsi="Symbol" w:cs="OpenSymbol"/>
    </w:rPr>
  </w:style>
  <w:style w:type="character" w:styleId="WWAbsatzStandardschriftart111" w:customStyle="1">
    <w:name w:val="WW-Absatz-Standardschriftart111"/>
    <w:qFormat/>
    <w:rPr/>
  </w:style>
  <w:style w:type="character" w:styleId="WWAbsatzStandardschriftart1" w:customStyle="1">
    <w:name w:val="WW-Absatz-Standardschriftart1"/>
    <w:qFormat/>
    <w:rPr/>
  </w:style>
  <w:style w:type="character" w:styleId="WW8Num9z0" w:customStyle="1">
    <w:name w:val="WW8Num9z0"/>
    <w:qFormat/>
    <w:rPr>
      <w:rFonts w:ascii="Symbol" w:hAnsi="Symbol"/>
    </w:rPr>
  </w:style>
  <w:style w:type="character" w:styleId="Style13" w:customStyle="1">
    <w:name w:val="Нижний колонтитул Знак"/>
    <w:uiPriority w:val="99"/>
    <w:qFormat/>
    <w:rPr>
      <w:rFonts w:ascii="Times New Roman" w:hAnsi="Times New Roman" w:eastAsia="Calibri" w:cs="Calibri"/>
      <w:sz w:val="28"/>
    </w:rPr>
  </w:style>
  <w:style w:type="character" w:styleId="WW8Num2z0" w:customStyle="1">
    <w:name w:val="WW8Num2z0"/>
    <w:qFormat/>
    <w:rPr>
      <w:rFonts w:ascii="Wingdings" w:hAnsi="Wingdings" w:cs="OpenSymbol"/>
    </w:rPr>
  </w:style>
  <w:style w:type="character" w:styleId="WW8Num11z2" w:customStyle="1">
    <w:name w:val="WW8Num11z2"/>
    <w:qFormat/>
    <w:rPr>
      <w:rFonts w:ascii="Wingdings" w:hAnsi="Wingdings"/>
    </w:rPr>
  </w:style>
  <w:style w:type="character" w:styleId="WW8Num12z0" w:customStyle="1">
    <w:name w:val="WW8Num12z0"/>
    <w:qFormat/>
    <w:rPr>
      <w:rFonts w:ascii="Symbol" w:hAnsi="Symbol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4z0" w:customStyle="1">
    <w:name w:val="WW8Num14z0"/>
    <w:qFormat/>
    <w:rPr>
      <w:rFonts w:ascii="Symbol" w:hAnsi="Symbol"/>
    </w:rPr>
  </w:style>
  <w:style w:type="character" w:styleId="WW8Num14z2" w:customStyle="1">
    <w:name w:val="WW8Num14z2"/>
    <w:qFormat/>
    <w:rPr>
      <w:rFonts w:ascii="Wingdings" w:hAnsi="Wingdings"/>
    </w:rPr>
  </w:style>
  <w:style w:type="character" w:styleId="Style14" w:customStyle="1">
    <w:name w:val="Верхний колонтитул Знак"/>
    <w:qFormat/>
    <w:rPr>
      <w:rFonts w:ascii="Times New Roman" w:hAnsi="Times New Roman" w:eastAsia="Calibri" w:cs="Calibri"/>
      <w:sz w:val="28"/>
    </w:rPr>
  </w:style>
  <w:style w:type="character" w:styleId="12" w:customStyle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Membernamelink" w:customStyle="1">
    <w:name w:val="membernamelink"/>
    <w:basedOn w:val="DefaultParagraphFont"/>
    <w:qFormat/>
    <w:rPr/>
  </w:style>
  <w:style w:type="character" w:styleId="Style16">
    <w:name w:val="Ссылка указателя"/>
    <w:qFormat/>
    <w:rPr/>
  </w:style>
  <w:style w:type="character" w:styleId="Style17">
    <w:name w:val="Маркеры"/>
    <w:qFormat/>
    <w:rPr>
      <w:rFonts w:ascii="OpenSymbol" w:hAnsi="OpenSymbol" w:eastAsia="OpenSymbol" w:cs="OpenSymbol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Title"/>
    <w:basedOn w:val="Normal"/>
    <w:next w:val="Style19"/>
    <w:qFormat/>
    <w:pPr>
      <w:keepNext w:val="true"/>
      <w:spacing w:before="240" w:after="120"/>
    </w:pPr>
    <w:rPr>
      <w:rFonts w:ascii="Arial" w:hAnsi="Arial" w:eastAsia="Lucida Sans Unicode" w:cs="Mangal"/>
      <w:szCs w:val="28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8">
    <w:name w:val="TOC 8"/>
    <w:basedOn w:val="13"/>
    <w:pPr>
      <w:tabs>
        <w:tab w:val="clear" w:pos="720"/>
        <w:tab w:val="right" w:pos="7657" w:leader="dot"/>
      </w:tabs>
      <w:ind w:left="1981" w:hanging="0"/>
    </w:pPr>
    <w:rPr/>
  </w:style>
  <w:style w:type="paragraph" w:styleId="13" w:customStyle="1">
    <w:name w:val="Указатель1"/>
    <w:basedOn w:val="Normal"/>
    <w:qFormat/>
    <w:pPr>
      <w:suppressLineNumbers/>
    </w:pPr>
    <w:rPr>
      <w:rFonts w:cs="Mangal"/>
    </w:rPr>
  </w:style>
  <w:style w:type="paragraph" w:styleId="Style24">
    <w:name w:val="Верхний и нижний колонтитулы"/>
    <w:basedOn w:val="Normal"/>
    <w:qFormat/>
    <w:pPr/>
    <w:rPr/>
  </w:style>
  <w:style w:type="paragraph" w:styleId="Style25">
    <w:name w:val="Header"/>
    <w:basedOn w:val="Normal"/>
    <w:pPr>
      <w:spacing w:lineRule="auto" w:line="240" w:before="0" w:after="0"/>
    </w:pPr>
    <w:rPr/>
  </w:style>
  <w:style w:type="paragraph" w:styleId="9">
    <w:name w:val="TOC 9"/>
    <w:basedOn w:val="13"/>
    <w:pPr>
      <w:tabs>
        <w:tab w:val="clear" w:pos="720"/>
        <w:tab w:val="right" w:pos="7374" w:leader="dot"/>
      </w:tabs>
      <w:ind w:left="2264" w:hanging="0"/>
    </w:pPr>
    <w:rPr/>
  </w:style>
  <w:style w:type="paragraph" w:styleId="7">
    <w:name w:val="TOC 7"/>
    <w:basedOn w:val="13"/>
    <w:pPr>
      <w:tabs>
        <w:tab w:val="clear" w:pos="720"/>
        <w:tab w:val="right" w:pos="7940" w:leader="dot"/>
      </w:tabs>
      <w:ind w:left="1698" w:hanging="0"/>
    </w:pPr>
    <w:rPr/>
  </w:style>
  <w:style w:type="paragraph" w:styleId="14">
    <w:name w:val="TOC 1"/>
    <w:basedOn w:val="Normal"/>
    <w:next w:val="Normal"/>
    <w:uiPriority w:val="39"/>
    <w:pPr>
      <w:suppressAutoHyphens w:val="false"/>
      <w:spacing w:lineRule="auto" w:line="240" w:before="0" w:after="100"/>
    </w:pPr>
    <w:rPr>
      <w:rFonts w:eastAsia="Times New Roman" w:cs="Times New Roman"/>
      <w:szCs w:val="20"/>
    </w:rPr>
  </w:style>
  <w:style w:type="paragraph" w:styleId="61">
    <w:name w:val="TOC 6"/>
    <w:basedOn w:val="13"/>
    <w:pPr>
      <w:tabs>
        <w:tab w:val="clear" w:pos="720"/>
        <w:tab w:val="right" w:pos="8223" w:leader="dot"/>
      </w:tabs>
      <w:ind w:left="1415" w:hanging="0"/>
    </w:pPr>
    <w:rPr/>
  </w:style>
  <w:style w:type="paragraph" w:styleId="31">
    <w:name w:val="TOC 3"/>
    <w:basedOn w:val="13"/>
    <w:uiPriority w:val="39"/>
    <w:pPr>
      <w:tabs>
        <w:tab w:val="clear" w:pos="720"/>
        <w:tab w:val="right" w:pos="9072" w:leader="dot"/>
      </w:tabs>
      <w:ind w:left="566" w:hanging="0"/>
    </w:pPr>
    <w:rPr/>
  </w:style>
  <w:style w:type="paragraph" w:styleId="21">
    <w:name w:val="TOC 2"/>
    <w:basedOn w:val="13"/>
    <w:pPr>
      <w:tabs>
        <w:tab w:val="clear" w:pos="720"/>
        <w:tab w:val="right" w:pos="9355" w:leader="dot"/>
      </w:tabs>
      <w:ind w:left="283" w:hanging="0"/>
    </w:pPr>
    <w:rPr/>
  </w:style>
  <w:style w:type="paragraph" w:styleId="41">
    <w:name w:val="TOC 4"/>
    <w:basedOn w:val="13"/>
    <w:pPr>
      <w:tabs>
        <w:tab w:val="clear" w:pos="720"/>
        <w:tab w:val="right" w:pos="8789" w:leader="dot"/>
      </w:tabs>
      <w:ind w:left="849" w:hanging="0"/>
    </w:pPr>
    <w:rPr/>
  </w:style>
  <w:style w:type="paragraph" w:styleId="51">
    <w:name w:val="TOC 5"/>
    <w:basedOn w:val="13"/>
    <w:pPr>
      <w:tabs>
        <w:tab w:val="clear" w:pos="720"/>
        <w:tab w:val="right" w:pos="8506" w:leader="dot"/>
      </w:tabs>
      <w:ind w:left="1132" w:hanging="0"/>
    </w:pPr>
    <w:rPr/>
  </w:style>
  <w:style w:type="paragraph" w:styleId="Style26">
    <w:name w:val="Footer"/>
    <w:basedOn w:val="Normal"/>
    <w:uiPriority w:val="99"/>
    <w:pPr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7" w:customStyle="1">
    <w:name w:val="Программный код"/>
    <w:basedOn w:val="Normal"/>
    <w:link w:val="a"/>
    <w:qFormat/>
    <w:pPr>
      <w:spacing w:before="0" w:after="0"/>
    </w:pPr>
    <w:rPr>
      <w:rFonts w:ascii="Consolas" w:hAnsi="Consolas" w:cs="Consolas"/>
      <w:sz w:val="18"/>
      <w:szCs w:val="18"/>
      <w:lang w:val="en-US"/>
    </w:rPr>
  </w:style>
  <w:style w:type="paragraph" w:styleId="15" w:customStyle="1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10" w:customStyle="1">
    <w:name w:val="Оглавление 10"/>
    <w:basedOn w:val="13"/>
    <w:qFormat/>
    <w:pPr>
      <w:tabs>
        <w:tab w:val="clear" w:pos="720"/>
        <w:tab w:val="right" w:pos="7091" w:leader="dot"/>
      </w:tabs>
      <w:ind w:left="2547" w:hanging="0"/>
    </w:pPr>
    <w:rPr/>
  </w:style>
  <w:style w:type="paragraph" w:styleId="Style28" w:customStyle="1">
    <w:name w:val="Содержимое таблицы"/>
    <w:basedOn w:val="Normal"/>
    <w:qFormat/>
    <w:pPr>
      <w:suppressLineNumbers/>
    </w:pPr>
    <w:rPr/>
  </w:style>
  <w:style w:type="paragraph" w:styleId="Style29" w:customStyle="1">
    <w:name w:val="Заголовок таблицы"/>
    <w:basedOn w:val="Style28"/>
    <w:qFormat/>
    <w:pPr>
      <w:jc w:val="center"/>
    </w:pPr>
    <w:rPr>
      <w:b/>
      <w:bCs/>
    </w:rPr>
  </w:style>
  <w:style w:type="paragraph" w:styleId="Style30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OCHeading">
    <w:name w:val="TOC Heading"/>
    <w:basedOn w:val="1"/>
    <w:next w:val="Normal"/>
    <w:uiPriority w:val="39"/>
    <w:unhideWhenUsed/>
    <w:qFormat/>
    <w:rsid w:val="00f263ac"/>
    <w:pPr>
      <w:keepLines/>
      <w:numPr>
        <w:ilvl w:val="0"/>
        <w:numId w:val="0"/>
      </w:numPr>
      <w:suppressAutoHyphens w:val="false"/>
      <w:spacing w:lineRule="auto" w:line="259" w:before="240" w:after="0"/>
    </w:pPr>
    <w:rPr>
      <w:rFonts w:ascii="Cambria" w:hAnsi="Cambria" w:eastAsia="" w:cs="" w:asciiTheme="majorHAnsi" w:cstheme="majorBidi" w:eastAsiaTheme="majorEastAsia" w:hAnsiTheme="majorHAnsi"/>
      <w:b w:val="false"/>
      <w:bCs w:val="false"/>
      <w:color w:val="365F91" w:themeColor="accent1" w:themeShade="bf"/>
      <w:kern w:val="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Props1.xml><?xml version="1.0" encoding="utf-8"?>
<ds:datastoreItem xmlns:ds="http://schemas.openxmlformats.org/officeDocument/2006/customXml" ds:itemID="{E6646F18-1965-4320-8E21-3E36C4AEEC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LibreOffice/7.1.2.2$Windows_X86_64 LibreOffice_project/8a45595d069ef5570103caea1b71cc9d82b2aae4</Application>
  <AppVersion>15.0000</AppVersion>
  <Pages>12</Pages>
  <Words>828</Words>
  <Characters>5564</Characters>
  <CharactersWithSpaces>6459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2012-01-28T10:02:00Z</dcterms:created>
  <dc:creator>Мамонтов Дмитрий Петрович</dc:creator>
  <dc:description/>
  <dc:language>ru-RU</dc:language>
  <cp:lastModifiedBy/>
  <dcterms:modified xsi:type="dcterms:W3CDTF">2022-03-03T10:28:28Z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