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pPr>
        <w:pStyle w:val="Heading1"/>
      </w:pPr>
      <w:r>
        <w:t>Заголовок документа</w:t>
      </w:r>
    </w:p>
    <w:p>
      <w:r>
        <w:t>Это демонстрационный DOCX-документ для pyqt-omniviewer.</w:t>
      </w:r>
    </w:p>
    <w:p>
      <w:pPr>
        <w:pStyle w:val="Heading2"/>
      </w:pPr>
      <w:r>
        <w:t>Список</w:t>
      </w:r>
    </w:p>
    <w:p>
      <w:pPr>
        <w:numPr>
          <w:ilvl w:val="0"/>
          <w:numId w:val="1"/>
        </w:numPr>
      </w:pPr>
      <w:r>
        <w:t>Первый пункт</w:t>
      </w:r>
    </w:p>
    <w:p>
      <w:pPr>
        <w:numPr>
          <w:ilvl w:val="0"/>
          <w:numId w:val="1"/>
        </w:numPr>
      </w:pPr>
      <w:r>
        <w:t>Второй пункт</w:t>
      </w:r>
    </w:p>
    <w:p>
      <w:pPr>
        <w:numPr>
          <w:ilvl w:val="0"/>
          <w:numId w:val="1"/>
        </w:numPr>
      </w:pPr>
      <w:r>
        <w:t>Третий пункт</w:t>
      </w:r>
    </w:p>
    <w:p>
      <w:r>
        <w:drawing>
          <wp:inline>
            <a:graphic>
              <a:graphicData uri="http://schemas.openxmlformats.org/drawingml/2006/picture">
                <pic:pic xmlns:pic="http://schemas.openxmlformats.org/drawingml/2006/picture">
                  <pic:blipFill>
                    <a:blip r:embed="rIdImg1"/>
                  </pic:blipFill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image1.png"/>
</Relationships>
</file>

<file path=docProps/core.xml><?xml version="1.0" encoding="utf-8"?>
<cp:coreProperties xmlns:cp="http://schemas.openxmlformats.org/package/2006/metadata/core-properties" xmlns:dc="http://purl.org/dc/elements/1.1/">
  <dc:title>Демонстрационный DOCX</dc:title>
  <dc:creator>Omniviewer Demo</dc:creator>
</cp:coreProperties>
</file>