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aj7suyuq8k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Phase 0 — Setup (2 weeks)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stack: </w:t>
      </w:r>
      <w:r w:rsidDel="00000000" w:rsidR="00000000" w:rsidRPr="00000000">
        <w:rPr>
          <w:b w:val="1"/>
          <w:rtl w:val="0"/>
        </w:rPr>
        <w:t xml:space="preserve">Python + PyTorch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Read: systems design for data/ML (latency, throughput, SLOs, cost per request).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Deliverable: repo template with linting, tests, Makefile, DevContainer.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2r2xv48ko2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Phase 1 — Core ML Engineering (0–2 months)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Refresh math: linear algebra, prob/stats, optimization; implement logistic regression, tree, gradient boosting from scratch (numpy).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Libraries: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PyTorch Lightning</w:t>
      </w:r>
      <w:r w:rsidDel="00000000" w:rsidR="00000000" w:rsidRPr="00000000">
        <w:rPr>
          <w:rtl w:val="0"/>
        </w:rPr>
        <w:t xml:space="preserve">; experiment tracking with </w:t>
      </w:r>
      <w:r w:rsidDel="00000000" w:rsidR="00000000" w:rsidRPr="00000000">
        <w:rPr>
          <w:b w:val="1"/>
          <w:rtl w:val="0"/>
        </w:rPr>
        <w:t xml:space="preserve">MLflow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1: classic tabular ML (fraud/credit/churn). Ship a FastAPI inference service + Docker image.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h73ra6g3a19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Phase 2 — Data &amp; MLOps Foundations (2–4 months)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eng: </w:t>
      </w:r>
      <w:r w:rsidDel="00000000" w:rsidR="00000000" w:rsidRPr="00000000">
        <w:rPr>
          <w:b w:val="1"/>
          <w:rtl w:val="0"/>
        </w:rPr>
        <w:t xml:space="preserve">Airflow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Prefect</w:t>
      </w:r>
      <w:r w:rsidDel="00000000" w:rsidR="00000000" w:rsidRPr="00000000">
        <w:rPr>
          <w:rtl w:val="0"/>
        </w:rPr>
        <w:t xml:space="preserve">, feature stores (Feast), data contracts, CDC basics.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for ML: unit tests for data &amp; models, model registry, canary/blue-green deploys.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Infra: </w:t>
      </w:r>
      <w:r w:rsidDel="00000000" w:rsidR="00000000" w:rsidRPr="00000000">
        <w:rPr>
          <w:b w:val="1"/>
          <w:rtl w:val="0"/>
        </w:rPr>
        <w:t xml:space="preserve">AWS/GCP/Azure</w:t>
      </w:r>
      <w:r w:rsidDel="00000000" w:rsidR="00000000" w:rsidRPr="00000000">
        <w:rPr>
          <w:rtl w:val="0"/>
        </w:rPr>
        <w:t xml:space="preserve"> (pick one); IaC with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; container orch: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(EKS/GKE/AKS).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Observability: </w:t>
      </w:r>
      <w:r w:rsidDel="00000000" w:rsidR="00000000" w:rsidRPr="00000000">
        <w:rPr>
          <w:b w:val="1"/>
          <w:rtl w:val="0"/>
        </w:rPr>
        <w:t xml:space="preserve">Prometheus/Grafana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OpenTelemetry</w:t>
      </w:r>
      <w:r w:rsidDel="00000000" w:rsidR="00000000" w:rsidRPr="00000000">
        <w:rPr>
          <w:rtl w:val="0"/>
        </w:rPr>
        <w:t xml:space="preserve">, drift/quality monitoring (whylogs/evidently).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2: training pipeline + feature store + CI/CD to a k8s cluster with autoscaling.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hr94uq4rj74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Phase 3 — Generative AI &amp; LLMOps (4–7 months)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system design: chunking, embeddings, vector DBs (</w:t>
      </w:r>
      <w:r w:rsidDel="00000000" w:rsidR="00000000" w:rsidRPr="00000000">
        <w:rPr>
          <w:b w:val="1"/>
          <w:rtl w:val="0"/>
        </w:rPr>
        <w:t xml:space="preserve">FAISS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Weaviate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), retrieval evaluation.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&amp; policy: guardrails, PII filtering, prompt-injection defenses, evaluation harnesses (G-Eval style), offline &amp; online metrics.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Latency/cost control: quantization (</w:t>
      </w:r>
      <w:r w:rsidDel="00000000" w:rsidR="00000000" w:rsidRPr="00000000">
        <w:rPr>
          <w:b w:val="1"/>
          <w:rtl w:val="0"/>
        </w:rPr>
        <w:t xml:space="preserve">bitsandbytes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AWQ</w:t>
      </w:r>
      <w:r w:rsidDel="00000000" w:rsidR="00000000" w:rsidRPr="00000000">
        <w:rPr>
          <w:rtl w:val="0"/>
        </w:rPr>
        <w:t xml:space="preserve">), batching, GPU vs CPU trade-offs, caching (semantic &amp; response).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3: production-grade RAG service with offline eval, A/B tests, and cost dashboards.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347imu3777s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Phase 4 — Scalable Architectures (7–10 months)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Patterns: event-driven (Kafka), </w:t>
      </w:r>
      <w:r w:rsidDel="00000000" w:rsidR="00000000" w:rsidRPr="00000000">
        <w:rPr>
          <w:b w:val="1"/>
          <w:rtl w:val="0"/>
        </w:rPr>
        <w:t xml:space="preserve">CQRS/Saga</w:t>
      </w:r>
      <w:r w:rsidDel="00000000" w:rsidR="00000000" w:rsidRPr="00000000">
        <w:rPr>
          <w:rtl w:val="0"/>
        </w:rPr>
        <w:t xml:space="preserve">, idempotency, exactly-once with outbox.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@ scale: lakehouse (</w:t>
      </w:r>
      <w:r w:rsidDel="00000000" w:rsidR="00000000" w:rsidRPr="00000000">
        <w:rPr>
          <w:b w:val="1"/>
          <w:rtl w:val="0"/>
        </w:rPr>
        <w:t xml:space="preserve">Delta/Apache Iceberg</w:t>
      </w:r>
      <w:r w:rsidDel="00000000" w:rsidR="00000000" w:rsidRPr="00000000">
        <w:rPr>
          <w:rtl w:val="0"/>
        </w:rPr>
        <w:t xml:space="preserve">), streaming vs batch, feature freshness SLAs.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&amp; governance: IAM least privilege, </w:t>
      </w:r>
      <w:r w:rsidDel="00000000" w:rsidR="00000000" w:rsidRPr="00000000">
        <w:rPr>
          <w:b w:val="1"/>
          <w:rtl w:val="0"/>
        </w:rPr>
        <w:t xml:space="preserve">KMS</w:t>
      </w:r>
      <w:r w:rsidDel="00000000" w:rsidR="00000000" w:rsidRPr="00000000">
        <w:rPr>
          <w:rtl w:val="0"/>
        </w:rPr>
        <w:t xml:space="preserve">, secrets mgmt, model cards, audit trails; multi-tenant isolation.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4: multi-region, auto-failover AI API (CDN + WAF), RTO/RPO defined and tested.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39qy28oyr3a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Phase 5 — Platform &amp; Enterprise Skills (10–14 months)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thinking: standardized </w:t>
      </w:r>
      <w:r w:rsidDel="00000000" w:rsidR="00000000" w:rsidRPr="00000000">
        <w:rPr>
          <w:b w:val="1"/>
          <w:rtl w:val="0"/>
        </w:rPr>
        <w:t xml:space="preserve">golden paths</w:t>
      </w:r>
      <w:r w:rsidDel="00000000" w:rsidR="00000000" w:rsidRPr="00000000">
        <w:rPr>
          <w:rtl w:val="0"/>
        </w:rPr>
        <w:t xml:space="preserve">, reusable templates, cost guardrails, shared feature store.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Compliance: basic </w:t>
      </w:r>
      <w:r w:rsidDel="00000000" w:rsidR="00000000" w:rsidRPr="00000000">
        <w:rPr>
          <w:b w:val="1"/>
          <w:rtl w:val="0"/>
        </w:rPr>
        <w:t xml:space="preserve">ISO 27001/SOC 2</w:t>
      </w:r>
      <w:r w:rsidDel="00000000" w:rsidR="00000000" w:rsidRPr="00000000">
        <w:rPr>
          <w:rtl w:val="0"/>
        </w:rPr>
        <w:t xml:space="preserve"> mapping for AI workflows; DPIA for sensitive data.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Documentation: </w:t>
      </w:r>
      <w:r w:rsidDel="00000000" w:rsidR="00000000" w:rsidRPr="00000000">
        <w:rPr>
          <w:b w:val="1"/>
          <w:rtl w:val="0"/>
        </w:rPr>
        <w:t xml:space="preserve">Architecture Decision Records (ADRs)</w:t>
      </w:r>
      <w:r w:rsidDel="00000000" w:rsidR="00000000" w:rsidRPr="00000000">
        <w:rPr>
          <w:rtl w:val="0"/>
        </w:rPr>
        <w:t xml:space="preserve">, threat models, runbooks, postmortems.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5 (capstone): “AI Platform Starter Kit” repo—one-click deploy of a full stack (ETL → training → registry → serving → monitoring), with cost and reliability SLOs.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sywn2t49vfn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AWS Solutions Architect (Assoc → Pro)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Azure Architect Expert (AZ-305)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CKA</w:t>
      </w:r>
      <w:r w:rsidDel="00000000" w:rsidR="00000000" w:rsidRPr="00000000">
        <w:rPr>
          <w:rtl w:val="0"/>
        </w:rPr>
        <w:t xml:space="preserve"> (Kubernetes); </w:t>
      </w:r>
      <w:r w:rsidDel="00000000" w:rsidR="00000000" w:rsidRPr="00000000">
        <w:rPr>
          <w:b w:val="1"/>
          <w:rtl w:val="0"/>
        </w:rPr>
        <w:t xml:space="preserve">Terraform Associate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b w:val="1"/>
          <w:rtl w:val="0"/>
        </w:rPr>
        <w:t xml:space="preserve">Databricks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GCP Professional ML Engineer</w:t>
      </w:r>
      <w:r w:rsidDel="00000000" w:rsidR="00000000" w:rsidRPr="00000000">
        <w:rPr>
          <w:rtl w:val="0"/>
        </w:rPr>
        <w:t xml:space="preserve"> (if that’s your stack).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zdop82c1c9q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Portfolio “Architect”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public reference architectures (diagrams + ADRs + costs + SLOs).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RAG system with robust eval + safety filters + latency/cost charts.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k8s-based serving stack with A/B &amp; canary deploys, autoscaling, and rollback playbooks.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Cost-optimization case study (e.g., quantized model cutting GPU spend 30% with equal quality).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ux26tyqkjpf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Interview &amp; Comp Playbook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Systems-design drill: clarify reqs → constraints → candidate designs → trade-offs (latency, cost, privacy) → risks → mitigations. Whiteboard the data &amp; control planes.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Behavioral: STAR stories for incidents, migrations, and cost reductions.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Negotiate total comp (base + bonus + RSUs). Leverage city bands (BLR/PNQ/HYD &gt; others) and competing offers.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5cto446ii9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Quick start (next 14 days)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1–3: spin up a k8s cluster (managed), deploy a toy FastAPI model with autoscaling.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4–7: build a tiny RAG using pgvector + OpenAI/Local LLM; add offline eval harness.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8–14: wire MLflow + CI/CD; add drift monitors; publish an ADR + diagram for your setup.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