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/>
        <w:jc w:val="center"/>
      </w:pPr>
      <w:r>
        <w:rPr>
          <w:rFonts w:ascii="Malgun Gothic" w:hAnsi="Malgun Gothic"/>
          <w:b/>
          <w:color w:val="1F4E78"/>
          <w:sz w:val="40"/>
        </w:rPr>
        <w:t>서산시 반다비 체육관 프로젝트 조건 및</w:t>
        <w:br/>
        <w:t>법규검토 준비 기준서</w:t>
      </w:r>
    </w:p>
    <w:p>
      <w:pPr>
        <w:keepNext/>
        <w:spacing w:before="360" w:after="160"/>
      </w:pPr>
      <w:r>
        <w:rPr>
          <w:rFonts w:ascii="Malgun Gothic" w:hAnsi="Malgun Gothic"/>
          <w:b/>
          <w:color w:val="1F4E78"/>
          <w:sz w:val="28"/>
        </w:rPr>
        <w:t>1. 문서 목적</w:t>
      </w:r>
    </w:p>
    <w:p>
      <w:r>
        <w:t>본 문서는 「서산시 반다비 체육센터 건립사업」의 후속 AI·법규 검토 실습 단계에서 신뢰성 있는 기준 데이터셋으로 활용하기 위해 작성된 프로젝트 조건 및 법규검토 준비 기준서(Project Grounded Reference)입니다. 기획 단계의 사업계획서와 최신의 보완 자료인 설계공공 질의답변 내용을 원문과 철저히 대조·검증하여 정리함으로써, 후속 AI가 법규 검토 시 자의적인 추정이나 인접한 기존 국민체육센터의 현황 수치들을 혼용하지 않도록 오독 방지 가이드를 제공하는 데 목적이 있습니다.</w:t>
      </w:r>
    </w:p>
    <w:p>
      <w:pPr>
        <w:keepNext/>
        <w:spacing w:before="360" w:after="160"/>
      </w:pPr>
      <w:r>
        <w:rPr>
          <w:rFonts w:ascii="Malgun Gothic" w:hAnsi="Malgun Gothic"/>
          <w:b/>
          <w:color w:val="1F4E78"/>
          <w:sz w:val="28"/>
        </w:rPr>
        <w:t>2. Source 역할 및 우선순위</w:t>
      </w:r>
    </w:p>
    <w:p>
      <w:r>
        <w:t>본 프로젝트의 검토를 위해 제공된 소스들은 다음과 같이 그 역할과 위상을 명확히 분리하여 적용합니다.</w:t>
        <w:br/>
        <w:t>• 본 사업 직접자료 (01_건축기획서): 반다비 체육관 건립 사업의 기획 설계 조건, 기본 구상, 그리고 실별 면적(Space Program) 및 평면/배치 예시안을 규정하는 원천 자료입니다.</w:t>
        <w:br/>
        <w:t>• 본 사업 보완자료 (04_질의답변): 설계공모 진행 과정에서 참가자들의 질의에 발주처가 공식적으로 최종 회신한 문서로, 기존 기획서의 일부 예시적 조건을 확정 조건으로 수정 또는 추가 보완한 최우선의 유효 설계 기준입니다.</w:t>
        <w:br/>
        <w:t>• 도시계획·대지 기준자료 (02_지구단위계획보고서 / 03_건축물등에관한결정도): 대지 내 건축물의 용도, 건폐율, 용적률, 최고층수, 전면공지, 녹화 의무 및 차량/보행 동선 규제를 규정하는 상위 도시계획 기준입니다. 시행지침과 결정도가 서로 충돌하는 경우에는 소스에 규정된 우선순위에 따라 결정도를 최우선으로 적용합니다.</w:t>
        <w:br/>
        <w:t>• 인접 기존시설 참고자료 (05_설계개요_층별면적표 / 06_부지배치도_01, 02): 이미 개관하여 이용 중인 기존 「서산테크노밸리 국민체육센터」의 수치적 정보입니다. 반다비 체육관 부지와의 물리적 인접 경계부 상세 및 주차장/조경 공유 가능성을 분석하는 참고용 컨텍스트 데이터로만 사용하며, 해당 자료의 연면적이나 건축면적, 주차 대수 등의 수치들을 반다비 체육관의 계획값으로 오인하거나 혼용하는 것을 금지합니다.</w:t>
        <w:br/>
        <w:t>• 현황 참고자료 (07_현황측량도): 대상지와 주변 인접 가로 환경의 현황 측점 및 지형 레벨을 파악하는 순수 참고용 도면입니다.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D9E1F2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Source</w:t>
            </w:r>
          </w:p>
        </w:tc>
        <w:tc>
          <w:tcPr>
            <w:tcW w:type="dxa" w:w="1440"/>
            <w:shd w:val="clear" w:color="auto" w:fill="D9E1F2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대상</w:t>
            </w:r>
          </w:p>
        </w:tc>
        <w:tc>
          <w:tcPr>
            <w:tcW w:type="dxa" w:w="1584"/>
            <w:shd w:val="clear" w:color="auto" w:fill="D9E1F2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자료 역할</w:t>
            </w:r>
          </w:p>
        </w:tc>
        <w:tc>
          <w:tcPr>
            <w:tcW w:type="dxa" w:w="1728"/>
            <w:shd w:val="clear" w:color="auto" w:fill="D9E1F2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반다비 프로젝트 사용 여부</w:t>
            </w:r>
          </w:p>
        </w:tc>
        <w:tc>
          <w:tcPr>
            <w:tcW w:type="dxa" w:w="2880"/>
            <w:shd w:val="clear" w:color="auto" w:fill="D9E1F2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주의사항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01_건축기획서.pdf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반다비 체육관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본 사업 직접자료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8"/>
              </w:rPr>
              <w:t>사용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Space Program, 평면도, 배치도는 계획단계 예시이므로 확정 설계로 오인 금지.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02_지구단위계획보고서.pdf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테크노밸리 지구 전체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도시계획·대지 기준자료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8"/>
              </w:rPr>
              <w:t>사용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결정도와 지침 충돌 시 결정도를 우선 적용.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03_건축물등에관한결정도.pdf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테크노밸리 지구 전체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도시계획·대지 기준자료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8"/>
              </w:rPr>
              <w:t>사용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지정된 건축한계선, 차량출입불허구간 등의 규제를 확인해야 함.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04_질의답변.pdf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반다비 체육관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본 사업 보완자료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8"/>
              </w:rPr>
              <w:t>사용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설계공모 지침서 조건을 추가 확정하거나 변경·수정한 최종 기준.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05_설계개요_층별면적표.pdf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기존 국민체육센터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인접 기존시설 참고자료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F7F7F"/>
                <w:sz w:val="18"/>
              </w:rPr>
              <w:t>미사용 (참고용)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기존 시설의 개요이므로 반다비 체육관 계획값과 혼동 절대 금지.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06_부지배치도_01.pdf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기존 국민체육센터 부지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인접 기존시설 참고자료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F7F7F"/>
                <w:sz w:val="18"/>
              </w:rPr>
              <w:t>미사용 (참고용)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기존 주차장 설계 및 반다비 부지 경계부 현황 이해용.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06_부지배치도_02.pdf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기존 국민체육센터 부지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인접 기존시설 참고자료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F7F7F"/>
                <w:sz w:val="18"/>
              </w:rPr>
              <w:t>미사용 (참고용)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기존 국민체육센터 종·횡단 레벨 및 주변 환경 참고용.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07_현황측량도.pdf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사업 대상지 일대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현황 참고자료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F7F7F"/>
                <w:sz w:val="18"/>
              </w:rPr>
              <w:t>미사용 (참고용)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대상지 주변 실제 지형 및 측량점 위치 파악용.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Malgun Gothic" w:hAnsi="Malgun Gothic"/>
          <w:b/>
          <w:color w:val="1F4E78"/>
          <w:sz w:val="28"/>
        </w:rPr>
        <w:t>3. 최종 프로젝트 조건표</w:t>
      </w:r>
    </w:p>
    <w:p>
      <w:r>
        <w:t>기존 국민체육센터의 계획값(부지 4,500.41㎡, 연면적 3,471.45㎡, 건축면적 1,649.31㎡, 주차 36대 등)과 혼동을 유발할 수 있는 데이터를 원문 상에서 완전히 필터링하고 반다비 체육관 본 사업만의 유효한 계획 기준을 도출하였습니다.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D9E1F2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구분</w:t>
            </w:r>
          </w:p>
        </w:tc>
        <w:tc>
          <w:tcPr>
            <w:tcW w:type="dxa" w:w="1584"/>
            <w:shd w:val="clear" w:color="auto" w:fill="D9E1F2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항목</w:t>
            </w:r>
          </w:p>
        </w:tc>
        <w:tc>
          <w:tcPr>
            <w:tcW w:type="dxa" w:w="3888"/>
            <w:shd w:val="clear" w:color="auto" w:fill="D9E1F2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최종 확인 내용</w:t>
            </w:r>
          </w:p>
        </w:tc>
        <w:tc>
          <w:tcPr>
            <w:tcW w:type="dxa" w:w="1296"/>
            <w:shd w:val="clear" w:color="auto" w:fill="D9E1F2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상태</w:t>
            </w:r>
          </w:p>
        </w:tc>
        <w:tc>
          <w:tcPr>
            <w:tcW w:type="dxa" w:w="1440"/>
            <w:shd w:val="clear" w:color="auto" w:fill="D9E1F2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Source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사업 개요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사업명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서산시 반다비 체육센터 건립사업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확정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건축기획서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사업 개요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사업 목적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장애인 우선 이용 생활밀착형 사회통합 체육시설 및 스포츠 복지 인프라 구축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확정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건축기획서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대지 조건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대지 위치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충청남도 서산시 성연면 왕정리 688 일원 (기존 국민체육센터와 필지 분할 예정)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확정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건축기획서, 질의답변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대지 조건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대지면적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기획서상 분할 전 부지면적은 4,569.00㎡이나 분할 후 최종 대지면적은 정해지지 않음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추가 확인 필요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건축기획서, 질의답변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대지 조건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지역·지구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도시지역 / 준공업지역 / 지구단위계획구역 (일반산업단지)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확정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건축기획서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대지 조건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건축물 용도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운동시설 (실내체육관 등)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확정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건축기획서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규모 제한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계획 층수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지하 1층, 지상 3층 (변경 불가)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확정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질의답변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규모 제한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계획 연면적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기획서상 계획 연면적 3,452.20㎡ (설계공모 지침서 연면적 기준 ±5% 내 증감 가능)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계획조건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건축기획서, 질의답변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규모 제한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건축면적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기획서 예시안 기준 2,050.92㎡ (설계안에 따라 변동 가능)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F7F7F"/>
                <w:sz w:val="17"/>
              </w:rPr>
              <w:t>예시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건축기획서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규모 제한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건폐율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법정 60% 이하 (도로변, 녹지변, 공원경계부 전면공지에 대하여 공공조경 형태로 70% 이상, 최소 100㎡ 이상 녹화 처리 시 70% 이하 완화 검토 가능)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계획조건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건축기획서, 지구단위계획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규모 제한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용적률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법정 250% 이하 (지하층을 제외한 용적률 산정용 기획서 예시안: 66.94%)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계획조건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건축기획서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규모 제한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최고높이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지구단위계획상 체육시설용지(체1)는 최고층수 5층 이하, 기획서상 최고높이는 4층 이하(층수를 뜻함). 미터(m) 단위 높이 규제는 소스 원문에 없음.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계획조건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건축기획서, 지구단위계획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요구 시설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필수 시설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다목적체육관, 역도연습실, 프로그램실(대) (해당 용도와 면적 확보 필수)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확정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질의답변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요구 시설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다목적체육관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배드민턴 코트 6코트 이상 확보 필수, 보행로에 휠체어 등 장애인 및 보호자 이동이 용이하도록 공간 확보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확정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질의답변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요구 시설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프로그램실(중)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이용 상황에 따라 4개 종목이 가능하도록 계획 (상황별 유동적 이용 공간)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확정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질의답변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요구 시설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프로그램실(소)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이용 상황에 따라 다수의 종목(시각탁구대, 소규모 뉴스포츠, 한궁, e스포츠 등)이 가능하도록 유동적으로 계획. e스포츠 등을 위한 컴퓨터 대수 및 실구분은 자유 조절 가능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확정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질의답변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요구 시설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사무·관리공간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기획서 Space Program 예시(회의실 33.12㎡, 사무실 113.72㎡, 문서고 30.24㎡ 등)가 있으나 계획 연면적 ±5% 내에서 변경 및 층별 이동 가능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F7F7F"/>
                <w:sz w:val="17"/>
              </w:rPr>
              <w:t>예시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건축기획서, 질의답변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요구 시설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화장실/위생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남/여 화장실 및 장애인화장실 구획 (공통기본시설은 BF 항목별 최우수 기준 충족 필수)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확정(기준)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건축기획서, 질의답변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요구 시설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계단 / 승강기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BF 인증기준의 항목별 최우수 기준 충족 필수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확정(기준)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질의답변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설계 기준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주차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구체적 계획 주차대수는 확인 안 됨 (기준: 서산시 주차장 조례 150㎡당 1대 적용, 계획면수의 4% 이상 장애인주차장 확보 필수)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계획조건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건축기획서, 지구단위계획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Malgun Gothic" w:hAnsi="Malgun Gothic"/>
          <w:b/>
          <w:color w:val="1F4E78"/>
          <w:sz w:val="28"/>
        </w:rPr>
        <w:t>4. 세부 설계 조건 분류</w:t>
      </w:r>
    </w:p>
    <w:p>
      <w:pPr>
        <w:keepNext/>
        <w:spacing w:before="200" w:after="80"/>
      </w:pPr>
      <w:r>
        <w:rPr>
          <w:rFonts w:ascii="Malgun Gothic" w:hAnsi="Malgun Gothic"/>
          <w:b/>
          <w:color w:val="2E5B82"/>
          <w:sz w:val="22"/>
        </w:rPr>
        <w:t>1) 고정 조건 (반드시 반영해야 하는 법적·계약적 강제 조건)</w:t>
      </w:r>
    </w:p>
    <w:p>
      <w:pPr>
        <w:ind w:left="360"/>
      </w:pPr>
      <w:r>
        <w:t>• 계획 층수: 지하 1층, 지상 3층 구조는 최초 사업계획으로 변경 불가 조건입니다.</w:t>
        <w:br/>
        <w:t>• 필수 요구시설 및 규모: 다목적체육관, 역도연습실, 프로그램실(대)의 필수 확보와, 다목적체육관 내부 배드민턴 코트 6코트 이상 구획 및 무장애 동선 보행 공간 확보 규정은 고정된 필수 조건입니다.</w:t>
        <w:br/>
        <w:t>• BF 공통기본시설 기준: 체육관 내부시설 중 출입문, 계단, 위생시설 등 공통기본시설에 대해서는 『장애물 없는 생활환경 인증에 관한 규칙』 인증기준의 '항목별 최우수 기준'을 충족해야 합니다.</w:t>
        <w:br/>
        <w:t>• 지구단위계획 전면공지 규제: 건축한계선으로 확보되는 전면공지의 50% 이상을 녹화처리 해야 하며, 전면공지 내에는 주차장을 설치할 수 없습니다.</w:t>
      </w:r>
    </w:p>
    <w:p>
      <w:pPr>
        <w:keepNext/>
        <w:spacing w:before="200" w:after="80"/>
      </w:pPr>
      <w:r>
        <w:rPr>
          <w:rFonts w:ascii="Malgun Gothic" w:hAnsi="Malgun Gothic"/>
          <w:b/>
          <w:color w:val="2E5B82"/>
          <w:sz w:val="22"/>
        </w:rPr>
        <w:t>2) 조정 가능 조건 (지침상 일정한 허용 오차나 변경 권한이 명시된 조건)</w:t>
      </w:r>
    </w:p>
    <w:p>
      <w:pPr>
        <w:ind w:left="360"/>
      </w:pPr>
      <w:r>
        <w:t>• 전체 규모 (연면적): 설계공모 지침서의 계획 연면적 기준 대비 ±5%의 범위 내에서만 증감이 허용됩니다.</w:t>
        <w:br/>
        <w:t>• 프로그램실 구성: 프로그램실(중)은 물리적 분할벽 여부와 상관없이 이용 상황에 따라 4개 종목이 가능하도록 유동적으로 계획할 수 있고, 프로그램실(소) 또한 컴퓨터 대수와 실구분을 상황에 맞춰 자유롭게 조절하여 유동적으로 이용할 수 있습니다.</w:t>
      </w:r>
    </w:p>
    <w:p>
      <w:pPr>
        <w:keepNext/>
        <w:spacing w:before="200" w:after="80"/>
      </w:pPr>
      <w:r>
        <w:rPr>
          <w:rFonts w:ascii="Malgun Gothic" w:hAnsi="Malgun Gothic"/>
          <w:b/>
          <w:color w:val="2E5B82"/>
          <w:sz w:val="22"/>
        </w:rPr>
        <w:t>3) 예시 조건 (기획 단계의 아이디어 예시로, 변경이 자유로운 조건)</w:t>
      </w:r>
    </w:p>
    <w:p>
      <w:pPr>
        <w:ind w:left="360"/>
      </w:pPr>
      <w:r>
        <w:t>• Space Program 및 개별 실별 면적: 회의실, 사무실, 문서고 등의 구체적인 단위 면적 수치와 층별 배치 구성은 기획서 예시안이며, 전체 연면적 ±5% 한도 내에서 자유롭게 면적 조정과 층별 이동을 제안할 수 있습니다.</w:t>
        <w:br/>
        <w:t>• 평면도 및 배치도 형상: 건축기획서 내 수록된 지하 평면 및 층별 도면, 대지 배치 형상은 구상을 돕기 위한 예시이며 실제 제출 설계안에 구속되지 않습니다.</w:t>
      </w:r>
    </w:p>
    <w:p>
      <w:pPr>
        <w:keepNext/>
        <w:spacing w:before="200" w:after="80"/>
      </w:pPr>
      <w:r>
        <w:rPr>
          <w:rFonts w:ascii="Malgun Gothic" w:hAnsi="Malgun Gothic"/>
          <w:b/>
          <w:color w:val="2E5B82"/>
          <w:sz w:val="22"/>
        </w:rPr>
        <w:t>4) 추가 확인 필요 (현재 제공된 소스에서 확정할 수 없는 조건)</w:t>
      </w:r>
    </w:p>
    <w:p>
      <w:pPr>
        <w:ind w:left="360"/>
      </w:pPr>
      <w:r>
        <w:t>• 분할 후 최종 대지면적: 기획서상 대지면적은 4,569.00㎡로 표기되어 있으나, 기존 국민체육센터(왕정리 688번지)와 필지 분할 예정이므로, 분할 후 반다비 체육관 대지의 법정 확정 대지면적은 추가 행정 서류를 통해 확인해야 합니다.</w:t>
        <w:br/>
        <w:t>• 계획 주차대수: 반다비 체육센터의 정확한 최종 계획 주차대수는 본문 텍스트 내에서 확인되지 않으므로, 조례 기준에 따른 산정과 인접 기존 주차장과의 공동 사용 지분율을 추가로 검토해야 합니다.</w:t>
        <w:br/>
        <w:t>• 구체적 건축한계선 후퇴 거리: 인접한 기존 국민체육센터 배치도에 지정된 2m, 3m 건축한계선 표기는 기존 시설 도면상의 정보이므로, 반다비 필지(분할 예정지) 경계선에 직접적으로 귀속되는 최종 지구단위계획 한계선 수치(m)는 결정도 최종본을 통해 별도로 확인해야 합니다.</w:t>
      </w:r>
    </w:p>
    <w:p>
      <w:r>
        <w:br w:type="page"/>
      </w:r>
    </w:p>
    <w:p>
      <w:pPr>
        <w:keepNext/>
        <w:spacing w:before="360" w:after="160"/>
      </w:pPr>
      <w:r>
        <w:rPr>
          <w:rFonts w:ascii="Malgun Gothic" w:hAnsi="Malgun Gothic"/>
          <w:b/>
          <w:color w:val="1F4E78"/>
          <w:sz w:val="28"/>
        </w:rPr>
        <w:t>5. 법규 검토 준비가 가능한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D9E1F2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검토 분야</w:t>
            </w:r>
          </w:p>
        </w:tc>
        <w:tc>
          <w:tcPr>
            <w:tcW w:type="dxa" w:w="2592"/>
            <w:shd w:val="clear" w:color="auto" w:fill="D9E1F2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확인된 프로젝트 정보</w:t>
            </w:r>
          </w:p>
        </w:tc>
        <w:tc>
          <w:tcPr>
            <w:tcW w:type="dxa" w:w="2880"/>
            <w:shd w:val="clear" w:color="auto" w:fill="D9E1F2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아직 부족한 정보</w:t>
            </w:r>
          </w:p>
        </w:tc>
        <w:tc>
          <w:tcPr>
            <w:tcW w:type="dxa" w:w="2448"/>
            <w:shd w:val="clear" w:color="auto" w:fill="D9E1F2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다음 단계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용도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준공업지역 지구단위계획구역 내 체육시설용지(체1-2), 허용용도: 운동시설(실내체육관 등)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지구단위계획 세부 용도제한표의 불허용도 목록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지구단위계획 시행지침 별표 상의 허용/불허 용도 제한 조항 대조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건폐율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법정 60% 이하 (완화 70% 이하 적용조건 명시됨)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필지 분할 후 확정된 반다비 체육관 대지면적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지적측량 성과도 및 서산시 건축 조례상 건폐율 완화 특례 상세 조항 대조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용적률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법정 250% 이하 적용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필지 분할 후 확정된 반다비 체육관 대지면적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지적측량 성과도 및 서산시 도시계획 조례 준공업지역 규정 대조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높이·층수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계획 층수는 지하 1층, 지상 3층 고정. 지구단위계획상 최고높이는 4층 이하, 층수 제한은 5층 이하.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구체적인 미터(m) 단위 높이 규제 제한선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서산시 건축 조례 및 일반 준공업지역 가로구역별 높이 규제 한계 대조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건축한계선 / 전면공지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도로 경계부 건축한계선 지정에 따른 전면공지 50% 이상 녹화 의무 및 전면공지 내 주차 금지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분할 후 반다비 필지에 정확히 귀속되는 건축한계선 후퇴 거리(m) 수치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지구단위계획 결정도 원본 및 필지별 지침서의 획지 수치 대조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장애인 접근성 / BF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출입문, 계단, 위생시설 등 공통기본시설은 『장애물 없는 생활환경 인증에 관한 규칙』 인증기준의 항목별 최우수 기준 충족 필수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전체 건축물의 최종 BF 본인증 심의 항목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보건복지부 고시 BF 인증기준 해설 및 판정 가이드북 상세 대조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주차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서산시 주차장 조례에 의거 150㎡당 1대 적용, 주차계획면수의 4% 이상 장애인주차구역 의무 설치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최종 분할 면적 및 정확한 주차구획 면수, 차량출입불허구간 위치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부설주차장 계획서 및 서산시 주차장 조례, 교통처리계획도 검토</w:t>
            </w:r>
          </w:p>
        </w:tc>
      </w:tr>
    </w:tbl>
    <w:p>
      <w:pPr>
        <w:keepNext/>
        <w:spacing w:before="360" w:after="160"/>
      </w:pPr>
      <w:r>
        <w:rPr>
          <w:rFonts w:ascii="Malgun Gothic" w:hAnsi="Malgun Gothic"/>
          <w:b/>
          <w:color w:val="1F4E78"/>
          <w:sz w:val="28"/>
        </w:rPr>
        <w:t>6. 후속 법규 검토에 필요한 공식 Source 목록</w:t>
      </w:r>
    </w:p>
    <w:p>
      <w:r>
        <w:t>후속 법규 적합성 검토 단계에서 본 기준서(최종 프로젝트 조건표)와 결합하여 검토를 완결 짓기 위해 추가해야 할 공식 자료 목록입니다.</w:t>
        <w:br/>
        <w:br/>
        <w:t>1) 지자체 조례 및 자치법규</w:t>
        <w:br/>
        <w:t>• 서산시 건축 조례: 용도지역별 건폐율 완화 기준, 조경 면적 및 식재 기준, 공개공지 및 가로구역별 높이제한 세부 조항.</w:t>
        <w:br/>
        <w:t>• 서산시 주차장 설치 및 관리 조례: 운동시설 부설주차장의 정확한 산정 대수 기준 및 장애인전용주차구역의 세부 설치 의무 조항.</w:t>
        <w:br/>
        <w:t>• 서산시 도시계획 조례: 준공업지역 내에서의 건축물 용도 제한과 완화 범위 기준.</w:t>
        <w:br/>
        <w:br/>
        <w:t>2) 국가 법령 및 표준 가이드라인</w:t>
        <w:br/>
        <w:t>• 건축법 시행령 및 시행규칙: 운동시설의 지하층 및 대공간 피난을 위한 직통계단, 피난계단 설치 대수 및 보행거리 한도.</w:t>
        <w:br/>
        <w:t>• 건축물의 피난·방화구조 등의 기준에 관한 규칙: 피난 용도 계단의 상세 치수(단높이, 단너비, 유효너비) 기준 및 추락 방지용 난간 높이, 내화구조 및 방화구획 규정.</w:t>
        <w:br/>
        <w:t>• 장애인·노인·임산부 등의 편의증진 보장에 관한 법률 시행규칙: 복도, 화장실, 엘리베이터 등의 BF 항목별 최우수 기준 심사를 충족하기 위한 구체적인 치수 및 규격 정보.</w:t>
        <w:br/>
        <w:br/>
        <w:t>3) 토지 행정자료 및 지구단위계획서</w:t>
        <w:br/>
        <w:t>• 서산테크노밸리 일반산업단지 제1종지구단위계획 시행지침서 및 도시관리계획 결정도: 왕정리 688 일원 체육시설용지(체1-2)의 구체적인 건축한계선 획정 폭 및 차량 진출입구 불허구간 획정선.</w:t>
        <w:br/>
        <w:t>• 반다비 체육관 대상지 토지분할 적합 성과도: 기존 필지와 분할된 반다비 필지의 확정 지적도 및 등기부상의 최종 대지면적 정보.</w:t>
      </w:r>
    </w:p>
    <w:p>
      <w:pPr>
        <w:keepNext/>
        <w:spacing w:before="360" w:after="160"/>
      </w:pPr>
      <w:r>
        <w:rPr>
          <w:rFonts w:ascii="Malgun Gothic" w:hAnsi="Malgun Gothic"/>
          <w:b/>
          <w:color w:val="1F4E78"/>
          <w:sz w:val="28"/>
        </w:rPr>
        <w:t>7. AI 법규 검토 시 주의사항</w:t>
      </w:r>
    </w:p>
    <w:p>
      <w:r>
        <w:t>• 기존 국민체육센터 현황 수치와의 혼용 절대 금지: 부지배치도 및 설계개요에 나와 있는 기존 시설의 수치인 대지면적(4,500.41㎡), 연면적(3,471.45㎡), 건축면적(1,649.31㎡), 조경면적(1,277.42㎡), 주차대수(36대) 등은 반다비 체육관의 계획값이 아닌 참고용 기존 현황입니다. 반다비 체육관의 독자 계획 수치와 인근 시설 참고용 수치를 절대로 혼동하여 대조하는 일이 없도록 필터링 규칙을 세워야 합니다.</w:t>
        <w:br/>
        <w:t>• 예시안과 법적 강제 조건의 엄격한 분리: 건축기획서 상의 평면도, 배치도, 실별 개별 면적(회의실, 사무실 등)은 기본 구상을 돕기 위한 예시 및 조정을 위한 계획가이드일 뿐이므로, 실제 설계자가 제출한 도면의 내부 구성이 예시안과 다르다고 해서 법적 부적합 판정을 내리는 중대한 오독을 피해야 합니다.</w:t>
        <w:br/>
        <w:t>• BF 인증 요구 조건의 범위 한정: 문체부 안내서 및 발주처 질의답변에 따라 검토해야 하는 BF 기준은 건물 전체에 대한 최고등급 획득이 아니라 '체육관 내부시설(출입문, 계단 등), 위생시설 등의 공통기본시설에 대한 항목별 최우수 기준 만족'으로 그 대상이 구체적으로 한정되어 있습니다.</w:t>
        <w:br/>
        <w:t>• 질의답변의 우선순위 준수: 질의답변 문서는 지침서와 기획서의 예시적 내용을 보완하고 확정한 최종 효력을 가집니다. 층수 변경 불가 조건, 계획 연면적 ±5% 오차 허용 조건, 필수 요구시설 수용 등의 조건들을 기획서 내용보다 우선하여 유효 설계 조건으로 삼아야 합니다.</w:t>
        <w:br/>
        <w:t>• 미확정 정보('추가 확인 필요')의 임의 추정 금지: 필지 분할 후 확정 면적, 반다비 부지의 건축한계선 구체적 후퇴 치수(m) 등 현재 소스 상에서 확인되지 않는 수치는 일반 건축 지식이나 기존 인접 시설 도면을 끌어와 임의 추정하면 안 되며, 공식 행정 서류로 확인된 수치를 대입하기 전까지는 적합/부적합 판정을 보류해야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120" w:after="120"/>
              <w:jc w:val="center"/>
            </w:pPr>
            <w:r>
              <w:rPr>
                <w:rFonts w:ascii="Malgun Gothic" w:hAnsi="Malgun Gothic"/>
                <w:b/>
                <w:color w:val="C00000"/>
                <w:sz w:val="20"/>
              </w:rPr>
              <w:t>본 문서는 후속 공식 법규 Source와 결합하기 위한 Project Grounded Reference이며, 법적 적합성을 확정하는 최종 법규검토서가 아니다.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algun Gothic" w:hAnsi="Malgun Gothic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