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D23238" w14:paraId="5E5787A5" wp14:textId="7772F33D">
      <w:pPr>
        <w:jc w:val="center"/>
      </w:pPr>
      <w:bookmarkStart w:name="_GoBack" w:id="0"/>
      <w:bookmarkEnd w:id="0"/>
      <w:r w:rsidRPr="5AD23238" w:rsidR="5AD232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LIETOTĀJA CEĻVEDIS</w:t>
      </w:r>
    </w:p>
    <w:p w:rsidR="5AD23238" w:rsidP="5AD23238" w:rsidRDefault="5AD23238" w14:paraId="01A118DA" w14:textId="75D0F9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D23238" w:rsidR="5AD232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ZINĀŠANU PĀRBAUDES TESTS “</w:t>
      </w:r>
      <w:r w:rsidRPr="5AD23238" w:rsidR="5AD232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DifInt</w:t>
      </w:r>
      <w:r w:rsidRPr="5AD23238" w:rsidR="5AD232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”</w:t>
      </w:r>
    </w:p>
    <w:p w:rsidR="5AD23238" w:rsidP="5AD23238" w:rsidRDefault="5AD23238" w14:paraId="7DF9AF83" w14:textId="6F117BA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D23238" w:rsidP="5AD23238" w:rsidRDefault="5AD23238" w14:paraId="1D0C6B2C" w14:textId="51D00EC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Lietotāja rokasgrāmata:</w:t>
      </w:r>
    </w:p>
    <w:p w:rsidR="5AD23238" w:rsidP="5AD23238" w:rsidRDefault="5AD23238" w14:paraId="416A9EB0" w14:textId="2912EF3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Mērķis: Programmas “</w:t>
      </w:r>
      <w:r w:rsidRPr="5AD23238" w:rsidR="5AD2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DifInt</w:t>
      </w:r>
      <w:r w:rsidRPr="5AD23238" w:rsidR="5AD2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mērķis ir piedāvāt testu par diferencēšanu un integrēšanu, kas ļauj lietotājiem pārbaudīt un sekot līdzi savām zināšanām, salīdzinot savu testu rezultātus.</w:t>
      </w:r>
    </w:p>
    <w:p w:rsidR="5AD23238" w:rsidP="5AD23238" w:rsidRDefault="5AD23238" w14:paraId="7F7E13FB" w14:textId="22728E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Lietošanas instrukcija:</w:t>
      </w:r>
    </w:p>
    <w:p w:rsidR="5AD23238" w:rsidP="5AD23238" w:rsidRDefault="5AD23238" w14:paraId="75F45941" w14:textId="1867C0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 Tīmekļa pārlūkprogrammā ievadiet adresi https://DifInt.solidboy878.repl.co, lai tiktu testa tīmekļa vietnē. Būs redzama vietnes sākuma lapa (skat. 1. att.)</w:t>
      </w:r>
    </w:p>
    <w:p w:rsidR="5AD23238" w:rsidP="5AD23238" w:rsidRDefault="5AD23238" w14:paraId="5915C8D9" w14:textId="584BD743">
      <w:pPr>
        <w:pStyle w:val="Normal"/>
        <w:ind w:left="0"/>
        <w:jc w:val="center"/>
      </w:pPr>
      <w:r>
        <w:drawing>
          <wp:inline wp14:editId="75CC7DD6" wp14:anchorId="1280502B">
            <wp:extent cx="4572000" cy="2857500"/>
            <wp:effectExtent l="0" t="0" r="0" b="0"/>
            <wp:docPr id="118324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abcf0babd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0ECC873D" w14:textId="4322BD77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1. attēls. Sākuma lapa</w:t>
      </w:r>
    </w:p>
    <w:p w:rsidR="5AD23238" w:rsidP="5AD23238" w:rsidRDefault="5AD23238" w14:paraId="19B1B5A8" w14:textId="47D46EB9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2. Klikšķinot uz pogas “Instrukcija” sākuma lapā (skat. 1. att.), tiek ielādēta instrukcijas lapa, kur paskaidrots, kā lietot šo vietni (skat. 2. att.).</w:t>
      </w:r>
    </w:p>
    <w:p w:rsidR="5AD23238" w:rsidP="5AD23238" w:rsidRDefault="5AD23238" w14:paraId="34CFDCA6" w14:textId="7D8B248D">
      <w:pPr>
        <w:pStyle w:val="Normal"/>
        <w:ind w:left="0"/>
        <w:jc w:val="center"/>
      </w:pPr>
      <w:r>
        <w:drawing>
          <wp:inline wp14:editId="5310F748" wp14:anchorId="673D54A2">
            <wp:extent cx="4572000" cy="2638425"/>
            <wp:effectExtent l="0" t="0" r="0" b="0"/>
            <wp:docPr id="62025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ef912a43c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4076C9C3" w14:textId="752EBE50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2. attēls. Instrukcijas lapa</w:t>
      </w:r>
    </w:p>
    <w:p w:rsidR="5AD23238" w:rsidP="5AD23238" w:rsidRDefault="5AD23238" w14:paraId="26490BC1" w14:textId="3F9AD9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3. Klikšķinot uz pogas “Reģistrēties” sākuma lapā (skat. 1. att.), tiek ielādēta reģistrācijas lapa, kur ir jāreģistrē jauns lietotājvārds un parole (skat. 3. att.).</w:t>
      </w:r>
    </w:p>
    <w:p w:rsidR="5AD23238" w:rsidP="5AD23238" w:rsidRDefault="5AD23238" w14:paraId="3F67677D" w14:textId="00894E3E">
      <w:pPr>
        <w:pStyle w:val="Normal"/>
        <w:ind w:left="0"/>
        <w:jc w:val="center"/>
      </w:pPr>
      <w:r>
        <w:drawing>
          <wp:inline wp14:editId="292C456C" wp14:anchorId="5CB50FDB">
            <wp:extent cx="4572000" cy="2857500"/>
            <wp:effectExtent l="0" t="0" r="0" b="0"/>
            <wp:docPr id="19358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24eaf654b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6739ADED" w14:textId="600E2565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3. attēls. Reģistrācijas lapa</w:t>
      </w:r>
    </w:p>
    <w:p w:rsidR="5AD23238" w:rsidP="5AD23238" w:rsidRDefault="5AD23238" w14:paraId="03DB3C69" w14:textId="22E490D4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4. Klikšķinot uz pogas “Pieslēgties” sākuma lapā (skat. 1. att.), tiek ielādēta Pieslēgšanās lapa, kur ir jāievada reģistrētu lietotājvārdu un paroli (skat. 4. att.).</w:t>
      </w:r>
    </w:p>
    <w:p w:rsidR="5AD23238" w:rsidP="5AD23238" w:rsidRDefault="5AD23238" w14:paraId="3BCAB9C9" w14:textId="75156D40">
      <w:pPr>
        <w:pStyle w:val="Normal"/>
        <w:ind w:left="0"/>
        <w:jc w:val="center"/>
      </w:pPr>
      <w:r>
        <w:drawing>
          <wp:inline wp14:editId="1EA3E798" wp14:anchorId="1E23DF41">
            <wp:extent cx="4572000" cy="2857500"/>
            <wp:effectExtent l="0" t="0" r="0" b="0"/>
            <wp:docPr id="185090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152f7fb82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7F95D637" w14:textId="404203B2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4. attēls. Pieslēgšanās lapa</w:t>
      </w:r>
    </w:p>
    <w:p w:rsidR="5AD23238" w:rsidP="5AD23238" w:rsidRDefault="5AD23238" w14:paraId="3528E128" w14:textId="5057A3F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5. Pēc pieslēgšanās (skat. 4. att.) ir redzama profila lapa (skat. 5. att.)</w:t>
      </w:r>
    </w:p>
    <w:p w:rsidR="5AD23238" w:rsidP="5AD23238" w:rsidRDefault="5AD23238" w14:paraId="29437CE6" w14:textId="40303400">
      <w:pPr>
        <w:pStyle w:val="Normal"/>
        <w:ind w:left="0"/>
        <w:jc w:val="center"/>
      </w:pPr>
      <w:r>
        <w:drawing>
          <wp:inline wp14:editId="342118B9" wp14:anchorId="773037BA">
            <wp:extent cx="4572000" cy="2857500"/>
            <wp:effectExtent l="0" t="0" r="0" b="0"/>
            <wp:docPr id="87849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0ba21e145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2DDFE105" w14:textId="6B475791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5. attēls. Profila lapa</w:t>
      </w:r>
    </w:p>
    <w:p w:rsidR="5AD23238" w:rsidP="5AD23238" w:rsidRDefault="5AD23238" w14:paraId="768E9426" w14:textId="59714600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6. Klikšķinot uz pogas “Izrakstīties” profila lapā (skat. 5. att.), tiek izrakstīts lietotājs un ielādēta sākuma lapa (skat. 1. att.)</w:t>
      </w:r>
    </w:p>
    <w:p w:rsidR="5AD23238" w:rsidP="5AD23238" w:rsidRDefault="5AD23238" w14:paraId="24F640B0" w14:textId="3B97FEE1">
      <w:pPr>
        <w:pStyle w:val="Normal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7. Klikšķinot uz pogas “Mani rezultāti” profila lapā (skat. 5. att.), tiek ielādēta lietotāja rezultātu lapa (skat. 6. att.), kurā parādās dati pēc testu kārtošanas.</w:t>
      </w:r>
    </w:p>
    <w:p w:rsidR="5AD23238" w:rsidP="5AD23238" w:rsidRDefault="5AD23238" w14:paraId="4CEDB4C5" w14:textId="534A3620">
      <w:pPr>
        <w:pStyle w:val="Normal"/>
        <w:ind w:left="0"/>
        <w:jc w:val="center"/>
      </w:pPr>
      <w:r>
        <w:drawing>
          <wp:inline wp14:editId="6CA568A3" wp14:anchorId="65C345A2">
            <wp:extent cx="4572000" cy="2857500"/>
            <wp:effectExtent l="0" t="0" r="0" b="0"/>
            <wp:docPr id="1770885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47891e95f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00C17AC1" w14:textId="065E2BF1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6. attēls. Lietotāja rezultātu lapa</w:t>
      </w:r>
    </w:p>
    <w:p w:rsidR="5AD23238" w:rsidP="5AD23238" w:rsidRDefault="5AD23238" w14:paraId="7007EE47" w14:textId="2F44962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8. Klikšķinot uz pogas “Sākt testu” profila lapā (skat. 5. att.), tiek ielādēta testa lapa, kur tiek uzdoti matemātiski piemēri par diferencēšanu un integrēšanu (skat. 7. att.).</w:t>
      </w:r>
    </w:p>
    <w:p w:rsidR="5AD23238" w:rsidP="5AD23238" w:rsidRDefault="5AD23238" w14:paraId="7047201E" w14:textId="1A0A94C4">
      <w:pPr>
        <w:pStyle w:val="Normal"/>
        <w:ind w:left="0"/>
        <w:jc w:val="center"/>
      </w:pPr>
      <w:r>
        <w:drawing>
          <wp:inline wp14:editId="6FFDCEB2" wp14:anchorId="4638BC4C">
            <wp:extent cx="4572000" cy="2857500"/>
            <wp:effectExtent l="0" t="0" r="0" b="0"/>
            <wp:docPr id="108975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c1ff558b0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003EDC8E" w14:textId="53DE3803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7. attēls. Testa lapa</w:t>
      </w:r>
    </w:p>
    <w:p w:rsidR="5AD23238" w:rsidP="5AD23238" w:rsidRDefault="5AD23238" w14:paraId="621D9380" w14:textId="055FDA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9. Klikšķinot uz pogas “Ievadīt atbildi” testa lapā (skat. 7. att.), tiek parādīts nākamais matemātiskais piemērs. Atbildot uz pēdējo matemātisko piemēru, tiek ielādēta testa rezultāta lapa (skat. 8. att.).</w:t>
      </w:r>
    </w:p>
    <w:p w:rsidR="5AD23238" w:rsidP="5AD23238" w:rsidRDefault="5AD23238" w14:paraId="31C2EB30" w14:textId="6CEBE207">
      <w:pPr>
        <w:pStyle w:val="Normal"/>
        <w:ind w:left="0"/>
        <w:jc w:val="center"/>
      </w:pPr>
      <w:r>
        <w:drawing>
          <wp:inline wp14:editId="7F280237" wp14:anchorId="7FA90542">
            <wp:extent cx="4572000" cy="2857500"/>
            <wp:effectExtent l="0" t="0" r="0" b="0"/>
            <wp:docPr id="21986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9e0e1728f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23238" w:rsidP="5AD23238" w:rsidRDefault="5AD23238" w14:paraId="21E8011E" w14:textId="6F266959">
      <w:pPr>
        <w:pStyle w:val="Normal"/>
        <w:ind w:left="0"/>
        <w:jc w:val="center"/>
      </w:pPr>
      <w:r w:rsidRPr="5AD23238" w:rsidR="5AD2323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8. attēls. Testa rezultāta lapa</w:t>
      </w:r>
    </w:p>
    <w:p w:rsidR="5AD23238" w:rsidP="5AD23238" w:rsidRDefault="5AD23238" w14:paraId="21E9513D" w14:textId="4112409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10. Nepareizu atbilžu gadījumā, pareizās atbildes tiek rādītas testa rezultāta lapā (skat. 8. att.). Klikšķinot uz pogu “Pabeigt” testa rezultāta lapā (skat. 8. att.), tiek ielādēta profila lapa (skat. 5. att.).</w:t>
      </w:r>
    </w:p>
    <w:p w:rsidR="5AD23238" w:rsidP="5AD23238" w:rsidRDefault="5AD23238" w14:paraId="243E698E" w14:textId="599400D4">
      <w:pPr>
        <w:pStyle w:val="Normal"/>
        <w:ind w:lef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AD23238" w:rsidR="5AD232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11. No vietnes var jebkurā brīdī atvienoties, aizverot tā logu tīmekļa pārlūkprogrammā.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qeotcM9+BK92T" int2:id="xQONtZy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73d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e9b5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076F0"/>
    <w:rsid w:val="5AD23238"/>
    <w:rsid w:val="64C0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6F0"/>
  <w15:chartTrackingRefBased/>
  <w15:docId w15:val="{E108741C-11E1-42E9-A994-44FE144842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D23238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D2323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D2323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AD2323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AD2323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D2323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AD2323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5AD2323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5AD2323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5AD2323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5AD2323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5AD23238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D23238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5AD2323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D2323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D2323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D2323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D2323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D2323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D2323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D2323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D2323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D2323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D23238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5AD2323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D23238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D2323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D23238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5AD2323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D23238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9abcf0babd479b" /><Relationship Type="http://schemas.openxmlformats.org/officeDocument/2006/relationships/image" Target="/media/image2.png" Id="R0c9ef912a43c40ec" /><Relationship Type="http://schemas.openxmlformats.org/officeDocument/2006/relationships/image" Target="/media/image3.png" Id="R97f24eaf654b4a51" /><Relationship Type="http://schemas.openxmlformats.org/officeDocument/2006/relationships/image" Target="/media/image4.png" Id="Rd18152f7fb824b32" /><Relationship Type="http://schemas.openxmlformats.org/officeDocument/2006/relationships/image" Target="/media/image5.png" Id="Rf080ba21e1454643" /><Relationship Type="http://schemas.openxmlformats.org/officeDocument/2006/relationships/image" Target="/media/image6.png" Id="R9b947891e95f49de" /><Relationship Type="http://schemas.openxmlformats.org/officeDocument/2006/relationships/image" Target="/media/image7.png" Id="R1a1c1ff558b04503" /><Relationship Type="http://schemas.openxmlformats.org/officeDocument/2006/relationships/image" Target="/media/image8.png" Id="R9589e0e1728f4c30" /><Relationship Type="http://schemas.microsoft.com/office/2020/10/relationships/intelligence" Target="/word/intelligence2.xml" Id="R539b45129f31408d" /><Relationship Type="http://schemas.openxmlformats.org/officeDocument/2006/relationships/numbering" Target="/word/numbering.xml" Id="R8f65f68cce6b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2</revision>
  <dcterms:created xsi:type="dcterms:W3CDTF">2023-03-13T13:27:01.7021993Z</dcterms:created>
  <dcterms:modified xsi:type="dcterms:W3CDTF">2023-03-13T15:35:58.2861851Z</dcterms:modified>
</coreProperties>
</file>