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0F25DE" w14:paraId="699F6FAD" wp14:textId="73A646C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r w:rsidRPr="220F25DE" w:rsidR="220F25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PROGRAMMAS UZSTĀDĪŠANA / LIETOTĀJA ROKASGRĀMATA</w:t>
      </w:r>
    </w:p>
    <w:p xmlns:wp14="http://schemas.microsoft.com/office/word/2010/wordml" w:rsidP="220F25DE" w14:paraId="5B8BEE99" wp14:textId="3F12546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r w:rsidRPr="220F25DE" w:rsidR="220F25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ZINĀŠANU PĀRBAUDES TESTS “EkspLog”</w:t>
      </w:r>
    </w:p>
    <w:p xmlns:wp14="http://schemas.microsoft.com/office/word/2010/wordml" w:rsidP="220F25DE" w14:paraId="5E5787A5" wp14:textId="4B94EC75">
      <w:pPr>
        <w:pStyle w:val="Normal"/>
      </w:pPr>
      <w:r w:rsidRPr="220F25DE" w:rsidR="220F25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Lietotāja rokasgrāmata:</w:t>
      </w:r>
    </w:p>
    <w:p w:rsidR="220F25DE" w:rsidP="220F25DE" w:rsidRDefault="220F25DE" w14:paraId="0CA93F6A" w14:textId="5691993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Mērķis: Programmas “EkspLog” mērķis ir uzturēt vidusskolnieku zināšanas par eksponentvienādojumiem un logaritmiem.</w:t>
      </w:r>
    </w:p>
    <w:p w:rsidR="220F25DE" w:rsidP="220F25DE" w:rsidRDefault="220F25DE" w14:paraId="68D1CA2D" w14:textId="5DB0439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Lietošanas instrukcija:</w:t>
      </w:r>
    </w:p>
    <w:p w:rsidR="220F25DE" w:rsidP="220F25DE" w:rsidRDefault="220F25DE" w14:paraId="76D24CED" w14:textId="134368E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1.  Izpildiet dubultklikšķi uz īsinājuma ikonas “EkspLog”, lai atvērtu programmu “EkspLog”. Pēc programmas sāknēšanas redzams programmas sākuma skats (skat. 1. att.) </w:t>
      </w:r>
    </w:p>
    <w:p w:rsidR="220F25DE" w:rsidP="220F25DE" w:rsidRDefault="220F25DE" w14:paraId="2E1536D3" w14:textId="54DECE80">
      <w:pPr>
        <w:pStyle w:val="Normal"/>
        <w:ind w:left="360"/>
        <w:jc w:val="center"/>
      </w:pPr>
      <w:r>
        <w:drawing>
          <wp:inline wp14:editId="7682621F" wp14:anchorId="3B367D6C">
            <wp:extent cx="4572000" cy="2714625"/>
            <wp:effectExtent l="0" t="0" r="0" b="0"/>
            <wp:docPr id="27204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e3c33401c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3B334939" w14:textId="7FC85B5C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1. attēls Programmas sākuma skats</w:t>
      </w:r>
    </w:p>
    <w:p w:rsidR="220F25DE" w:rsidP="220F25DE" w:rsidRDefault="220F25DE" w14:paraId="6EE65C4C" w14:textId="455441D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2. Klikšķinot uz pogas “Iziet” sākuma skatā (skat. 1. att.) tiek izslēgta programma.</w:t>
      </w:r>
    </w:p>
    <w:p w:rsidR="220F25DE" w:rsidP="220F25DE" w:rsidRDefault="220F25DE" w14:paraId="7E10DCA5" w14:textId="3BB692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3. Klikšķinot uz pogas “?” sākuma skatā (skat. 1. att.) tiek parādīta informācija, kura izskaidro programmas “EkspLog” būtību (skat. 2. att.).</w:t>
      </w:r>
    </w:p>
    <w:p w:rsidR="220F25DE" w:rsidP="220F25DE" w:rsidRDefault="220F25DE" w14:paraId="37CC81D5" w14:textId="33D3F88B">
      <w:pPr>
        <w:pStyle w:val="Normal"/>
        <w:ind w:left="0"/>
        <w:jc w:val="center"/>
      </w:pPr>
      <w:r>
        <w:drawing>
          <wp:inline wp14:editId="1A642079" wp14:anchorId="0CEE8A49">
            <wp:extent cx="4572000" cy="2743200"/>
            <wp:effectExtent l="0" t="0" r="0" b="0"/>
            <wp:docPr id="713714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b6c597e06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6885A60F" w14:textId="0101BD82">
      <w:pPr>
        <w:pStyle w:val="Normal"/>
        <w:ind w:lef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2. attēls Palīdzības skats</w:t>
      </w:r>
    </w:p>
    <w:p w:rsidR="220F25DE" w:rsidP="220F25DE" w:rsidRDefault="220F25DE" w14:paraId="22AEE413" w14:textId="1D034157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4. Klikšķinot uz pogām “Eksponentvienādojumi” vai “Logaritmi”, tiek parādītas attiecīgas uzdevumu izlases (skat. 3. un 4. att.).</w:t>
      </w:r>
    </w:p>
    <w:p w:rsidR="220F25DE" w:rsidP="220F25DE" w:rsidRDefault="220F25DE" w14:paraId="35A97562" w14:textId="6180EDEF">
      <w:pPr>
        <w:pStyle w:val="Normal"/>
        <w:ind w:left="0"/>
        <w:jc w:val="center"/>
      </w:pPr>
      <w:r>
        <w:drawing>
          <wp:inline wp14:editId="514F4F57" wp14:anchorId="5C085A56">
            <wp:extent cx="4572000" cy="2714625"/>
            <wp:effectExtent l="0" t="0" r="0" b="0"/>
            <wp:docPr id="972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20fe2234a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02F11CAA" w14:textId="0684A7E4">
      <w:pPr>
        <w:pStyle w:val="Normal"/>
        <w:ind w:left="0"/>
        <w:jc w:val="center"/>
      </w:pPr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3. attēls </w:t>
      </w:r>
      <w:proofErr w:type="spellStart"/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Eksp</w:t>
      </w:r>
      <w:proofErr w:type="spellEnd"/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 uzdevumu izvēles skats</w:t>
      </w:r>
    </w:p>
    <w:p w:rsidR="220F25DE" w:rsidP="220F25DE" w:rsidRDefault="220F25DE" w14:paraId="362A783E" w14:textId="65A1BB2F">
      <w:pPr>
        <w:pStyle w:val="Normal"/>
        <w:ind w:left="0"/>
        <w:jc w:val="center"/>
      </w:pPr>
      <w:r>
        <w:drawing>
          <wp:inline wp14:editId="6621E35B" wp14:anchorId="3FF802D7">
            <wp:extent cx="4572000" cy="2743200"/>
            <wp:effectExtent l="0" t="0" r="0" b="0"/>
            <wp:docPr id="433358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bc2ba3ef3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5A15444D" w14:textId="6DEB6F1B">
      <w:pPr>
        <w:pStyle w:val="Normal"/>
        <w:ind w:left="0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4. attēls Log. uzdevumu izvēles skats</w:t>
      </w:r>
    </w:p>
    <w:p w:rsidR="220F25DE" w:rsidP="220F25DE" w:rsidRDefault="220F25DE" w14:paraId="5B12E510" w14:textId="74B77371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5. Izvēloties vienu no uzdevumiem, tiek parādīts uzdevuma piemērs, dots lauks ierakstīt un pārbaudīt atbildi (skat. 5. att.).</w:t>
      </w:r>
    </w:p>
    <w:p w:rsidR="220F25DE" w:rsidP="220F25DE" w:rsidRDefault="220F25DE" w14:paraId="76FCC6FF" w14:textId="2D4E4FBD">
      <w:pPr>
        <w:pStyle w:val="Normal"/>
        <w:ind w:left="0"/>
        <w:jc w:val="center"/>
      </w:pPr>
      <w:r>
        <w:drawing>
          <wp:inline wp14:editId="6370C225" wp14:anchorId="327F3B63">
            <wp:extent cx="4572000" cy="2743200"/>
            <wp:effectExtent l="0" t="0" r="0" b="0"/>
            <wp:docPr id="158811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9eb559e3e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F25DE" w:rsidP="220F25DE" w:rsidRDefault="220F25DE" w14:paraId="7181DE3A" w14:textId="54FEC522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5. attēls Log. uzdevumu skats</w:t>
      </w:r>
    </w:p>
    <w:p w:rsidR="220F25DE" w:rsidP="220F25DE" w:rsidRDefault="220F25DE" w14:paraId="33ADBFD1" w14:textId="679460B9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220F25DE" w:rsidR="220F25D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6. Programmas darbību var pārtraukt jebkurā brīdī, klikšķinot uz aizvēršanas pogas “Close/Aizvērt” programmas loga labajā augšējā stūrī, vai klikšķinot uz pogas “Iziet” programmas sākuma skatā (skat. 1. att.).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lzz9wUd9lGqow" id="hI7x3Q9F"/>
    <int:WordHash hashCode="yNLcWFjAuZgj45" id="WTF2bJ6K"/>
    <int:WordHash hashCode="m4qVRVgBNLjaSs" id="SfLA2PKl"/>
    <int:WordHash hashCode="2jiGDLh1y2QJLk" id="VievkOLX"/>
  </int:Manifest>
  <int:Observations>
    <int:Content id="hI7x3Q9F">
      <int:Rejection type="LegacyProofing"/>
    </int:Content>
    <int:Content id="WTF2bJ6K">
      <int:Rejection type="LegacyProofing"/>
    </int:Content>
    <int:Content id="SfLA2PKl">
      <int:Rejection type="LegacyProofing"/>
    </int:Content>
    <int:Content id="VievkOL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1BD78"/>
    <w:rsid w:val="05A1BD78"/>
    <w:rsid w:val="220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BD78"/>
  <w15:chartTrackingRefBased/>
  <w15:docId w15:val="{D13036A5-5DC2-4677-8829-C04B18EB6A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20F25DE"/>
    <w:rPr>
      <w:noProof w:val="0"/>
      <w:lang w:val="lv-LV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20F25D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20F25D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20F25D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20F25D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20F25D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20F25D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lv-LV"/>
    </w:rPr>
  </w:style>
  <w:style w:type="character" w:styleId="Heading2Char" w:customStyle="true">
    <w:uiPriority w:val="9"/>
    <w:name w:val="Heading 2 Char"/>
    <w:basedOn w:val="DefaultParagraphFont"/>
    <w:link w:val="Heading2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lv-LV"/>
    </w:rPr>
  </w:style>
  <w:style w:type="character" w:styleId="Heading3Char" w:customStyle="true">
    <w:uiPriority w:val="9"/>
    <w:name w:val="Heading 3 Char"/>
    <w:basedOn w:val="DefaultParagraphFont"/>
    <w:link w:val="Heading3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lv-LV"/>
    </w:rPr>
  </w:style>
  <w:style w:type="character" w:styleId="Heading4Char" w:customStyle="true">
    <w:uiPriority w:val="9"/>
    <w:name w:val="Heading 4 Char"/>
    <w:basedOn w:val="DefaultParagraphFont"/>
    <w:link w:val="Heading4"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lv-LV"/>
    </w:rPr>
  </w:style>
  <w:style w:type="character" w:styleId="Heading5Char" w:customStyle="true">
    <w:uiPriority w:val="9"/>
    <w:name w:val="Heading 5 Char"/>
    <w:basedOn w:val="DefaultParagraphFont"/>
    <w:link w:val="Heading5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lv-LV"/>
    </w:rPr>
  </w:style>
  <w:style w:type="character" w:styleId="Heading6Char" w:customStyle="true">
    <w:uiPriority w:val="9"/>
    <w:name w:val="Heading 6 Char"/>
    <w:basedOn w:val="DefaultParagraphFont"/>
    <w:link w:val="Heading6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lv-LV"/>
    </w:rPr>
  </w:style>
  <w:style w:type="character" w:styleId="Heading7Char" w:customStyle="true">
    <w:uiPriority w:val="9"/>
    <w:name w:val="Heading 7 Char"/>
    <w:basedOn w:val="DefaultParagraphFont"/>
    <w:link w:val="Heading7"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lv-LV"/>
    </w:rPr>
  </w:style>
  <w:style w:type="character" w:styleId="Heading8Char" w:customStyle="true">
    <w:uiPriority w:val="9"/>
    <w:name w:val="Heading 8 Char"/>
    <w:basedOn w:val="DefaultParagraphFont"/>
    <w:link w:val="Heading8"/>
    <w:rsid w:val="220F25D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lv-LV"/>
    </w:rPr>
  </w:style>
  <w:style w:type="character" w:styleId="Heading9Char" w:customStyle="true">
    <w:uiPriority w:val="9"/>
    <w:name w:val="Heading 9 Char"/>
    <w:basedOn w:val="DefaultParagraphFont"/>
    <w:link w:val="Heading9"/>
    <w:rsid w:val="220F25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lv-LV"/>
    </w:rPr>
  </w:style>
  <w:style w:type="character" w:styleId="TitleChar" w:customStyle="true">
    <w:uiPriority w:val="10"/>
    <w:name w:val="Title Char"/>
    <w:basedOn w:val="DefaultParagraphFont"/>
    <w:link w:val="Title"/>
    <w:rsid w:val="220F25D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lv-LV"/>
    </w:rPr>
  </w:style>
  <w:style w:type="character" w:styleId="SubtitleChar" w:customStyle="true">
    <w:uiPriority w:val="11"/>
    <w:name w:val="Subtitle Char"/>
    <w:basedOn w:val="DefaultParagraphFont"/>
    <w:link w:val="Subtitle"/>
    <w:rsid w:val="220F25D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lv-LV"/>
    </w:rPr>
  </w:style>
  <w:style w:type="character" w:styleId="QuoteChar" w:customStyle="true">
    <w:uiPriority w:val="29"/>
    <w:name w:val="Quote Char"/>
    <w:basedOn w:val="DefaultParagraphFont"/>
    <w:link w:val="Quote"/>
    <w:rsid w:val="220F25DE"/>
    <w:rPr>
      <w:i w:val="1"/>
      <w:iCs w:val="1"/>
      <w:noProof w:val="0"/>
      <w:color w:val="404040" w:themeColor="text1" w:themeTint="BF" w:themeShade="FF"/>
      <w:lang w:val="lv-LV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20F25DE"/>
    <w:rPr>
      <w:i w:val="1"/>
      <w:iCs w:val="1"/>
      <w:noProof w:val="0"/>
      <w:color w:val="4472C4" w:themeColor="accent1" w:themeTint="FF" w:themeShade="FF"/>
      <w:lang w:val="lv-LV"/>
    </w:rPr>
  </w:style>
  <w:style w:type="paragraph" w:styleId="TOC1">
    <w:uiPriority w:val="39"/>
    <w:name w:val="toc 1"/>
    <w:basedOn w:val="Normal"/>
    <w:next w:val="Normal"/>
    <w:unhideWhenUsed/>
    <w:rsid w:val="220F25D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0F25D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20F25D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20F25D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20F25D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20F25D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20F25D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20F25D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20F25D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20F25D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20F25DE"/>
    <w:rPr>
      <w:noProof w:val="0"/>
      <w:sz w:val="20"/>
      <w:szCs w:val="20"/>
      <w:lang w:val="lv-LV"/>
    </w:rPr>
  </w:style>
  <w:style w:type="paragraph" w:styleId="Footer">
    <w:uiPriority w:val="99"/>
    <w:name w:val="footer"/>
    <w:basedOn w:val="Normal"/>
    <w:unhideWhenUsed/>
    <w:link w:val="FooterChar"/>
    <w:rsid w:val="220F25D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20F25DE"/>
    <w:rPr>
      <w:noProof w:val="0"/>
      <w:lang w:val="lv-LV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20F25D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20F25DE"/>
    <w:rPr>
      <w:noProof w:val="0"/>
      <w:sz w:val="20"/>
      <w:szCs w:val="20"/>
      <w:lang w:val="lv-LV"/>
    </w:rPr>
  </w:style>
  <w:style w:type="paragraph" w:styleId="Header">
    <w:uiPriority w:val="99"/>
    <w:name w:val="header"/>
    <w:basedOn w:val="Normal"/>
    <w:unhideWhenUsed/>
    <w:link w:val="HeaderChar"/>
    <w:rsid w:val="220F25D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20F25DE"/>
    <w:rPr>
      <w:noProof w:val="0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fe3c33401c4a0c" /><Relationship Type="http://schemas.openxmlformats.org/officeDocument/2006/relationships/image" Target="/media/image2.png" Id="Rcf0b6c597e064840" /><Relationship Type="http://schemas.openxmlformats.org/officeDocument/2006/relationships/image" Target="/media/image3.png" Id="R38120fe2234a45d4" /><Relationship Type="http://schemas.openxmlformats.org/officeDocument/2006/relationships/image" Target="/media/image4.png" Id="R772bc2ba3ef344a9" /><Relationship Type="http://schemas.openxmlformats.org/officeDocument/2006/relationships/image" Target="/media/image5.png" Id="R0529eb559e3e4cff" /><Relationship Type="http://schemas.microsoft.com/office/2019/09/relationships/intelligence" Target="/word/intelligence.xml" Id="R002cf64685774b20" /><Relationship Type="http://schemas.openxmlformats.org/officeDocument/2006/relationships/numbering" Target="/word/numbering.xml" Id="R1e743405bc4748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Alberts Svarinskis</dc:creator>
  <keywords/>
  <dc:description/>
  <lastModifiedBy>Alberts Svarinskis</lastModifiedBy>
  <revision>2</revision>
  <dcterms:created xsi:type="dcterms:W3CDTF">2022-03-01T19:03:56.3696136Z</dcterms:created>
  <dcterms:modified xsi:type="dcterms:W3CDTF">2022-03-01T19:37:52.7300326Z</dcterms:modified>
</coreProperties>
</file>