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5.png" ContentType="image/png"/>
  <Override PartName="/word/media/rId100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№3.</w:t>
      </w:r>
      <w:r>
        <w:t xml:space="preserve"> </w:t>
      </w:r>
      <w:r>
        <w:t xml:space="preserve">Управляющие</w:t>
      </w:r>
      <w:r>
        <w:t xml:space="preserve"> </w:t>
      </w:r>
      <w:r>
        <w:t xml:space="preserve">структуры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применение циклов, условных выражений, функций и сторонних пакетов</w:t>
      </w:r>
      <w:r>
        <w:t xml:space="preserve"> </w:t>
      </w:r>
      <w:r>
        <w:t xml:space="preserve">Julia для решения задач линейной алгебры и работы с матрицами.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Требовалось повторить примеры с циклами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условными</w:t>
      </w:r>
      <w:r>
        <w:t xml:space="preserve"> </w:t>
      </w:r>
      <w:r>
        <w:t xml:space="preserve">выражениями, функциями,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и пакетом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, а затем выполнить</w:t>
      </w:r>
      <w:r>
        <w:t xml:space="preserve"> </w:t>
      </w:r>
      <w:r>
        <w:t xml:space="preserve">следующие самостоятельные задания:</w:t>
      </w:r>
    </w:p>
    <w:p>
      <w:pPr>
        <w:numPr>
          <w:ilvl w:val="0"/>
          <w:numId w:val="1001"/>
        </w:numPr>
        <w:pStyle w:val="Compact"/>
      </w:pPr>
      <w:r>
        <w:t xml:space="preserve">вывести числа от 1 до 100 и их квадраты, сформировать словарь и массив</w:t>
      </w:r>
      <w:r>
        <w:t xml:space="preserve"> </w:t>
      </w:r>
      <w:r>
        <w:t xml:space="preserve">квадратов с помощью циклов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проверку чётности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тернарный оператор;</w:t>
      </w:r>
    </w:p>
    <w:p>
      <w:pPr>
        <w:numPr>
          <w:ilvl w:val="0"/>
          <w:numId w:val="1001"/>
        </w:numPr>
        <w:pStyle w:val="Compact"/>
      </w:pPr>
      <w:r>
        <w:t xml:space="preserve">написать функцию</w:t>
      </w:r>
      <w:r>
        <w:t xml:space="preserve"> </w:t>
      </w:r>
      <w:r>
        <w:rPr>
          <w:rStyle w:val="VerbatimChar"/>
        </w:rPr>
        <w:t xml:space="preserve">add_one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построить матрицу последовательных чисел через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вычислить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и изменить третий столбец заданной матрицы;</w:t>
      </w:r>
    </w:p>
    <w:p>
      <w:pPr>
        <w:numPr>
          <w:ilvl w:val="0"/>
          <w:numId w:val="1001"/>
        </w:numPr>
        <w:pStyle w:val="Compact"/>
      </w:pPr>
      <w:r>
        <w:t xml:space="preserve">построить матрицу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15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и вычислить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B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получить четыре структурные матрицы размера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обобщённую функцию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 </w:t>
      </w:r>
      <w:r>
        <w:t xml:space="preserve">и получить пять семейств матриц;</w:t>
      </w:r>
    </w:p>
    <w:p>
      <w:pPr>
        <w:numPr>
          <w:ilvl w:val="0"/>
          <w:numId w:val="1001"/>
        </w:numPr>
        <w:pStyle w:val="Compact"/>
      </w:pPr>
      <w:r>
        <w:t xml:space="preserve">решить структурную систему пяти линейных уравнений;</w:t>
      </w:r>
    </w:p>
    <w:p>
      <w:pPr>
        <w:numPr>
          <w:ilvl w:val="0"/>
          <w:numId w:val="1001"/>
        </w:numPr>
        <w:pStyle w:val="Compact"/>
      </w:pPr>
      <w:r>
        <w:t xml:space="preserve">исследовать воспроизводимую случайную матрицу размера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10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вычислить две двойные суммы.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циклы-и-условные-выражения"/>
    <w:p>
      <w:pPr>
        <w:pStyle w:val="Heading2"/>
      </w:pPr>
      <w:r>
        <w:t xml:space="preserve">3.1 Циклы и условные выражения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тело, пока логическое условие истинно.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перебирает элементы диапазона или коллекции. Для выбора одной из нескольких</w:t>
      </w:r>
      <w:r>
        <w:t xml:space="preserve"> </w:t>
      </w:r>
      <w:r>
        <w:t xml:space="preserve">ветвей применяются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; краткий выбор из двух значений</w:t>
      </w:r>
      <w:r>
        <w:t xml:space="preserve"> </w:t>
      </w:r>
      <w:r>
        <w:t xml:space="preserve">записывается тернарным оператором</w:t>
      </w:r>
      <w:r>
        <w:t xml:space="preserve"> </w:t>
      </w:r>
      <w:r>
        <w:rPr>
          <w:rStyle w:val="VerbatimChar"/>
        </w:rPr>
        <w:t xml:space="preserve">условие ? значение_1 : значение_2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23" w:name="функции-высшего-порядка"/>
    <w:p>
      <w:pPr>
        <w:pStyle w:val="Heading2"/>
      </w:pPr>
      <w:r>
        <w:t xml:space="preserve">3.2 Функции высшего порядка</w:t>
      </w:r>
    </w:p>
    <w:p>
      <w:pPr>
        <w:pStyle w:val="FirstParagraph"/>
      </w:pPr>
      <w:r>
        <w:t xml:space="preserve">Julia поддерживает полную, однострочную и анонимную формы определения функций.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применяет переданную функцию к каждому элементу коллекции.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согласует размерности аргументов и выполняет поэлементную операцию;</w:t>
      </w:r>
      <w:r>
        <w:t xml:space="preserve"> </w:t>
      </w:r>
      <w:r>
        <w:t xml:space="preserve">для него предусмотрен точечный синтаксис</w:t>
      </w:r>
      <w:r>
        <w:t xml:space="preserve"> </w:t>
      </w:r>
      <w:r>
        <w:rPr>
          <w:rStyle w:val="VerbatimChar"/>
        </w:rPr>
        <w:t xml:space="preserve">f.(A)</w:t>
      </w:r>
      <w:r>
        <w:t xml:space="preserve"> </w:t>
      </w:r>
      <w:r>
        <w:t xml:space="preserve">[1]</w:t>
      </w:r>
      <w:r>
        <w:t xml:space="preserve">.</w:t>
      </w:r>
    </w:p>
    <w:bookmarkEnd w:id="23"/>
    <w:bookmarkStart w:id="24" w:name="матричные-операции"/>
    <w:p>
      <w:pPr>
        <w:pStyle w:val="Heading2"/>
      </w:pPr>
      <w:r>
        <w:t xml:space="preserve">3.3 Матричные операции</w:t>
      </w:r>
    </w:p>
    <w:p>
      <w:pPr>
        <w:pStyle w:val="FirstParagraph"/>
      </w:pPr>
      <w:r>
        <w:t xml:space="preserve">Для матриц оператор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задаёт матричное произведение,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— поэлементное,</w:t>
      </w:r>
      <w:r>
        <w:t xml:space="preserve"> </w:t>
      </w:r>
      <w:r>
        <w:rPr>
          <w:rStyle w:val="VerbatimChar"/>
        </w:rPr>
        <w:t xml:space="preserve">transpose</w:t>
      </w:r>
      <w:r>
        <w:t xml:space="preserve"> </w:t>
      </w:r>
      <w:r>
        <w:t xml:space="preserve">выполняет транспонирование, а</w:t>
      </w:r>
      <w:r>
        <w:t xml:space="preserve"> </w:t>
      </w:r>
      <w:r>
        <w:rPr>
          <w:rStyle w:val="VerbatimChar"/>
        </w:rPr>
        <w:t xml:space="preserve">A^n</w:t>
      </w:r>
      <w:r>
        <w:t xml:space="preserve"> </w:t>
      </w:r>
      <w:r>
        <w:t xml:space="preserve">вычисляет целую степень</w:t>
      </w:r>
      <w:r>
        <w:t xml:space="preserve"> </w:t>
      </w:r>
      <w:r>
        <w:t xml:space="preserve">квадратной матрицы. Система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решается оператором обратной косой черты: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</w:p>
    <w:p>
      <w:pPr>
        <w:pStyle w:val="FirstParagraph"/>
      </w:pPr>
      <w:r>
        <w:t xml:space="preserve">В работе также реализована функция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. Для векторов она применяет</w:t>
      </w:r>
      <w:r>
        <w:t xml:space="preserve"> </w:t>
      </w:r>
      <w:r>
        <w:t xml:space="preserve">операцию ко всем парам элементов, а для матриц заменяет умножение в обычной</w:t>
      </w:r>
      <w:r>
        <w:t xml:space="preserve"> </w:t>
      </w:r>
      <w:r>
        <w:t xml:space="preserve">схеме матричного произведения: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operation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24"/>
    <w:bookmarkStart w:id="25" w:name="воспроизводимость"/>
    <w:p>
      <w:pPr>
        <w:pStyle w:val="Heading2"/>
      </w:pPr>
      <w:r>
        <w:t xml:space="preserve">3.4 Воспроизводимость</w:t>
      </w:r>
    </w:p>
    <w:p>
      <w:pPr>
        <w:pStyle w:val="FirstParagraph"/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создаёт стандартную структуру вычислительного проекта и предоставляет</w:t>
      </w:r>
      <w:r>
        <w:t xml:space="preserve"> </w:t>
      </w:r>
      <w:r>
        <w:t xml:space="preserve">функции независимого от текущего каталога доступа к исходникам, данным и</w:t>
      </w:r>
      <w:r>
        <w:t xml:space="preserve"> </w:t>
      </w:r>
      <w:r>
        <w:t xml:space="preserve">результатам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формирует из одного комментированного</w:t>
      </w:r>
      <w:r>
        <w:t xml:space="preserve"> </w:t>
      </w:r>
      <w:r>
        <w:t xml:space="preserve">Julia-файла обычный сценарий, notebook и Quarto-документ</w:t>
      </w:r>
      <w:r>
        <w:t xml:space="preserve"> </w:t>
      </w:r>
      <w:r>
        <w:t xml:space="preserve">[3,4]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обеспечивает работу Julia в</w:t>
      </w:r>
      <w:r>
        <w:t xml:space="preserve"> </w:t>
      </w:r>
      <w:r>
        <w:t xml:space="preserve">Jupyter</w:t>
      </w:r>
      <w:r>
        <w:t xml:space="preserve"> </w:t>
      </w:r>
      <w:r>
        <w:t xml:space="preserve">[5]</w:t>
      </w:r>
      <w:r>
        <w:t xml:space="preserve">.</w:t>
      </w:r>
    </w:p>
    <w:bookmarkEnd w:id="25"/>
    <w:bookmarkEnd w:id="26"/>
    <w:bookmarkStart w:id="14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создание-проекта-drwatson"/>
    <w:p>
      <w:pPr>
        <w:pStyle w:val="Heading2"/>
      </w:pPr>
      <w:r>
        <w:t xml:space="preserve">4.1 Создание проекта</w:t>
      </w:r>
      <w:r>
        <w:t xml:space="preserve"> </w:t>
      </w:r>
      <w:r>
        <w:rPr>
          <w:rStyle w:val="VerbatimChar"/>
        </w:rPr>
        <w:t xml:space="preserve">DrWatson</w:t>
      </w:r>
    </w:p>
    <w:p>
      <w:pPr>
        <w:pStyle w:val="FirstParagraph"/>
      </w:pPr>
      <w:r>
        <w:t xml:space="preserve">Из каталога</w:t>
      </w:r>
      <w:r>
        <w:t xml:space="preserve"> </w:t>
      </w:r>
      <w:r>
        <w:rPr>
          <w:rStyle w:val="VerbatimChar"/>
        </w:rPr>
        <w:t xml:space="preserve">lab03</w:t>
      </w:r>
      <w:r>
        <w:t xml:space="preserve"> </w:t>
      </w:r>
      <w:r>
        <w:t xml:space="preserve">был запущен сценарий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создала новый проект</w:t>
      </w:r>
      <w:r>
        <w:t xml:space="preserve"> </w:t>
      </w:r>
      <w:r>
        <w:rPr>
          <w:rStyle w:val="VerbatimChar"/>
        </w:rPr>
        <w:t xml:space="preserve">Lab03ControlStructures</w:t>
      </w:r>
      <w:r>
        <w:t xml:space="preserve">, стандартные</w:t>
      </w:r>
      <w:r>
        <w:t xml:space="preserve"> </w:t>
      </w:r>
      <w:r>
        <w:t xml:space="preserve">каталоги и окружение с пакетом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project-create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project-create"/>
          <w:p>
            <w:pPr>
              <w:pStyle w:val="Compact"/>
              <w:jc w:val="center"/>
            </w:pPr>
            <w:r>
              <w:drawing>
                <wp:inline>
                  <wp:extent cx="4373880" cy="298741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2-5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987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проекта средствами DrWatson</w:t>
            </w:r>
          </w:p>
          <w:bookmarkEnd w:id="30"/>
        </w:tc>
      </w:tr>
    </w:tbl>
    <w:p>
      <w:pPr>
        <w:pStyle w:val="BodyText"/>
      </w:pPr>
      <w:r>
        <w:t xml:space="preserve">После активации окружения установлены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(</w:t>
      </w:r>
      <w:hyperlink w:anchor="fig-packages-install">
        <w:r>
          <w:rPr>
            <w:rStyle w:val="Hyperlink"/>
          </w:rPr>
          <w:t xml:space="preserve">Рисунок 2</w:t>
        </w:r>
      </w:hyperlink>
      <w:r>
        <w:t xml:space="preserve">). Команда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подтвердила состав окружения (</w:t>
      </w:r>
      <w:hyperlink w:anchor="fig-package-status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packages-install"/>
          <w:p>
            <w:pPr>
              <w:pStyle w:val="Compact"/>
              <w:jc w:val="center"/>
            </w:pPr>
            <w:r>
              <w:drawing>
                <wp:inline>
                  <wp:extent cx="5013960" cy="162530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4-30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625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и предварительная компиляция зависимостей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package-status"/>
          <w:p>
            <w:pPr>
              <w:pStyle w:val="Compact"/>
              <w:jc w:val="center"/>
            </w:pPr>
            <w:r>
              <w:drawing>
                <wp:inline>
                  <wp:extent cx="5013960" cy="138882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4-52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38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Состояние окружения лабораторной работы</w:t>
            </w:r>
          </w:p>
          <w:bookmarkEnd w:id="38"/>
        </w:tc>
      </w:tr>
    </w:tbl>
    <w:p>
      <w:pPr>
        <w:pStyle w:val="BodyText"/>
      </w:pPr>
      <w:r>
        <w:t xml:space="preserve">Julia была запущена с параметром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, после чего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 </w:t>
      </w:r>
      <w:r>
        <w:t xml:space="preserve">активировал проект по имени (</w:t>
      </w:r>
      <w:hyperlink w:anchor="fig-julia-project">
        <w:r>
          <w:rPr>
            <w:rStyle w:val="Hyperlink"/>
          </w:rPr>
          <w:t xml:space="preserve">Рисунок 4</w:t>
        </w:r>
      </w:hyperlink>
      <w:r>
        <w:t xml:space="preserve">,</w:t>
      </w:r>
      <w:r>
        <w:t xml:space="preserve"> </w:t>
      </w:r>
      <w:hyperlink w:anchor="fig-drwatson-paths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julia-project"/>
          <w:p>
            <w:pPr>
              <w:pStyle w:val="Compact"/>
              <w:jc w:val="center"/>
            </w:pPr>
            <w:r>
              <w:drawing>
                <wp:inline>
                  <wp:extent cx="4907280" cy="144938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5-0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44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Julia с окружением лабораторной работы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drwatson-paths"/>
          <w:p>
            <w:pPr>
              <w:pStyle w:val="Compact"/>
              <w:jc w:val="center"/>
            </w:pPr>
            <w:r>
              <w:drawing>
                <wp:inline>
                  <wp:extent cx="3840480" cy="282467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5-23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2824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путей проекта функциями DrWatson</w:t>
            </w:r>
          </w:p>
          <w:bookmarkEnd w:id="46"/>
        </w:tc>
      </w:tr>
    </w:tbl>
    <w:bookmarkEnd w:id="47"/>
    <w:bookmarkStart w:id="52" w:name="примеры-управляющих-структур"/>
    <w:p>
      <w:pPr>
        <w:pStyle w:val="Heading2"/>
      </w:pPr>
      <w:r>
        <w:t xml:space="preserve">4.2 Примеры управляющих структур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использован для вывода чисел от 1 до 10 и перебора массива имён.</w:t>
      </w:r>
      <w:r>
        <w:t xml:space="preserve"> </w:t>
      </w:r>
      <w:r>
        <w:t xml:space="preserve">Те же имена и нечётные числа диапазона</w:t>
      </w:r>
      <w:r>
        <w:t xml:space="preserve"> </w:t>
      </w:r>
      <w:r>
        <w:rPr>
          <w:rStyle w:val="VerbatimChar"/>
        </w:rPr>
        <w:t xml:space="preserve">1:2:10</w:t>
      </w:r>
      <w:r>
        <w:t xml:space="preserve"> </w:t>
      </w:r>
      <w:r>
        <w:t xml:space="preserve">выведены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friend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myfriends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(number)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Три эквивалентных способа построения матрицы проверены оператором равенства:</w:t>
      </w:r>
    </w:p>
    <w:p>
      <w:pPr>
        <w:pStyle w:val="SourceCode"/>
      </w:pPr>
      <w:r>
        <w:rPr>
          <w:rStyle w:val="NormalTok"/>
        </w:rPr>
        <w:t xml:space="preserve">A_loop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(m, n))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A_loop[row,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</w:t>
      </w:r>
      <w:r>
        <w:br/>
      </w:r>
      <w:r>
        <w:rPr>
          <w:rStyle w:val="NormalTok"/>
        </w:rPr>
        <w:t xml:space="preserve">                      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A_loop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B_loop</w:t>
      </w:r>
    </w:p>
    <w:p>
      <w:pPr>
        <w:pStyle w:val="FirstParagraph"/>
      </w:pPr>
      <w:r>
        <w:t xml:space="preserve">Условный пример FizzBuzz реализован последовательностью</w:t>
      </w:r>
      <w:r>
        <w:t xml:space="preserve"> </w:t>
      </w:r>
      <w:r>
        <w:rPr>
          <w:rStyle w:val="VerbatimChar"/>
        </w:rPr>
        <w:t xml:space="preserve">if</w:t>
      </w:r>
      <w:r>
        <w:t xml:space="preserve">–</w:t>
      </w:r>
      <w:r>
        <w:rPr>
          <w:rStyle w:val="VerbatimChar"/>
        </w:rPr>
        <w:t xml:space="preserve">elseif</w:t>
      </w:r>
      <w:r>
        <w:t xml:space="preserve">–</w:t>
      </w:r>
      <w:r>
        <w:rPr>
          <w:rStyle w:val="VerbatimChar"/>
        </w:rPr>
        <w:t xml:space="preserve">else</w:t>
      </w:r>
      <w:r>
        <w:t xml:space="preserve">.</w:t>
      </w:r>
      <w:r>
        <w:t xml:space="preserve"> </w:t>
      </w:r>
      <w:r>
        <w:t xml:space="preserve">Показаны полная, однострочная и анонимная формы функций. Для матрицы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сопоставлены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поэлементное</w:t>
      </w:r>
      <w:r>
        <w:t xml:space="preserve"> </w:t>
      </w:r>
      <w:r>
        <w:rPr>
          <w:rStyle w:val="VerbatimChar"/>
        </w:rPr>
        <w:t xml:space="preserve">f.(A)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использован для</w:t>
      </w:r>
      <w:r>
        <w:t xml:space="preserve"> </w:t>
      </w:r>
      <w:r>
        <w:t xml:space="preserve">воспроизводимого построения матрицы цветов из палитры ста различимых оттенков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distinguishable_colors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(color_rng, palette,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(color_matrix)</w:t>
      </w:r>
    </w:p>
    <w:p>
      <w:pPr>
        <w:pStyle w:val="FirstParagraph"/>
      </w:pPr>
      <w:r>
        <w:t xml:space="preserve">Полученная матрица показана на</w:t>
      </w:r>
      <w:r>
        <w:t xml:space="preserve"> </w:t>
      </w:r>
      <w:hyperlink w:anchor="fig-color-matrix">
        <w:r>
          <w:rPr>
            <w:rStyle w:val="Hyperlink"/>
          </w:rPr>
          <w:t xml:space="preserve">Рисунок 6</w:t>
        </w:r>
      </w:hyperlink>
      <w:r>
        <w:t xml:space="preserve">. Это фактический графический</w:t>
      </w:r>
      <w:r>
        <w:t xml:space="preserve"> </w:t>
      </w:r>
      <w:r>
        <w:t xml:space="preserve">вывод ячейки notebook для фиксированного начального состояния генератора.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color-matrix"/>
          <w:p>
            <w:pPr>
              <w:pStyle w:val="Compact"/>
              <w:jc w:val="center"/>
            </w:pPr>
            <w:r>
              <w:drawing>
                <wp:inline>
                  <wp:extent cx="2240280" cy="224028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color_matrix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Матрица случайных цветов из палитры Colors</w:t>
            </w:r>
          </w:p>
          <w:bookmarkEnd w:id="51"/>
        </w:tc>
      </w:tr>
    </w:tbl>
    <w:bookmarkEnd w:id="52"/>
    <w:bookmarkStart w:id="61" w:name="X711e43320c12eb52950dcb24f557e8f84a74054"/>
    <w:p>
      <w:pPr>
        <w:pStyle w:val="Heading2"/>
      </w:pPr>
      <w:r>
        <w:t xml:space="preserve">4.3 Задание 1. Циклы, словарь и массив квадратов</w:t>
      </w:r>
    </w:p>
    <w:p>
      <w:pPr>
        <w:pStyle w:val="FirstParagraph"/>
      </w:pPr>
      <w:r>
        <w:t xml:space="preserve">Реализации</w:t>
      </w:r>
      <w:r>
        <w:t xml:space="preserve"> </w:t>
      </w:r>
      <w:r>
        <w:rPr>
          <w:rStyle w:val="VerbatimChar"/>
        </w:rPr>
        <w:t xml:space="preserve">squares_with_while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squares_with_for</w:t>
      </w:r>
      <w:r>
        <w:t xml:space="preserve"> </w:t>
      </w:r>
      <w:r>
        <w:t xml:space="preserve">создают пары</w:t>
      </w:r>
      <w:r>
        <w:t xml:space="preserve"> </w:t>
      </w:r>
      <w:r>
        <w:rPr>
          <w:rStyle w:val="VerbatimChar"/>
        </w:rPr>
        <w:t xml:space="preserve">(число, квадрат)</w:t>
      </w:r>
      <w:r>
        <w:t xml:space="preserve">, словарь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 </w:t>
      </w:r>
      <w:r>
        <w:t xml:space="preserve">и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. Ниже приведена</w:t>
      </w:r>
      <w:r>
        <w:t xml:space="preserve"> </w:t>
      </w:r>
      <w:r>
        <w:t xml:space="preserve">реализация через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; версия с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отличается управляющим циклом.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squares_with_while</w:t>
      </w:r>
      <w:r>
        <w:rPr>
          <w:rStyle w:val="NormalTok"/>
        </w:rPr>
        <w:t xml:space="preserve">(; limit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</w:t>
      </w:r>
      <w:r>
        <w:br/>
      </w:r>
      <w:r>
        <w:rPr>
          <w:rStyle w:val="NormalTok"/>
        </w:rPr>
        <w:t xml:space="preserve">    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(pairs, (number, square))</w:t>
      </w:r>
      <w:r>
        <w:br/>
      </w:r>
      <w:r>
        <w:rPr>
          <w:rStyle w:val="NormalTok"/>
        </w:rPr>
        <w:t xml:space="preserve">        squares[number]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(squares_arr, square)</w:t>
      </w:r>
      <w:r>
        <w:br/>
      </w:r>
      <w:r>
        <w:rPr>
          <w:rStyle w:val="NormalTok"/>
        </w:rPr>
        <w:t xml:space="preserve">        number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(numbers_and_squares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pairs,</w:t>
      </w:r>
      <w:r>
        <w:br/>
      </w:r>
      <w:r>
        <w:rPr>
          <w:rStyle w:val="NormalTok"/>
        </w:rPr>
        <w:t xml:space="preserve">            squares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squares,</w:t>
      </w:r>
      <w:r>
        <w:br/>
      </w:r>
      <w:r>
        <w:rPr>
          <w:rStyle w:val="NormalTok"/>
        </w:rPr>
        <w:t xml:space="preserve">            squares_arr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squares_arr)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Первая часть вывода чисел и квадратов представлена на</w:t>
      </w:r>
      <w:r>
        <w:t xml:space="preserve"> </w:t>
      </w:r>
      <w:hyperlink w:anchor="fig-task1-begin">
        <w:r>
          <w:rPr>
            <w:rStyle w:val="Hyperlink"/>
          </w:rPr>
          <w:t xml:space="preserve">Рисунок 7</w:t>
        </w:r>
      </w:hyperlink>
      <w:r>
        <w:t xml:space="preserve">, а</w:t>
      </w:r>
      <w:r>
        <w:t xml:space="preserve"> </w:t>
      </w:r>
      <w:r>
        <w:t xml:space="preserve">окончание диапазона, словарь и массив — на</w:t>
      </w:r>
      <w:r>
        <w:t xml:space="preserve"> </w:t>
      </w:r>
      <w:hyperlink w:anchor="fig-task1-end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task1-begin"/>
          <w:p>
            <w:pPr>
              <w:pStyle w:val="Compact"/>
              <w:jc w:val="center"/>
            </w:pPr>
            <w:r>
              <w:drawing>
                <wp:inline>
                  <wp:extent cx="2987040" cy="266801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6-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266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Начало вывода чисел и квадратов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task1-end"/>
          <w:p>
            <w:pPr>
              <w:pStyle w:val="Compact"/>
              <w:jc w:val="center"/>
            </w:pPr>
            <w:r>
              <w:drawing>
                <wp:inline>
                  <wp:extent cx="5120640" cy="221857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6-17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221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Завершение задания 1, словарь и массив квадратов</w:t>
            </w:r>
          </w:p>
          <w:bookmarkEnd w:id="60"/>
        </w:tc>
      </w:tr>
    </w:tbl>
    <w:bookmarkEnd w:id="61"/>
    <w:bookmarkStart w:id="74" w:name="задания-24.-условия-и-функции"/>
    <w:p>
      <w:pPr>
        <w:pStyle w:val="Heading2"/>
      </w:pPr>
      <w:r>
        <w:t xml:space="preserve">4.4 Задания 2–4. Условия и функции</w:t>
      </w:r>
    </w:p>
    <w:p>
      <w:pPr>
        <w:pStyle w:val="FirstParagraph"/>
      </w:pPr>
      <w:r>
        <w:t xml:space="preserve">Проверка чётности выполнена двумя способами: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even_or_odd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(number)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even_or_odd_ternary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(number) ? number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</w:p>
    <w:p>
      <w:pPr>
        <w:pStyle w:val="FirstParagraph"/>
      </w:pPr>
      <w:r>
        <w:t xml:space="preserve">Обе реализации дали одинаковые результаты (</w:t>
      </w:r>
      <w:hyperlink w:anchor="fig-task2">
        <w:r>
          <w:rPr>
            <w:rStyle w:val="Hyperlink"/>
          </w:rPr>
          <w:t xml:space="preserve">Рисунок 9</w:t>
        </w:r>
      </w:hyperlink>
      <w:r>
        <w:t xml:space="preserve">). Функция</w:t>
      </w:r>
      <w:r>
        <w:t xml:space="preserve"> </w:t>
      </w:r>
      <w:r>
        <w:rPr>
          <w:rStyle w:val="VerbatimChar"/>
        </w:rPr>
        <w:t xml:space="preserve">add_one(value) = value + one(value)</w:t>
      </w:r>
      <w:r>
        <w:t xml:space="preserve"> </w:t>
      </w:r>
      <w:r>
        <w:t xml:space="preserve">увеличила</w:t>
      </w:r>
      <w:r>
        <w:t xml:space="preserve"> </w:t>
      </w:r>
      <w:r>
        <w:rPr>
          <w:rStyle w:val="VerbatimChar"/>
        </w:rPr>
        <w:t xml:space="preserve">41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(</w:t>
      </w:r>
      <w:hyperlink w:anchor="fig-task3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task2"/>
          <w:p>
            <w:pPr>
              <w:pStyle w:val="Compact"/>
              <w:jc w:val="center"/>
            </w:pPr>
            <w:r>
              <w:drawing>
                <wp:inline>
                  <wp:extent cx="4587240" cy="108736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6-3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1087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чётности двумя условными конструкциями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task3"/>
          <w:p>
            <w:pPr>
              <w:pStyle w:val="Compact"/>
              <w:jc w:val="center"/>
            </w:pPr>
            <w:r>
              <w:drawing>
                <wp:inline>
                  <wp:extent cx="4693920" cy="31162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6-4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1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Результат функции add_one</w:t>
            </w:r>
          </w:p>
          <w:bookmarkEnd w:id="69"/>
        </w:tc>
      </w:tr>
    </w:tbl>
    <w:p>
      <w:pPr>
        <w:pStyle w:val="BodyText"/>
      </w:pPr>
      <w:r>
        <w:t xml:space="preserve">Матрица последовательных чисел построена применением</w:t>
      </w:r>
      <w:r>
        <w:t xml:space="preserve"> </w:t>
      </w:r>
      <w:r>
        <w:rPr>
          <w:rStyle w:val="VerbatimChar"/>
        </w:rPr>
        <w:t xml:space="preserve">map(add_one, ...)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increasing_matrix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predecessors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rows,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columns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(add_one, predecessors)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Получена матрица размера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с числами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</w:t>
      </w:r>
      <w:hyperlink w:anchor="fig-task4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task4"/>
          <w:p>
            <w:pPr>
              <w:pStyle w:val="Compact"/>
              <w:jc w:val="center"/>
            </w:pPr>
            <w:r>
              <w:drawing>
                <wp:inline>
                  <wp:extent cx="4800600" cy="56905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7-0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9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Матрица последовательных чисел</w:t>
            </w:r>
          </w:p>
          <w:bookmarkEnd w:id="73"/>
        </w:tc>
      </w:tr>
    </w:tbl>
    <w:bookmarkEnd w:id="74"/>
    <w:bookmarkStart w:id="83" w:name="Xb6e67172f50b9d463c226fc36f0f4144a63cd9d"/>
    <w:p>
      <w:pPr>
        <w:pStyle w:val="Heading2"/>
      </w:pPr>
      <w:r>
        <w:t xml:space="preserve">4.5 Задания 5–6. Степень матрицы и произведение</w:t>
      </w:r>
    </w:p>
    <w:p>
      <w:pPr>
        <w:pStyle w:val="FirstParagraph"/>
      </w:pPr>
      <w:r>
        <w:t xml:space="preserve">Для заданной матрицы вычислена третья степень и изменён третий столбец: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A_cubed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A_modified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A_modified[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Матрица оказалась нильпотентной третьей степени: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Изменённая матрица</w:t>
      </w:r>
      <w:r>
        <w:t xml:space="preserve"> </w:t>
      </w:r>
      <w:r>
        <w:t xml:space="preserve">и промежуточные результаты приведены на</w:t>
      </w:r>
      <w:r>
        <w:t xml:space="preserve"> </w:t>
      </w:r>
      <w:hyperlink w:anchor="fig-task5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task5"/>
          <w:p>
            <w:pPr>
              <w:pStyle w:val="Compact"/>
              <w:jc w:val="center"/>
            </w:pPr>
            <w:r>
              <w:drawing>
                <wp:inline>
                  <wp:extent cx="4693920" cy="154642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7-2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1546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Вычисление A³ и изменение третьего столбца</w:t>
            </w:r>
          </w:p>
          <w:bookmarkEnd w:id="78"/>
        </w:tc>
      </w:tr>
    </w:tbl>
    <w:p>
      <w:pPr>
        <w:pStyle w:val="BodyText"/>
      </w:pPr>
      <w:r>
        <w:t xml:space="preserve">Матрица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сформирована повторением строки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В результате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1500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1500</m:t>
                    </m:r>
                  </m:e>
                  <m:e>
                    <m:r>
                      <m:t>1500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1500</m:t>
                    </m:r>
                  </m:e>
                  <m:e>
                    <m:r>
                      <m:t>1500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1500</m:t>
                    </m:r>
                  </m:e>
                </m:mr>
                <m:mr>
                  <m:e>
                    <m:r>
                      <m:t>1500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1500</m:t>
                    </m:r>
                  </m:e>
                  <m:e>
                    <m:r>
                      <m:t>1500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Вывод матриц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представлен на</w:t>
      </w:r>
      <w:r>
        <w:t xml:space="preserve"> </w:t>
      </w:r>
      <w:hyperlink w:anchor="fig-task6">
        <w:r>
          <w:rPr>
            <w:rStyle w:val="Hyperlink"/>
          </w:rPr>
          <w:t xml:space="preserve">Рисунок 13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task6"/>
          <w:p>
            <w:pPr>
              <w:pStyle w:val="Compact"/>
              <w:jc w:val="center"/>
            </w:pPr>
            <w:r>
              <w:drawing>
                <wp:inline>
                  <wp:extent cx="4587240" cy="210155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7-49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101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Построение B и вычисление BᵀB</w:t>
            </w:r>
          </w:p>
          <w:bookmarkEnd w:id="82"/>
        </w:tc>
      </w:tr>
    </w:tbl>
    <w:bookmarkEnd w:id="83"/>
    <w:bookmarkStart w:id="88" w:name="задание-7.-структурные-матрицы"/>
    <w:p>
      <w:pPr>
        <w:pStyle w:val="Heading2"/>
      </w:pPr>
      <w:r>
        <w:t xml:space="preserve">4.6 Задание 7. Структурные матрицы</w:t>
      </w:r>
    </w:p>
    <w:p>
      <w:pPr>
        <w:pStyle w:val="FirstParagraph"/>
      </w:pPr>
      <w:r>
        <w:t xml:space="preserve">Матрицы построены одним двойным циклом по строкам и столбцам. Их элементы</w:t>
      </w:r>
      <w:r>
        <w:t xml:space="preserve"> </w:t>
      </w:r>
      <w:r>
        <w:t xml:space="preserve">определены через расстояние до диагонали и чётность суммы индексов: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Z1[row,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Z2[row,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reflected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Z3[row,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reflected)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Z4[row,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Такое описание автоматически обобщается на любой положительный размер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Нулевая, единичная и четыре требуемые матрицы показаны на</w:t>
      </w:r>
      <w:r>
        <w:t xml:space="preserve"> </w:t>
      </w:r>
      <w:hyperlink w:anchor="fig-task7">
        <w:r>
          <w:rPr>
            <w:rStyle w:val="Hyperlink"/>
          </w:rPr>
          <w:t xml:space="preserve">Рисунок 14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7" w:name="fig-task7"/>
          <w:p>
            <w:pPr>
              <w:pStyle w:val="Compact"/>
              <w:jc w:val="center"/>
            </w:pPr>
            <w:r>
              <w:drawing>
                <wp:inline>
                  <wp:extent cx="3520440" cy="294267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8-0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440" cy="2942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Матрицы Z, E и структурные матрицы Z₁–Z₄</w:t>
            </w:r>
          </w:p>
          <w:bookmarkEnd w:id="87"/>
        </w:tc>
      </w:tr>
    </w:tbl>
    <w:bookmarkEnd w:id="88"/>
    <w:bookmarkStart w:id="94" w:name="задание-8.-функция-outer"/>
    <w:p>
      <w:pPr>
        <w:pStyle w:val="Heading2"/>
      </w:pPr>
      <w:r>
        <w:t xml:space="preserve">4.7 Задание 8. Функция</w:t>
      </w:r>
      <w:r>
        <w:t xml:space="preserve"> </w:t>
      </w:r>
      <w:r>
        <w:rPr>
          <w:rStyle w:val="VerbatimChar"/>
        </w:rPr>
        <w:t xml:space="preserve">outer</w:t>
      </w:r>
    </w:p>
    <w:p>
      <w:pPr>
        <w:pStyle w:val="FirstParagraph"/>
      </w:pPr>
      <w:r>
        <w:t xml:space="preserve">Для векторов использовано попарное применение операции, для матриц — свёртка</w:t>
      </w:r>
      <w:r>
        <w:t xml:space="preserve"> </w:t>
      </w:r>
      <w:r>
        <w:t xml:space="preserve">по общему индексу: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operation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(a, b)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AbstractMatrix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AbstractMatrix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operation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(B,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DimensionMismatch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"Несогласованные размеры"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(A[i, k], B[k, j])</w:t>
      </w:r>
      <w:r>
        <w:br/>
      </w:r>
      <w:r>
        <w:rPr>
          <w:rStyle w:val="NormalTok"/>
        </w:rPr>
        <w:t xml:space="preserve">            for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(B,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Проверено равенство</w:t>
      </w:r>
      <w:r>
        <w:t xml:space="preserve"> </w:t>
      </w:r>
      <w:r>
        <w:rPr>
          <w:rStyle w:val="VerbatimChar"/>
        </w:rPr>
        <w:t xml:space="preserve">outer(A, B, *) == A * B</w:t>
      </w:r>
      <w:r>
        <w:t xml:space="preserve">. Пять требуемых матриц получены</w:t>
      </w:r>
      <w:r>
        <w:t xml:space="preserve"> </w:t>
      </w:r>
      <w:r>
        <w:t xml:space="preserve">операциями сложения, возведения в степень и взятия остатка (</w:t>
      </w:r>
      <w:hyperlink w:anchor="fig-task8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task8"/>
          <w:p>
            <w:pPr>
              <w:pStyle w:val="Compact"/>
              <w:jc w:val="center"/>
            </w:pPr>
            <w:r>
              <w:drawing>
                <wp:inline>
                  <wp:extent cx="3627120" cy="26395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8-19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120" cy="263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Пять семейств матриц, построенных функцией outer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tbl-oute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Обобщаемые правила построения матриц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Матрица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Размер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Формула элемента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i</m:t>
                        </m:r>
                      </m:e>
                      <m:sup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j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j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10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9</m:t>
                    </m:r>
                  </m:oMath>
                </w:p>
              </w:tc>
            </w:tr>
          </w:tbl>
          <w:bookmarkEnd w:id="93"/>
          <w:p/>
        </w:tc>
      </w:tr>
    </w:tbl>
    <w:bookmarkEnd w:id="94"/>
    <w:bookmarkStart w:id="99" w:name="задание-9.-структурная-система"/>
    <w:p>
      <w:pPr>
        <w:pStyle w:val="Heading2"/>
      </w:pPr>
      <w:r>
        <w:t xml:space="preserve">4.8 Задание 9. Структурная система</w:t>
      </w:r>
    </w:p>
    <w:p>
      <w:pPr>
        <w:pStyle w:val="FirstParagraph"/>
      </w:pPr>
      <w:r>
        <w:t xml:space="preserve">Коэффициенты системы описываются единой формулой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. Поэтому метод непосредственно обобщается на произвольное</w:t>
      </w:r>
      <w:r>
        <w:t xml:space="preserve"> </w:t>
      </w:r>
      <w:r>
        <w:t xml:space="preserve">число уравнений: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</w:p>
    <w:p>
      <w:pPr>
        <w:pStyle w:val="FirstParagraph"/>
      </w:pPr>
      <w:r>
        <w:t xml:space="preserve">Получено решение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T</m:t>
            </m:r>
          </m:sup>
        </m:sSup>
      </m:oMath>
      <w:r>
        <w:t xml:space="preserve">; проверка</w:t>
      </w:r>
      <w:r>
        <w:t xml:space="preserve"> </w:t>
      </w:r>
      <w:r>
        <w:rPr>
          <w:rStyle w:val="VerbatimChar"/>
        </w:rPr>
        <w:t xml:space="preserve">A * x ≈ y</w:t>
      </w:r>
      <w:r>
        <w:t xml:space="preserve"> </w:t>
      </w:r>
      <w:r>
        <w:t xml:space="preserve">вернула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</w:t>
      </w:r>
      <w:hyperlink w:anchor="fig-task9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8" w:name="fig-task9"/>
          <w:p>
            <w:pPr>
              <w:pStyle w:val="Compact"/>
              <w:jc w:val="center"/>
            </w:pPr>
            <w:r>
              <w:drawing>
                <wp:inline>
                  <wp:extent cx="4907280" cy="112458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8-3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124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Решение структурной системы линейных уравнений</w:t>
            </w:r>
          </w:p>
          <w:bookmarkEnd w:id="98"/>
        </w:tc>
      </w:tr>
    </w:tbl>
    <w:bookmarkEnd w:id="99"/>
    <w:bookmarkStart w:id="105" w:name="задание-10.-случайная-матрица"/>
    <w:p>
      <w:pPr>
        <w:pStyle w:val="Heading2"/>
      </w:pPr>
      <w:r>
        <w:t xml:space="preserve">4.9 Задание 10. Случайная матрица</w:t>
      </w:r>
    </w:p>
    <w:p>
      <w:pPr>
        <w:pStyle w:val="FirstParagraph"/>
      </w:pPr>
      <w:r>
        <w:t xml:space="preserve">Генератор</w:t>
      </w:r>
      <w:r>
        <w:t xml:space="preserve"> </w:t>
      </w:r>
      <w:r>
        <w:rPr>
          <w:rStyle w:val="VerbatimChar"/>
        </w:rPr>
        <w:t xml:space="preserve">MersenneTwister(2026)</w:t>
      </w:r>
      <w:r>
        <w:t xml:space="preserve"> </w:t>
      </w:r>
      <w:r>
        <w:t xml:space="preserve">обеспечивает повторяемость матрицы: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greater_counts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matching_rows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column_sums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Результаты обработки показаны на</w:t>
      </w:r>
      <w:r>
        <w:t xml:space="preserve"> </w:t>
      </w:r>
      <w:hyperlink w:anchor="fig-task10">
        <w:r>
          <w:rPr>
            <w:rStyle w:val="Hyperlink"/>
          </w:rPr>
          <w:t xml:space="preserve">Рисунок 17</w:t>
        </w:r>
      </w:hyperlink>
      <w:r>
        <w:t xml:space="preserve"> </w:t>
      </w:r>
      <w:r>
        <w:t xml:space="preserve">и сведены в</w:t>
      </w:r>
      <w:r>
        <w:t xml:space="preserve"> </w:t>
      </w:r>
      <w:hyperlink w:anchor="tbl-random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3" w:name="fig-task10"/>
          <w:p>
            <w:pPr>
              <w:pStyle w:val="Compact"/>
              <w:jc w:val="center"/>
            </w:pPr>
            <w:r>
              <w:drawing>
                <wp:inline>
                  <wp:extent cx="4907280" cy="132813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8-5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328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Матрица M и результаты запросов к её элементам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tbl-rando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Итоги анализа случайной матрицы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элементов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&gt;</m:t>
                    </m:r>
                    <m:r>
                      <m:t>4</m:t>
                    </m:r>
                  </m:oMath>
                  <w:r>
                    <w:t xml:space="preserve"> </w:t>
                  </w:r>
                  <w:r>
                    <w:t xml:space="preserve">по строкам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[4, 5, 8, 6, 4, 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Строки с двумя значениями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Суммы столбцов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[41, 23, 27, 29, 29, 34, 36, 31, 39, 27]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Пары с общей суммой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&gt;</m:t>
                    </m:r>
                    <m:r>
                      <m:t>75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(1, 7): 77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(1, 9): 80</w:t>
                  </w:r>
                </w:p>
              </w:tc>
            </w:tr>
          </w:tbl>
          <w:bookmarkEnd w:id="104"/>
          <w:p/>
        </w:tc>
      </w:tr>
    </w:tbl>
    <w:bookmarkEnd w:id="105"/>
    <w:bookmarkStart w:id="110" w:name="задание-11.-двойные-суммы"/>
    <w:p>
      <w:pPr>
        <w:pStyle w:val="Heading2"/>
      </w:pPr>
      <w:r>
        <w:t xml:space="preserve">4.10 Задание 11. Двойные суммы</w:t>
      </w:r>
    </w:p>
    <w:p>
      <w:pPr>
        <w:pStyle w:val="FirstParagraph"/>
      </w:pPr>
      <w:r>
        <w:t xml:space="preserve">Суммы вычислены точно с помощью рациональных чисел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 что исключило</w:t>
      </w:r>
      <w:r>
        <w:t xml:space="preserve"> </w:t>
      </w:r>
      <w:r>
        <w:t xml:space="preserve">переполнение при приведении дробей к общему знаменателю:</w:t>
      </w:r>
    </w:p>
    <w:p>
      <w:pPr>
        <w:pStyle w:val="SourceCode"/>
      </w:pPr>
      <w:r>
        <w:rPr>
          <w:rStyle w:val="NormalTok"/>
        </w:rPr>
        <w:t xml:space="preserve">first_sum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second_sum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Получены значения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38352917</m:t>
              </m:r>
            </m:num>
            <m:den>
              <m:r>
                <m:t>60</m:t>
              </m:r>
            </m:den>
          </m:f>
          <m:r>
            <m:rPr>
              <m:sty m:val="p"/>
            </m:rPr>
            <m:t>≈</m:t>
          </m:r>
          <m:r>
            <m:t>639215</m:t>
          </m:r>
          <m:r>
            <m:rPr>
              <m:sty m:val="p"/>
            </m:rPr>
            <m:t>,</m:t>
          </m:r>
          <m:r>
            <m:t>2833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89912</m:t>
          </m:r>
          <m:r>
            <m:rPr>
              <m:sty m:val="p"/>
            </m:rPr>
            <m:t>,</m:t>
          </m:r>
          <m:r>
            <m:t>02146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Точный вывод обеих сумм приведён на</w:t>
      </w:r>
      <w:r>
        <w:t xml:space="preserve"> </w:t>
      </w:r>
      <w:hyperlink w:anchor="fig-task11">
        <w:r>
          <w:rPr>
            <w:rStyle w:val="Hyperlink"/>
          </w:rPr>
          <w:t xml:space="preserve">Рисунок 18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task11"/>
          <w:p>
            <w:pPr>
              <w:pStyle w:val="Compact"/>
              <w:jc w:val="center"/>
            </w:pPr>
            <w:r>
              <w:drawing>
                <wp:inline>
                  <wp:extent cx="4907280" cy="40168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9-08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401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Точные и приближённые значения двойных сумм</w:t>
            </w:r>
          </w:p>
          <w:bookmarkEnd w:id="109"/>
        </w:tc>
      </w:tr>
    </w:tbl>
    <w:bookmarkEnd w:id="110"/>
    <w:bookmarkStart w:id="123" w:name="генерация-производных-материалов"/>
    <w:p>
      <w:pPr>
        <w:pStyle w:val="Heading2"/>
      </w:pPr>
      <w:r>
        <w:t xml:space="preserve">4.11 Генерация производных материалов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generate_outputs.jl</w:t>
      </w:r>
      <w:r>
        <w:t xml:space="preserve"> </w:t>
      </w:r>
      <w:r>
        <w:t xml:space="preserve">создал чистый Julia-файл, выполненный notebook,</w:t>
      </w:r>
      <w:r>
        <w:t xml:space="preserve"> </w:t>
      </w:r>
      <w:r>
        <w:t xml:space="preserve">исходник Quarto и HTML-документ (</w:t>
      </w:r>
      <w:hyperlink w:anchor="fig-generation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fig-generation"/>
          <w:p>
            <w:pPr>
              <w:pStyle w:val="Compact"/>
              <w:jc w:val="center"/>
            </w:pPr>
            <w:r>
              <w:drawing>
                <wp:inline>
                  <wp:extent cx="4160520" cy="242582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2-59-4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2425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Генерация Julia-кода, notebook и Quarto-документа</w:t>
            </w:r>
          </w:p>
          <w:bookmarkEnd w:id="114"/>
        </w:tc>
      </w:tr>
    </w:tbl>
    <w:p>
      <w:pPr>
        <w:pStyle w:val="BodyText"/>
      </w:pPr>
      <w:r>
        <w:t xml:space="preserve">Повторный рендеринг Quarto успешно сформировал HTML (</w:t>
      </w:r>
      <w:hyperlink w:anchor="fig-quarto-render">
        <w:r>
          <w:rPr>
            <w:rStyle w:val="Hyperlink"/>
          </w:rPr>
          <w:t xml:space="preserve">Рисунок 20</w:t>
        </w:r>
      </w:hyperlink>
      <w:r>
        <w:t xml:space="preserve">),</w:t>
      </w:r>
      <w:r>
        <w:t xml:space="preserve"> </w:t>
      </w:r>
      <w:r>
        <w:t xml:space="preserve">который был проверен в браузере (</w:t>
      </w:r>
      <w:hyperlink w:anchor="fig-quarto-browser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8" w:name="fig-quarto-render"/>
          <w:p>
            <w:pPr>
              <w:pStyle w:val="Compact"/>
              <w:jc w:val="center"/>
            </w:pPr>
            <w:r>
              <w:drawing>
                <wp:inline>
                  <wp:extent cx="4587240" cy="167331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0-0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1673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Рендеринг документа средствами Quarto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2" w:name="fig-quarto-browser"/>
          <w:p>
            <w:pPr>
              <w:pStyle w:val="Compact"/>
              <w:jc w:val="center"/>
            </w:pPr>
            <w:r>
              <w:drawing>
                <wp:inline>
                  <wp:extent cx="5013960" cy="283698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0-24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3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Сформированный HTML-документ лабораторной работы</w:t>
            </w:r>
          </w:p>
          <w:bookmarkEnd w:id="122"/>
        </w:tc>
      </w:tr>
    </w:tbl>
    <w:bookmarkEnd w:id="123"/>
    <w:bookmarkStart w:id="140" w:name="jupyter-notebook"/>
    <w:p>
      <w:pPr>
        <w:pStyle w:val="Heading2"/>
      </w:pPr>
      <w:r>
        <w:t xml:space="preserve">4.12 Jupyter Notebook</w:t>
      </w:r>
    </w:p>
    <w:p>
      <w:pPr>
        <w:pStyle w:val="FirstParagraph"/>
      </w:pPr>
      <w:r>
        <w:t xml:space="preserve">Jupyter Lab запущен из окружения проекта (</w:t>
      </w:r>
      <w:hyperlink w:anchor="fig-jupyter-start">
        <w:r>
          <w:rPr>
            <w:rStyle w:val="Hyperlink"/>
          </w:rPr>
          <w:t xml:space="preserve">Рисунок 22</w:t>
        </w:r>
      </w:hyperlink>
      <w:r>
        <w:t xml:space="preserve">). Выполненный</w:t>
      </w:r>
      <w:r>
        <w:t xml:space="preserve"> </w:t>
      </w:r>
      <w:r>
        <w:t xml:space="preserve">notebook содержит теоретические примеры, самостоятельные задания и выводы.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7" w:name="fig-jupyter-start"/>
          <w:p>
            <w:pPr>
              <w:pStyle w:val="Compact"/>
              <w:jc w:val="center"/>
            </w:pPr>
            <w:r>
              <w:drawing>
                <wp:inline>
                  <wp:extent cx="4587240" cy="224251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0-40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24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Jupyter Lab средствами IJulia</w:t>
            </w:r>
          </w:p>
          <w:bookmarkEnd w:id="127"/>
        </w:tc>
      </w:tr>
    </w:tbl>
    <w:p>
      <w:pPr>
        <w:pStyle w:val="BodyText"/>
      </w:pPr>
      <w:r>
        <w:t xml:space="preserve">Начало notebook с примерами циклов показано на</w:t>
      </w:r>
      <w:r>
        <w:t xml:space="preserve"> </w:t>
      </w:r>
      <w:hyperlink w:anchor="fig-notebook-begin">
        <w:r>
          <w:rPr>
            <w:rStyle w:val="Hyperlink"/>
          </w:rPr>
          <w:t xml:space="preserve">Рисунок 23</w:t>
        </w:r>
      </w:hyperlink>
      <w:r>
        <w:t xml:space="preserve">,</w:t>
      </w:r>
      <w:r>
        <w:t xml:space="preserve"> </w:t>
      </w:r>
      <w:r>
        <w:t xml:space="preserve">матричные задания — на</w:t>
      </w:r>
      <w:r>
        <w:t xml:space="preserve"> </w:t>
      </w:r>
      <w:hyperlink w:anchor="fig-notebook-middle">
        <w:r>
          <w:rPr>
            <w:rStyle w:val="Hyperlink"/>
          </w:rPr>
          <w:t xml:space="preserve">Рисунок 24</w:t>
        </w:r>
      </w:hyperlink>
      <w:r>
        <w:t xml:space="preserve">, заключительная часть с суммами</w:t>
      </w:r>
      <w:r>
        <w:t xml:space="preserve"> </w:t>
      </w:r>
      <w:r>
        <w:t xml:space="preserve">и выводом — на</w:t>
      </w:r>
      <w:r>
        <w:t xml:space="preserve"> </w:t>
      </w:r>
      <w:hyperlink w:anchor="fig-notebook-end">
        <w:r>
          <w:rPr>
            <w:rStyle w:val="Hyperlink"/>
          </w:rPr>
          <w:t xml:space="preserve">Рисунок 25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1" w:name="fig-notebook-begin"/>
          <w:p>
            <w:pPr>
              <w:pStyle w:val="Compact"/>
              <w:jc w:val="center"/>
            </w:pPr>
            <w:r>
              <w:drawing>
                <wp:inline>
                  <wp:extent cx="5013960" cy="2798539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1-40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98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Начало выполненного Jupyter Notebook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notebook-middle"/>
          <w:p>
            <w:pPr>
              <w:pStyle w:val="Compact"/>
              <w:jc w:val="center"/>
            </w:pPr>
            <w:r>
              <w:drawing>
                <wp:inline>
                  <wp:extent cx="5013960" cy="2798539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1-4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98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Матричные задания в Jupyter Notebook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9" w:name="fig-notebook-end"/>
          <w:p>
            <w:pPr>
              <w:pStyle w:val="Compact"/>
              <w:jc w:val="center"/>
            </w:pPr>
            <w:r>
              <w:drawing>
                <wp:inline>
                  <wp:extent cx="5013960" cy="2798539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1-55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98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Заключительная часть Jupyter Notebook</w:t>
            </w:r>
          </w:p>
          <w:bookmarkEnd w:id="139"/>
        </w:tc>
      </w:tr>
    </w:tbl>
    <w:bookmarkEnd w:id="140"/>
    <w:bookmarkStart w:id="145" w:name="автоматические-тесты"/>
    <w:p>
      <w:pPr>
        <w:pStyle w:val="Heading2"/>
      </w:pPr>
      <w:r>
        <w:t xml:space="preserve">4.13 Автоматические тесты</w:t>
      </w:r>
    </w:p>
    <w:p>
      <w:pPr>
        <w:pStyle w:val="FirstParagraph"/>
      </w:pPr>
      <w:r>
        <w:t xml:space="preserve">Тесты охватывают циклы, условия, функции, матричные операции,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 систему</w:t>
      </w:r>
      <w:r>
        <w:t xml:space="preserve"> </w:t>
      </w:r>
      <w:r>
        <w:t xml:space="preserve">уравнений, случайную матрицу, двойные суммы и структуру проекта. Все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проверки завершились успешно (</w:t>
      </w:r>
      <w:hyperlink w:anchor="fig-tests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4" w:name="fig-tests"/>
          <w:p>
            <w:pPr>
              <w:pStyle w:val="Compact"/>
              <w:jc w:val="center"/>
            </w:pPr>
            <w:r>
              <w:drawing>
                <wp:inline>
                  <wp:extent cx="3840480" cy="2815504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10-02%2013-02-35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281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Успешное выполнение автоматических тестов</w:t>
            </w:r>
          </w:p>
          <w:bookmarkEnd w:id="144"/>
        </w:tc>
      </w:tr>
    </w:tbl>
    <w:bookmarkEnd w:id="145"/>
    <w:bookmarkEnd w:id="146"/>
    <w:bookmarkStart w:id="148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Основные численные результаты представлены в</w:t>
      </w:r>
      <w:r>
        <w:t xml:space="preserve"> </w:t>
      </w:r>
      <w:hyperlink w:anchor="tbl-results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7" w:name="tbl-resul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Сводные результаты самостоятельной работы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Проверяемый результат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Последний квадрат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100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10000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Размер возрастающей матрицы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Третья степень матрицы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Диагональ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(1500, 1500, 1500)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Проверка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outer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outer(A,B,*) == A*B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Решение системы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[-2, 3, 5, 2, -4]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Строка с двумя семёрками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Первая сумма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38352917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60</m:t>
                    </m:r>
                  </m:oMath>
                </w:p>
              </w:tc>
            </w:tr>
          </w:tbl>
          <w:bookmarkEnd w:id="147"/>
          <w:p/>
        </w:tc>
      </w:tr>
    </w:tbl>
    <w:p>
      <w:pPr>
        <w:pStyle w:val="BodyText"/>
      </w:pPr>
      <w:r>
        <w:t xml:space="preserve">В результате сформированы воспроизводимое окружение Julia, модуль с</w:t>
      </w:r>
      <w:r>
        <w:t xml:space="preserve"> </w:t>
      </w:r>
      <w:r>
        <w:t xml:space="preserve">обобщаемыми функциями, literate-источник, выполненный notebook, Quarto-документ,</w:t>
      </w:r>
      <w:r>
        <w:t xml:space="preserve"> </w:t>
      </w:r>
      <w:r>
        <w:t xml:space="preserve">HTML-страница и автоматические тесты.</w:t>
      </w:r>
    </w:p>
    <w:bookmarkEnd w:id="148"/>
    <w:bookmarkStart w:id="14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матричные конструкции заданы формулами по индексам, а не перечислением</w:t>
      </w:r>
      <w:r>
        <w:t xml:space="preserve"> </w:t>
      </w:r>
      <w:r>
        <w:t xml:space="preserve">строк, поэтому решения обобщаются на большие размерности. Структурная матрица</w:t>
      </w:r>
      <w:r>
        <w:t xml:space="preserve"> </w:t>
      </w:r>
      <w:r>
        <w:t xml:space="preserve">системы также создаётся по формуле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. Фиксированное начальное состояние</w:t>
      </w:r>
      <w:r>
        <w:t xml:space="preserve"> </w:t>
      </w:r>
      <w:r>
        <w:t xml:space="preserve">генератора делает результаты задания 10 повторяемыми.</w:t>
      </w:r>
    </w:p>
    <w:p>
      <w:pPr>
        <w:pStyle w:val="BodyText"/>
      </w:pPr>
      <w:r>
        <w:t xml:space="preserve">Множественная диспетчеризация позволила функции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 </w:t>
      </w:r>
      <w:r>
        <w:t xml:space="preserve">поддержать два</w:t>
      </w:r>
      <w:r>
        <w:t xml:space="preserve"> </w:t>
      </w:r>
      <w:r>
        <w:t xml:space="preserve">связанных режима: попарную операцию над векторами и обобщённое матричное</w:t>
      </w:r>
      <w:r>
        <w:t xml:space="preserve"> </w:t>
      </w:r>
      <w:r>
        <w:t xml:space="preserve">произведение. Для двойных сумм выбран рациональный тип с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; это сохраняет</w:t>
      </w:r>
      <w:r>
        <w:t xml:space="preserve"> </w:t>
      </w:r>
      <w:r>
        <w:t xml:space="preserve">точность и предотвращает переполнение знаменателя.</w:t>
      </w:r>
    </w:p>
    <w:p>
      <w:pPr>
        <w:pStyle w:val="BodyText"/>
      </w:pPr>
      <w:r>
        <w:t xml:space="preserve">Единый literate-источник исключает расхождение между обычным сценарием,</w:t>
      </w:r>
      <w:r>
        <w:t xml:space="preserve"> </w:t>
      </w:r>
      <w:r>
        <w:t xml:space="preserve">notebook и Quarto-документом. Автоматические тесты подтверждают численные</w:t>
      </w:r>
      <w:r>
        <w:t xml:space="preserve"> </w:t>
      </w:r>
      <w:r>
        <w:t xml:space="preserve">результаты и наличие производных файлов.</w:t>
      </w:r>
    </w:p>
    <w:bookmarkEnd w:id="149"/>
    <w:bookmarkStart w:id="15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работы:</w:t>
      </w:r>
    </w:p>
    <w:p>
      <w:pPr>
        <w:numPr>
          <w:ilvl w:val="0"/>
          <w:numId w:val="1002"/>
        </w:numPr>
        <w:pStyle w:val="Compact"/>
      </w:pPr>
      <w:r>
        <w:t xml:space="preserve">изучены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условные выражения и формы определения функций;</w:t>
      </w:r>
    </w:p>
    <w:p>
      <w:pPr>
        <w:numPr>
          <w:ilvl w:val="0"/>
          <w:numId w:val="1002"/>
        </w:numPr>
        <w:pStyle w:val="Compact"/>
      </w:pPr>
      <w:r>
        <w:t xml:space="preserve">освоены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 точечный синтаксис и пакет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выполнены все одиннадцать самостоятельных заданий;</w:t>
      </w:r>
    </w:p>
    <w:p>
      <w:pPr>
        <w:numPr>
          <w:ilvl w:val="0"/>
          <w:numId w:val="1002"/>
        </w:numPr>
        <w:pStyle w:val="Compact"/>
      </w:pPr>
      <w:r>
        <w:t xml:space="preserve">реализованы обобщаемые алгоритмы построения структурных матриц;</w:t>
      </w:r>
    </w:p>
    <w:p>
      <w:pPr>
        <w:numPr>
          <w:ilvl w:val="0"/>
          <w:numId w:val="1002"/>
        </w:numPr>
        <w:pStyle w:val="Compact"/>
      </w:pPr>
      <w:r>
        <w:t xml:space="preserve">решена система линейных уравнений и вычислены двойные суммы;</w:t>
      </w:r>
    </w:p>
    <w:p>
      <w:pPr>
        <w:numPr>
          <w:ilvl w:val="0"/>
          <w:numId w:val="1002"/>
        </w:numPr>
        <w:pStyle w:val="Compact"/>
      </w:pPr>
      <w:r>
        <w:t xml:space="preserve">создан воспроизводимый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сформированы и проверены Julia-, Jupyter- и Quarto-представления;</w:t>
      </w:r>
    </w:p>
    <w:p>
      <w:pPr>
        <w:numPr>
          <w:ilvl w:val="0"/>
          <w:numId w:val="1002"/>
        </w:numPr>
        <w:pStyle w:val="Compact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автоматические проверки завершились успешно.</w:t>
      </w:r>
    </w:p>
    <w:p>
      <w:pPr>
        <w:pStyle w:val="FirstParagraph"/>
      </w:pPr>
      <w:r>
        <w:t xml:space="preserve">Таким образом, цель работы достигнута: управляющие структуры Julia освоены и</w:t>
      </w:r>
      <w:r>
        <w:t xml:space="preserve"> </w:t>
      </w:r>
      <w:r>
        <w:t xml:space="preserve">применены к воспроизводимому решению задач линейной алгебры и обработки матриц.</w:t>
      </w:r>
    </w:p>
    <w:bookmarkEnd w:id="150"/>
    <w:bookmarkStart w:id="164" w:name="список-литературы"/>
    <w:p>
      <w:pPr>
        <w:pStyle w:val="Heading1"/>
      </w:pPr>
      <w:r>
        <w:t xml:space="preserve">Список литературы</w:t>
      </w:r>
    </w:p>
    <w:bookmarkStart w:id="163" w:name="refs"/>
    <w:bookmarkStart w:id="152" w:name="ref-julia-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Julia Project. The Julia Language Documentation [Электронный ресурс]. URL:</w:t>
      </w:r>
      <w:r>
        <w:t xml:space="preserve"> </w:t>
      </w:r>
      <w:hyperlink r:id="rId151">
        <w:r>
          <w:rPr>
            <w:rStyle w:val="Hyperlink"/>
          </w:rPr>
          <w:t xml:space="preserve">https://docs.julialang.org/</w:t>
        </w:r>
      </w:hyperlink>
      <w:r>
        <w:t xml:space="preserve"> </w:t>
      </w:r>
      <w:r>
        <w:t xml:space="preserve">(дата обращения: 02.10.2026).</w:t>
      </w:r>
    </w:p>
    <w:bookmarkEnd w:id="152"/>
    <w:bookmarkStart w:id="154" w:name="ref-drwatson-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Datseris G., Isensee J., Pech S. DrWatson.jl Documentation [Электронный ресурс]. URL:</w:t>
      </w:r>
      <w:r>
        <w:t xml:space="preserve"> </w:t>
      </w:r>
      <w:hyperlink r:id="rId153">
        <w:r>
          <w:rPr>
            <w:rStyle w:val="Hyperlink"/>
          </w:rPr>
          <w:t xml:space="preserve">https://juliadynamics.github.io/DrWatson.jl/</w:t>
        </w:r>
      </w:hyperlink>
      <w:r>
        <w:t xml:space="preserve"> </w:t>
      </w:r>
      <w:r>
        <w:t xml:space="preserve">(дата обращения: 02.10.2026).</w:t>
      </w:r>
    </w:p>
    <w:bookmarkEnd w:id="154"/>
    <w:bookmarkStart w:id="156" w:name="ref-literate-doc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Fredriksson F., Carlsson K. Literate.jl Documentation [Электронный ресурс]. URL:</w:t>
      </w:r>
      <w:r>
        <w:t xml:space="preserve"> </w:t>
      </w:r>
      <w:hyperlink r:id="rId155">
        <w:r>
          <w:rPr>
            <w:rStyle w:val="Hyperlink"/>
          </w:rPr>
          <w:t xml:space="preserve">https://fredrikekre.github.io/Literate.jl/</w:t>
        </w:r>
      </w:hyperlink>
      <w:r>
        <w:t xml:space="preserve"> </w:t>
      </w:r>
      <w:r>
        <w:t xml:space="preserve">(дата обращения: 02.10.2026).</w:t>
      </w:r>
    </w:p>
    <w:bookmarkEnd w:id="156"/>
    <w:bookmarkStart w:id="158" w:name="ref-quarto-do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Posit Software, PBC. Quarto Documentation [Электронный ресурс]. URL:</w:t>
      </w:r>
      <w:r>
        <w:t xml:space="preserve"> </w:t>
      </w:r>
      <w:hyperlink r:id="rId157">
        <w:r>
          <w:rPr>
            <w:rStyle w:val="Hyperlink"/>
          </w:rPr>
          <w:t xml:space="preserve">https://quarto.org/docs/</w:t>
        </w:r>
      </w:hyperlink>
      <w:r>
        <w:t xml:space="preserve"> </w:t>
      </w:r>
      <w:r>
        <w:t xml:space="preserve">(дата обращения: 02.10.2026).</w:t>
      </w:r>
    </w:p>
    <w:bookmarkEnd w:id="158"/>
    <w:bookmarkStart w:id="160" w:name="ref-ijulia-doc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JuliaLang. IJulia.jl Documentation [Электронный ресурс]. URL:</w:t>
      </w:r>
      <w:r>
        <w:t xml:space="preserve"> </w:t>
      </w:r>
      <w:hyperlink r:id="rId159">
        <w:r>
          <w:rPr>
            <w:rStyle w:val="Hyperlink"/>
          </w:rPr>
          <w:t xml:space="preserve">https://julialang.github.io/IJulia.jl/stable/</w:t>
        </w:r>
      </w:hyperlink>
      <w:r>
        <w:t xml:space="preserve"> </w:t>
      </w:r>
      <w:r>
        <w:t xml:space="preserve">(дата обращения: 02.10.2026).</w:t>
      </w:r>
    </w:p>
    <w:bookmarkEnd w:id="160"/>
    <w:bookmarkStart w:id="162" w:name="ref-colors-doc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JuliaGraphics. Colors.jl Documentation [Электронный ресурс]. URL:</w:t>
      </w:r>
      <w:r>
        <w:t xml:space="preserve"> </w:t>
      </w:r>
      <w:hyperlink r:id="rId161">
        <w:r>
          <w:rPr>
            <w:rStyle w:val="Hyperlink"/>
          </w:rPr>
          <w:t xml:space="preserve">https://juliagraphics.github.io/Colors.jl/stable/</w:t>
        </w:r>
      </w:hyperlink>
      <w:r>
        <w:t xml:space="preserve"> </w:t>
      </w:r>
      <w:r>
        <w:t xml:space="preserve">(дата обращения: 02.10.2026).</w:t>
      </w:r>
    </w:p>
    <w:bookmarkEnd w:id="162"/>
    <w:bookmarkEnd w:id="163"/>
    <w:bookmarkEnd w:id="164"/>
    <w:bookmarkStart w:id="165" w:name="полный-вычислительный-модуль"/>
    <w:p>
      <w:pPr>
        <w:pStyle w:val="Heading1"/>
      </w:pPr>
      <w:r>
        <w:t xml:space="preserve">8. Полный вычислительный модуль</w:t>
      </w:r>
    </w:p>
    <w:p>
      <w:pPr>
        <w:pStyle w:val="FirstParagraph"/>
      </w:pPr>
      <w:r>
        <w:t xml:space="preserve">Ниже приведён полный файл</w:t>
      </w:r>
      <w:r>
        <w:t xml:space="preserve"> </w:t>
      </w:r>
      <w:r>
        <w:rPr>
          <w:rStyle w:val="VerbatimChar"/>
        </w:rPr>
        <w:t xml:space="preserve">src/Lab03ControlStructures.jl</w:t>
      </w:r>
      <w:r>
        <w:t xml:space="preserve">. Перенос длинных строк</w:t>
      </w:r>
      <w:r>
        <w:t xml:space="preserve"> </w:t>
      </w:r>
      <w:r>
        <w:t xml:space="preserve">в PDF включён, поэтому листинг остаётся в границах страницы.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Lab03ControlStructures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squares_with_while, squares_with_for,</w:t>
      </w:r>
      <w:r>
        <w:br/>
      </w:r>
      <w:r>
        <w:rPr>
          <w:rStyle w:val="NormalTok"/>
        </w:rPr>
        <w:t xml:space="preserve">       even_or_odd, even_or_odd_ternary, add_one, increasing_matrix,</w:t>
      </w:r>
      <w:r>
        <w:br/>
      </w:r>
      <w:r>
        <w:rPr>
          <w:rStyle w:val="NormalTok"/>
        </w:rPr>
        <w:t xml:space="preserve">       matrix_power_task, matrix_product_task, pattern_matrices,</w:t>
      </w:r>
      <w:r>
        <w:br/>
      </w:r>
      <w:r>
        <w:rPr>
          <w:rStyle w:val="NormalTok"/>
        </w:rPr>
        <w:t xml:space="preserve">       outer, outer_matrices, structured_system, random_matrix_task,</w:t>
      </w:r>
      <w:r>
        <w:br/>
      </w:r>
      <w:r>
        <w:rPr>
          <w:rStyle w:val="NormalTok"/>
        </w:rPr>
        <w:t xml:space="preserve">       nested_sums</w:t>
      </w:r>
      <w:r>
        <w:br/>
      </w:r>
      <w:r>
        <w:br/>
      </w:r>
      <w:r>
        <w:rPr>
          <w:rStyle w:val="StringTok"/>
        </w:rPr>
        <w:t xml:space="preserve">"""Получить числа 1:100, их квадраты, словарь и массив квадратов с помощью `while`."""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squares_with_while</w:t>
      </w:r>
      <w:r>
        <w:rPr>
          <w:rStyle w:val="NormalTok"/>
        </w:rPr>
        <w:t xml:space="preserve">(; limit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 должен быть положительным"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numbers_and_squares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</w:t>
      </w:r>
      <w:r>
        <w:br/>
      </w:r>
      <w:r>
        <w:rPr>
          <w:rStyle w:val="NormalTok"/>
        </w:rPr>
        <w:t xml:space="preserve">    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(numbers_and_squares, (number, square))</w:t>
      </w:r>
      <w:r>
        <w:br/>
      </w:r>
      <w:r>
        <w:rPr>
          <w:rStyle w:val="NormalTok"/>
        </w:rPr>
        <w:t xml:space="preserve">        squares[number]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(squares_arr, square)</w:t>
      </w:r>
      <w:r>
        <w:br/>
      </w:r>
      <w:r>
        <w:rPr>
          <w:rStyle w:val="NormalTok"/>
        </w:rPr>
        <w:t xml:space="preserve">        number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numbers_and_squares, squares, squares_arr)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"""Получить числа 1:100, их квадраты, словарь и массив квадратов с помощью `for`."""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squares_with_for</w:t>
      </w:r>
      <w:r>
        <w:rPr>
          <w:rStyle w:val="NormalTok"/>
        </w:rPr>
        <w:t xml:space="preserve">(; limit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 должен быть положительным"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numbers_and_squares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limit</w:t>
      </w:r>
      <w:r>
        <w:br/>
      </w:r>
      <w:r>
        <w:rPr>
          <w:rStyle w:val="NormalTok"/>
        </w:rPr>
        <w:t xml:space="preserve">       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(numbers_and_squares, (number, square))</w:t>
      </w:r>
      <w:r>
        <w:br/>
      </w:r>
      <w:r>
        <w:rPr>
          <w:rStyle w:val="NormalTok"/>
        </w:rPr>
        <w:t xml:space="preserve">        squares[number]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(squares_arr, square)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numbers_and_squares, squares, squares_arr)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"""Вернуть число, если оно чётное, и строку `нечётное` в противном случае."""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even_or_odd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(number)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"""Тот же условный выбор, записанный тернарным оператором."""</w:t>
      </w:r>
      <w:r>
        <w:br/>
      </w:r>
      <w:r>
        <w:rPr>
          <w:rStyle w:val="FunctionTok"/>
        </w:rPr>
        <w:t xml:space="preserve">even_or_odd_ternary</w:t>
      </w:r>
      <w:r>
        <w:rPr>
          <w:rStyle w:val="NormalTok"/>
        </w:rPr>
        <w:t xml:space="preserve">(number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(number) ? number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br/>
      </w:r>
      <w:r>
        <w:br/>
      </w:r>
      <w:r>
        <w:rPr>
          <w:rStyle w:val="StringTok"/>
        </w:rPr>
        <w:t xml:space="preserve">"""Увеличить аргумент на единицу."""</w:t>
      </w:r>
      <w:r>
        <w:br/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</w:t>
      </w:r>
      <w:r>
        <w:rPr>
          <w:rStyle w:val="NormalTok"/>
        </w:rPr>
        <w:t xml:space="preserve">(value)</w:t>
      </w:r>
      <w:r>
        <w:br/>
      </w:r>
      <w:r>
        <w:br/>
      </w:r>
      <w:r>
        <w:rPr>
          <w:rStyle w:val="StringTok"/>
        </w:rPr>
        <w:t xml:space="preserve">"""Создать матрицу последовательных чисел, применив `add_one` через `map`."""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increasing_matrix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"размеры должны быть положительными"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predecessors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rows,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columns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(add_one, predecessors)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"""Вычислить A³ и заменить третий столбец копии A суммой столбцов 2 и 3."""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matrix_power_task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A_cubed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A_modified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A_modified[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A, A_cubed, A_modified)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"""Построить B размера `rows × 3` и вычислить C = BᵀB."""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matrix_product_task</w:t>
      </w:r>
      <w:r>
        <w:rPr>
          <w:rStyle w:val="NormalTok"/>
        </w:rPr>
        <w:t xml:space="preserve">(; rows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должен быть положительным"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rows,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B, C)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"""Построить нулевую, единичную и четыре структурные матрицы размера n × n."""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pattern_matrices</w:t>
      </w:r>
      <w:r>
        <w:rPr>
          <w:rStyle w:val="NormalTok"/>
        </w:rPr>
        <w:t xml:space="preserve">(;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должен быть положительным"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  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  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(Z)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Z1[row,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Z2[row,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Z3[row,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Z4[row,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Z, E, Z1, Z2, Z3, Z4)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outer(x, y, operation)</w:t>
      </w:r>
      <w:r>
        <w:br/>
      </w:r>
      <w:r>
        <w:br/>
      </w:r>
      <w:r>
        <w:rPr>
          <w:rStyle w:val="StringTok"/>
        </w:rPr>
        <w:t xml:space="preserve">Применить `operation` ко всем парам элементов векторов `x` и `y`, как `outer()` в R.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 operation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(left, right) for left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x, right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outer(A, B, operation)</w:t>
      </w:r>
      <w:r>
        <w:br/>
      </w:r>
      <w:r>
        <w:br/>
      </w:r>
      <w:r>
        <w:rPr>
          <w:rStyle w:val="StringTok"/>
        </w:rPr>
        <w:t xml:space="preserve">Обобщить матричное произведение: `operation` заменяет умножение, а результаты по</w:t>
      </w:r>
      <w:r>
        <w:br/>
      </w:r>
      <w:r>
        <w:rPr>
          <w:rStyle w:val="StringTok"/>
        </w:rPr>
        <w:t xml:space="preserve">общему индексу складываются. Поэтому `outer(A, B, *) == A * B`.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AbstractMatrix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AbstractMatrix</w:t>
      </w:r>
      <w:r>
        <w:rPr>
          <w:rStyle w:val="NormalTok"/>
        </w:rPr>
        <w:t xml:space="preserve">, operation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(B,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DimensionMismatch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"число столбцов A должно совпадать с числом строк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(A[row, k], B[k, column]) for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common)</w:t>
      </w:r>
      <w:r>
        <w:br/>
      </w:r>
      <w:r>
        <w:rPr>
          <w:rStyle w:val="NormalTok"/>
        </w:rPr>
        <w:t xml:space="preserve">           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(A,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(B,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"""Создать пять матриц задания 8 посредством `outer`."""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outer_matrices</w:t>
      </w:r>
      <w:r>
        <w:rPr>
          <w:rStyle w:val="NormalTok"/>
        </w:rPr>
        <w:t xml:space="preserve">(; n_small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n_large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n_shift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n_small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n_large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n_shift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"размеры должны быть положительными"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(n_small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(n_large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(n_shift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(small, small,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(small,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n_small),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(small, small, (left, right)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right, n_small))</w:t>
      </w:r>
      <w:r>
        <w:br/>
      </w:r>
      <w:r>
        <w:rPr>
          <w:rStyle w:val="NormalTok"/>
        </w:rPr>
        <w:t xml:space="preserve">    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(large, large, (left, right)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right, n_large))</w:t>
      </w:r>
      <w:r>
        <w:br/>
      </w:r>
      <w:r>
        <w:rPr>
          <w:rStyle w:val="NormalTok"/>
        </w:rPr>
        <w:t xml:space="preserve">    A5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(shifted, shifted, (left, right)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right, n_shift))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A1, A2, A3, A4, A5)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"""Построить структурную матрицу Aᵢⱼ=|i-j|+1 и решить Ax=y."""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structured_system</w:t>
      </w:r>
      <w:r>
        <w:rPr>
          <w:rStyle w:val="NormalTok"/>
        </w:rPr>
        <w:t xml:space="preserve">(; 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=[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"вектор правой части не должен быть пустым"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column)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A, 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(y),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"""Выполнить три запроса задания 10 для воспроизводимой случайной матрицы."""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random_matrix_task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pair_threshold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"требуются положительное число строк и не менее двух столбцов"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rows, columns)</w:t>
      </w:r>
      <w:r>
        <w:br/>
      </w:r>
      <w:r>
        <w:br/>
      </w:r>
      <w:r>
        <w:rPr>
          <w:rStyle w:val="NormalTok"/>
        </w:rPr>
        <w:t xml:space="preserve">    greater_counts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threshold;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matching_rows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target;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target_count)</w:t>
      </w:r>
      <w:r>
        <w:br/>
      </w:r>
      <w:r>
        <w:rPr>
          <w:rStyle w:val="NormalTok"/>
        </w:rPr>
        <w:t xml:space="preserve">    column_sums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qualifying_pairs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(first_column, second_column),</w:t>
      </w:r>
      <w:r>
        <w:br/>
      </w:r>
      <w:r>
        <w:rPr>
          <w:rStyle w:val="NormalTok"/>
        </w:rPr>
        <w:t xml:space="preserve">         sum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column_sums[first_column]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column_sums[second_column])</w:t>
      </w:r>
      <w:r>
        <w:br/>
      </w:r>
      <w:r>
        <w:rPr>
          <w:rStyle w:val="NormalTok"/>
        </w:rPr>
        <w:t xml:space="preserve">        for first_column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(columns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for second_column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(first_column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columns</w:t>
      </w:r>
      <w:r>
        <w:br/>
      </w:r>
      <w:r>
        <w:rPr>
          <w:rStyle w:val="NormalTok"/>
        </w:rPr>
        <w:t xml:space="preserve">        if column_sums[first_column]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column_sums[second_column]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pair_threshold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M, greater_counts, matching_rows, column_sums, qualifying_pairs)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"""Вычислить обе двойные суммы задания 11 точно, как рациональные числа."""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nested_sums</w:t>
      </w:r>
      <w:r>
        <w:rPr>
          <w:rStyle w:val="NormalTok"/>
        </w:rPr>
        <w:t xml:space="preserve">(; max_i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max_j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max_j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"границы должны быть положительными"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BigInt предотвращает переполнение при приведении дробей к общему знаменателю.</w:t>
      </w:r>
      <w:r>
        <w:br/>
      </w:r>
      <w:r>
        <w:rPr>
          <w:rStyle w:val="NormalTok"/>
        </w:rPr>
        <w:t xml:space="preserve">    first_sum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max_j)</w:t>
      </w:r>
      <w:r>
        <w:br/>
      </w:r>
      <w:r>
        <w:rPr>
          <w:rStyle w:val="NormalTok"/>
        </w:rPr>
        <w:t xml:space="preserve">    second_sum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 first_sum, second_sum)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65"/>
    <w:bookmarkStart w:id="166" w:name="полный-literate-сценарий"/>
    <w:p>
      <w:pPr>
        <w:pStyle w:val="Heading1"/>
      </w:pPr>
      <w:r>
        <w:t xml:space="preserve">9. Полный literate-сценарий</w:t>
      </w:r>
    </w:p>
    <w:p>
      <w:pPr>
        <w:pStyle w:val="FirstParagraph"/>
      </w:pPr>
      <w:r>
        <w:t xml:space="preserve">Ниже приведён полный файл</w:t>
      </w:r>
      <w:r>
        <w:t xml:space="preserve"> </w:t>
      </w:r>
      <w:r>
        <w:rPr>
          <w:rStyle w:val="VerbatimChar"/>
        </w:rPr>
        <w:t xml:space="preserve">scripts/lab03_literate.jl</w:t>
      </w:r>
      <w:r>
        <w:t xml:space="preserve">, из которого создаются</w:t>
      </w:r>
      <w:r>
        <w:t xml:space="preserve"> </w:t>
      </w:r>
      <w:r>
        <w:t xml:space="preserve">исполняемый сценарий, Jupyter Notebook и Quarto-документ.</w:t>
      </w:r>
    </w:p>
    <w:p>
      <w:pPr>
        <w:pStyle w:val="SourceCode"/>
      </w:pPr>
      <w:r>
        <w:rPr>
          <w:rStyle w:val="CommentTok"/>
        </w:rPr>
        <w:t xml:space="preserve"># # Лабораторная работа № 3. Управляющие структуры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**Цель:** освоить циклы, условные выражения, функции и сторонние пакеты Julia,</w:t>
      </w:r>
      <w:r>
        <w:br/>
      </w:r>
      <w:r>
        <w:rPr>
          <w:rStyle w:val="CommentTok"/>
        </w:rPr>
        <w:t xml:space="preserve"># а также применить их к работе с матрицами и задачам линейной алгебры.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"Lab03ControlStructures"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Lab03ControlStructures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mmentTok"/>
        </w:rPr>
        <w:t xml:space="preserve"># ## Циклы `while` и `for`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повторим примеры раздела 3.2. Цикл `while` выводит числа от 1 до 10.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Переберём массив имён с помощью `while`, а затем с помощью `for`.</w:t>
      </w:r>
      <w:r>
        <w:br/>
      </w:r>
      <w:r>
        <w:br/>
      </w:r>
      <w:r>
        <w:rPr>
          <w:rStyle w:val="NormalTok"/>
        </w:rPr>
        <w:t xml:space="preserve">myfriends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"Robyn"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"Barney"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"Marshall"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(myfriends)</w:t>
      </w:r>
      <w:r>
        <w:br/>
      </w:r>
      <w:r>
        <w:rPr>
          <w:rStyle w:val="NormalTok"/>
        </w:rPr>
        <w:t xml:space="preserve">    friend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myfriends[i]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friend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myfriends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(number)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Три эквивалентных способа построения матрицы, элементы которой равны сумме</w:t>
      </w:r>
      <w:r>
        <w:br/>
      </w:r>
      <w:r>
        <w:rPr>
          <w:rStyle w:val="CommentTok"/>
        </w:rPr>
        <w:t xml:space="preserve"># индексов строки и столбца.</w:t>
      </w:r>
      <w:r>
        <w:br/>
      </w:r>
      <w:r>
        <w:br/>
      </w:r>
      <w:r>
        <w:rPr>
          <w:rStyle w:val="NormalTok"/>
        </w:rPr>
        <w:t xml:space="preserve">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A_loop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(m, n))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A_loop[row,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(m, n))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B_loop[row,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C_comprehension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(A_loop)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 три матрицы совпадают: "</w:t>
      </w:r>
      <w:r>
        <w:rPr>
          <w:rStyle w:val="NormalTok"/>
        </w:rPr>
        <w:t xml:space="preserve">, A_loop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B_loop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C_comprehension)</w:t>
      </w:r>
      <w:r>
        <w:br/>
      </w:r>
      <w:r>
        <w:br/>
      </w:r>
      <w:r>
        <w:rPr>
          <w:rStyle w:val="CommentTok"/>
        </w:rPr>
        <w:t xml:space="preserve"># ## Условные выражения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fizzbuzz</w:t>
      </w:r>
      <w:r>
        <w:rPr>
          <w:rStyle w:val="NormalTok"/>
        </w:rPr>
        <w:t xml:space="preserve">(number)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"FizzBuzz"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"Fizz"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"Buzz"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fizzbuzz</w:t>
      </w:r>
      <w:r>
        <w:rPr>
          <w:rStyle w:val="NormalTok"/>
        </w:rPr>
        <w:t xml:space="preserve">(number))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 через тернарный оператор: 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## Функции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Функцию можно записать полным, однострочным или анонимным способом.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sayhi2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f2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sayhi3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"C-3PO"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sayhi2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"R2-D2"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sayhi3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"BB-8"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"Три способа задать квадрат: "</w:t>
      </w:r>
      <w:r>
        <w:rPr>
          <w:rStyle w:val="NormalTok"/>
        </w:rPr>
        <w:t xml:space="preserve">, 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f3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`sort` возвращает копию, а `sort!` изменяет исходный массив.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"sort(v)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(v), </w:t>
      </w:r>
      <w:r>
        <w:rPr>
          <w:rStyle w:val="StringTok"/>
        </w:rPr>
        <w:t xml:space="preserve">"; исходный v = "</w:t>
      </w:r>
      <w:r>
        <w:rPr>
          <w:rStyle w:val="NormalTok"/>
        </w:rPr>
        <w:t xml:space="preserve">, v)</w:t>
      </w:r>
      <w:r>
        <w:br/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(v)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"После sort!(v): "</w:t>
      </w:r>
      <w:r>
        <w:rPr>
          <w:rStyle w:val="NormalTok"/>
        </w:rPr>
        <w:t xml:space="preserve">, v)</w:t>
      </w:r>
      <w:r>
        <w:br/>
      </w:r>
      <w:r>
        <w:br/>
      </w:r>
      <w:r>
        <w:rPr>
          <w:rStyle w:val="CommentTok"/>
        </w:rPr>
        <w:t xml:space="preserve"># `map` и `broadcast` применяют функцию поэлементно.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"map(f, [1, 2, 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"map(x -&gt; x^3, [1, 2, 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"broadcast(f, [1, 2, 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(f,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A_broadcast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row for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(A_broadcast)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"f(A) = A²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(A_broadcast))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"f.(A) — квадраты элементов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.(A_broadcast))</w:t>
      </w:r>
      <w:r>
        <w:br/>
      </w:r>
      <w:r>
        <w:br/>
      </w:r>
      <w:r>
        <w:rPr>
          <w:rStyle w:val="NormalTok"/>
        </w:rPr>
        <w:t xml:space="preserve">expression_1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A_broadcast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.(A_broadcast)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A_broadcast</w:t>
      </w:r>
      <w:r>
        <w:br/>
      </w:r>
      <w:r>
        <w:rPr>
          <w:rStyle w:val="NormalTok"/>
        </w:rPr>
        <w:t xml:space="preserve">expression_2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@. A_broadcast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(A_broadcast)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A_broadcast</w:t>
      </w:r>
      <w:r>
        <w:br/>
      </w:r>
      <w:r>
        <w:rPr>
          <w:rStyle w:val="NormalTok"/>
        </w:rPr>
        <w:t xml:space="preserve">expression_3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value, A_broadcast)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(expression_1)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"Три формы broadcast совпадают: "</w:t>
      </w:r>
      <w:r>
        <w:rPr>
          <w:rStyle w:val="NormalTok"/>
        </w:rPr>
        <w:t xml:space="preserve">, expression_1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expression_2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expression_3)</w:t>
      </w:r>
      <w:r>
        <w:br/>
      </w:r>
      <w:r>
        <w:br/>
      </w:r>
      <w:r>
        <w:rPr>
          <w:rStyle w:val="CommentTok"/>
        </w:rPr>
        <w:t xml:space="preserve"># ## Сторонний пакет `Colors`</w:t>
      </w:r>
      <w:r>
        <w:br/>
      </w:r>
      <w:r>
        <w:br/>
      </w: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distinguishable_colors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(color_rng, palette,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случайных цветов:"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(color_matrix)</w:t>
      </w:r>
      <w:r>
        <w:br/>
      </w:r>
      <w:r>
        <w:br/>
      </w:r>
      <w:r>
        <w:rPr>
          <w:rStyle w:val="CommentTok"/>
        </w:rPr>
        <w:t xml:space="preserve"># ## Самостоятельное задание 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Обе реализации создают одинаковые пары, словари и массивы. Согласно условию,</w:t>
      </w:r>
      <w:r>
        <w:br/>
      </w:r>
      <w:r>
        <w:rPr>
          <w:rStyle w:val="CommentTok"/>
        </w:rPr>
        <w:t xml:space="preserve"># выведем все числа от 1 до 100 и их квадраты.</w:t>
      </w:r>
      <w:r>
        <w:br/>
      </w:r>
      <w:r>
        <w:br/>
      </w:r>
      <w:r>
        <w:rPr>
          <w:rStyle w:val="NormalTok"/>
        </w:rPr>
        <w:t xml:space="preserve">while_result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squares_with_while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for_result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squares_with_for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 цикла while:"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pair_index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(while_result.numbers_and_squares)</w:t>
      </w:r>
      <w:r>
        <w:br/>
      </w:r>
      <w:r>
        <w:rPr>
          <w:rStyle w:val="NormalTok"/>
        </w:rPr>
        <w:t xml:space="preserve">    number, 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while_result.numbers_and_squares[pair_index]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"² = "</w:t>
      </w:r>
      <w:r>
        <w:rPr>
          <w:rStyle w:val="NormalTok"/>
        </w:rPr>
        <w:t xml:space="preserve">, square)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pair_index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 цикла for:"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(number, square)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for_result.numbers_and_squares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(number, </w:t>
      </w:r>
      <w:r>
        <w:rPr>
          <w:rStyle w:val="StringTok"/>
        </w:rPr>
        <w:t xml:space="preserve">"² = "</w:t>
      </w:r>
      <w:r>
        <w:rPr>
          <w:rStyle w:val="NormalTok"/>
        </w:rPr>
        <w:t xml:space="preserve">, square)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"squares[10] = "</w:t>
      </w:r>
      <w:r>
        <w:rPr>
          <w:rStyle w:val="NormalTok"/>
        </w:rPr>
        <w:t xml:space="preserve">, for_result.squares[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"squares_arr = "</w:t>
      </w:r>
      <w:r>
        <w:rPr>
          <w:rStyle w:val="NormalTok"/>
        </w:rPr>
        <w:t xml:space="preserve">, for_result.squares_arr)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while и for совпадают: "</w:t>
      </w:r>
      <w:r>
        <w:rPr>
          <w:rStyle w:val="NormalTok"/>
        </w:rPr>
        <w:t xml:space="preserve">, while_result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for_result)</w:t>
      </w:r>
      <w:r>
        <w:br/>
      </w:r>
      <w:r>
        <w:br/>
      </w:r>
      <w:r>
        <w:rPr>
          <w:rStyle w:val="CommentTok"/>
        </w:rPr>
        <w:t xml:space="preserve"># ## Самостоятельные задания 2–4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"if: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even_or_odd</w:t>
      </w:r>
      <w:r>
        <w:rPr>
          <w:rStyle w:val="NormalTok"/>
        </w:rPr>
        <w:t xml:space="preserve">(number),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"; тернарный: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even_or_odd_ternary</w:t>
      </w:r>
      <w:r>
        <w:rPr>
          <w:rStyle w:val="NormalTok"/>
        </w:rPr>
        <w:t xml:space="preserve">(number))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"add_one(41)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A_increasing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increasing_matrix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последовательных чисел, построенная через map(add_one, ...):"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(A_increasing)</w:t>
      </w:r>
      <w:r>
        <w:br/>
      </w:r>
      <w:r>
        <w:br/>
      </w:r>
      <w:r>
        <w:rPr>
          <w:rStyle w:val="CommentTok"/>
        </w:rPr>
        <w:t xml:space="preserve"># ## Самостоятельное задание 5</w:t>
      </w:r>
      <w:r>
        <w:br/>
      </w:r>
      <w:r>
        <w:br/>
      </w:r>
      <w:r>
        <w:rPr>
          <w:rStyle w:val="NormalTok"/>
        </w:rPr>
        <w:t xml:space="preserve">power_task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matrix_power_task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(power_task.A)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"A³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(power_task.A_cubed)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после замены третьего столбца:"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(power_task.A_modified)</w:t>
      </w:r>
      <w:r>
        <w:br/>
      </w:r>
      <w:r>
        <w:br/>
      </w:r>
      <w:r>
        <w:rPr>
          <w:rStyle w:val="CommentTok"/>
        </w:rPr>
        <w:t xml:space="preserve"># ## Самостоятельное задание 6</w:t>
      </w:r>
      <w:r>
        <w:br/>
      </w:r>
      <w:r>
        <w:br/>
      </w:r>
      <w:r>
        <w:rPr>
          <w:rStyle w:val="NormalTok"/>
        </w:rPr>
        <w:t xml:space="preserve">product_task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matrix_product_task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(product_task.B)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BᵀB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(product_task.C)</w:t>
      </w:r>
      <w:r>
        <w:br/>
      </w:r>
      <w:r>
        <w:br/>
      </w:r>
      <w:r>
        <w:rPr>
          <w:rStyle w:val="CommentTok"/>
        </w:rPr>
        <w:t xml:space="preserve"># ## Самостоятельное задание 7</w:t>
      </w:r>
      <w:r>
        <w:br/>
      </w:r>
      <w:r>
        <w:br/>
      </w:r>
      <w:r>
        <w:rPr>
          <w:rStyle w:val="NormalTok"/>
        </w:rPr>
        <w:t xml:space="preserve">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pattern_matrices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Z,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Z1,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Z2,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Z3,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Z4)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 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(patterns, name))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Самостоятельное задание 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векторов функция `outer` применяет операцию ко всем парам элементов. Для</w:t>
      </w:r>
      <w:r>
        <w:br/>
      </w:r>
      <w:r>
        <w:rPr>
          <w:rStyle w:val="CommentTok"/>
        </w:rPr>
        <w:t xml:space="preserve"># матриц она сворачивает результат по общему индексу, поэтому при операции `*`</w:t>
      </w:r>
      <w:r>
        <w:br/>
      </w:r>
      <w:r>
        <w:rPr>
          <w:rStyle w:val="CommentTok"/>
        </w:rPr>
        <w:t xml:space="preserve"># совпадает с обычным матричным произведением.</w:t>
      </w:r>
      <w:r>
        <w:br/>
      </w:r>
      <w:r>
        <w:br/>
      </w:r>
      <w:r>
        <w:rPr>
          <w:rStyle w:val="NormalTok"/>
        </w:rPr>
        <w:t xml:space="preserve">left_matrix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right_matrix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"outer(A, B, *) == A * B: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(left_matrix, right_matrix,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left_matrix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right_matrix)</w:t>
      </w:r>
      <w:r>
        <w:br/>
      </w:r>
      <w:r>
        <w:br/>
      </w:r>
      <w:r>
        <w:rPr>
          <w:rStyle w:val="NormalTok"/>
        </w:rPr>
        <w:t xml:space="preserve">outer_result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outer_matrices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A4,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A5)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 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(outer_result, name))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CommentTok"/>
        </w:rPr>
        <w:t xml:space="preserve"># ## Самостоятельное задание 9</w:t>
      </w:r>
      <w:r>
        <w:br/>
      </w:r>
      <w:r>
        <w:br/>
      </w:r>
      <w:r>
        <w:rPr>
          <w:rStyle w:val="NormalTok"/>
        </w:rPr>
        <w:t xml:space="preserve">system_result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structured_system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"Структурная матрица системы A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(system_result.A)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 x = "</w:t>
      </w:r>
      <w:r>
        <w:rPr>
          <w:rStyle w:val="NormalTok"/>
        </w:rPr>
        <w:t xml:space="preserve">, system_result.x)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 A*x ≈ y: "</w:t>
      </w:r>
      <w:r>
        <w:rPr>
          <w:rStyle w:val="NormalTok"/>
        </w:rPr>
        <w:t xml:space="preserve">, system_result.A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system_result.x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system_result.y)</w:t>
      </w:r>
      <w:r>
        <w:br/>
      </w:r>
      <w:r>
        <w:br/>
      </w:r>
      <w:r>
        <w:rPr>
          <w:rStyle w:val="CommentTok"/>
        </w:rPr>
        <w:t xml:space="preserve"># ## Самостоятельное задание 10</w:t>
      </w:r>
      <w:r>
        <w:br/>
      </w:r>
      <w:r>
        <w:br/>
      </w:r>
      <w:r>
        <w:rPr>
          <w:rStyle w:val="NormalTok"/>
        </w:rPr>
        <w:t xml:space="preserve">random_result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random_matrix_task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 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(random_result.M)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элементов &gt; 4 по строкам: "</w:t>
      </w:r>
      <w:r>
        <w:rPr>
          <w:rStyle w:val="NormalTok"/>
        </w:rPr>
        <w:t xml:space="preserve">, random_result.greater_counts)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"Строки, где число 7 встречается ровно дважды: "</w:t>
      </w:r>
      <w:r>
        <w:rPr>
          <w:rStyle w:val="NormalTok"/>
        </w:rPr>
        <w:t xml:space="preserve">, random_result.matching_rows)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"Суммы столбцов: "</w:t>
      </w:r>
      <w:r>
        <w:rPr>
          <w:rStyle w:val="NormalTok"/>
        </w:rPr>
        <w:t xml:space="preserve">, random_result.column_sums)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"Пары столбцов с общей суммой &gt; 75: "</w:t>
      </w:r>
      <w:r>
        <w:rPr>
          <w:rStyle w:val="NormalTok"/>
        </w:rPr>
        <w:t xml:space="preserve">, random_result.qualifying_pairs)</w:t>
      </w:r>
      <w:r>
        <w:br/>
      </w:r>
      <w:r>
        <w:br/>
      </w:r>
      <w:r>
        <w:rPr>
          <w:rStyle w:val="CommentTok"/>
        </w:rPr>
        <w:t xml:space="preserve"># ## Самостоятельное задание 11</w:t>
      </w:r>
      <w:r>
        <w:br/>
      </w:r>
      <w:r>
        <w:br/>
      </w:r>
      <w:r>
        <w:rPr>
          <w:rStyle w:val="NormalTok"/>
        </w:rPr>
        <w:t xml:space="preserve">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nested_sums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"Первая сумма (точно): "</w:t>
      </w:r>
      <w:r>
        <w:rPr>
          <w:rStyle w:val="NormalTok"/>
        </w:rPr>
        <w:t xml:space="preserve">, sums.first_sum)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"Первая сумма (приближённо):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(sums.first_sum))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"Вторая сумма (точно): "</w:t>
      </w:r>
      <w:r>
        <w:rPr>
          <w:rStyle w:val="NormalTok"/>
        </w:rPr>
        <w:t xml:space="preserve">, sums.second_sum)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"Вторая сумма (приближённо):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(sums.second_sum))</w:t>
      </w:r>
      <w:r>
        <w:br/>
      </w:r>
      <w:r>
        <w:br/>
      </w:r>
      <w:r>
        <w:rPr>
          <w:rStyle w:val="CommentTok"/>
        </w:rPr>
        <w:t xml:space="preserve"># ## Вывод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Повторены примеры с циклами, ветвлениями, функциями, `map`, `broadcast` и</w:t>
      </w:r>
      <w:r>
        <w:br/>
      </w:r>
      <w:r>
        <w:rPr>
          <w:rStyle w:val="CommentTok"/>
        </w:rPr>
        <w:t xml:space="preserve"># пакетом `Colors`. Все самостоятельные задания реализованы обобщаемыми</w:t>
      </w:r>
      <w:r>
        <w:br/>
      </w:r>
      <w:r>
        <w:rPr>
          <w:rStyle w:val="CommentTok"/>
        </w:rPr>
        <w:t xml:space="preserve"># функциями, а случайные данные фиксированы seed-параметром для воспроизводимости.</w:t>
      </w:r>
    </w:p>
    <w:bookmarkEnd w:id="1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48" Target="media/rId48.png" /><Relationship Type="http://schemas.openxmlformats.org/officeDocument/2006/relationships/hyperlink" Id="rId151" Target="https://docs.julialang.org/" TargetMode="External" /><Relationship Type="http://schemas.openxmlformats.org/officeDocument/2006/relationships/hyperlink" Id="rId155" Target="https://fredrikekre.github.io/Literate.jl/" TargetMode="External" /><Relationship Type="http://schemas.openxmlformats.org/officeDocument/2006/relationships/hyperlink" Id="rId153" Target="https://juliadynamics.github.io/DrWatson.jl/" TargetMode="External" /><Relationship Type="http://schemas.openxmlformats.org/officeDocument/2006/relationships/hyperlink" Id="rId161" Target="https://juliagraphics.github.io/Colors.jl/stable/" TargetMode="External" /><Relationship Type="http://schemas.openxmlformats.org/officeDocument/2006/relationships/hyperlink" Id="rId159" Target="https://julialang.github.io/IJulia.jl/stable/" TargetMode="External" /><Relationship Type="http://schemas.openxmlformats.org/officeDocument/2006/relationships/hyperlink" Id="rId157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1" Target="https://docs.julialang.org/" TargetMode="External" /><Relationship Type="http://schemas.openxmlformats.org/officeDocument/2006/relationships/hyperlink" Id="rId155" Target="https://fredrikekre.github.io/Literate.jl/" TargetMode="External" /><Relationship Type="http://schemas.openxmlformats.org/officeDocument/2006/relationships/hyperlink" Id="rId153" Target="https://juliadynamics.github.io/DrWatson.jl/" TargetMode="External" /><Relationship Type="http://schemas.openxmlformats.org/officeDocument/2006/relationships/hyperlink" Id="rId161" Target="https://juliagraphics.github.io/Colors.jl/stable/" TargetMode="External" /><Relationship Type="http://schemas.openxmlformats.org/officeDocument/2006/relationships/hyperlink" Id="rId159" Target="https://julialang.github.io/IJulia.jl/stable/" TargetMode="External" /><Relationship Type="http://schemas.openxmlformats.org/officeDocument/2006/relationships/hyperlink" Id="rId157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Компьютерный практикум по статистическому анализу данных</dc:title>
  <dc:creator>Ведьмина Александра Сергеевна</dc:creator>
  <dc:language>ru-RU</dc:language>
  <cp:keywords/>
  <dcterms:created xsi:type="dcterms:W3CDTF">2026-10-02T18:09:40Z</dcterms:created>
  <dcterms:modified xsi:type="dcterms:W3CDTF">2026-10-02T18:09:40Z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fig-cap-location">
    <vt:lpwstr>bottom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№3. Управляющие структуры</vt:lpwstr>
  </property>
  <property fmtid="{D5CDD505-2E9C-101B-9397-08002B2CF9AE}" pid="17" name="toc-title">
    <vt:lpwstr>Содержание</vt:lpwstr>
  </property>
</Properties>
</file>