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Project Design Phase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Problem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 Solution Fit Template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1750"/>
        <w:gridCol w:w="6884"/>
      </w:tblGrid>
      <w:tr>
        <w:trPr>
          <w:trHeight w:val="1" w:hRule="atLeast"/>
          <w:jc w:val="left"/>
        </w:trPr>
        <w:tc>
          <w:tcPr>
            <w:tcW w:w="17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Date</w:t>
            </w:r>
          </w:p>
        </w:tc>
        <w:tc>
          <w:tcPr>
            <w:tcW w:w="68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30.03.2026</w:t>
            </w:r>
          </w:p>
        </w:tc>
      </w:tr>
      <w:tr>
        <w:trPr>
          <w:trHeight w:val="1" w:hRule="atLeast"/>
          <w:jc w:val="left"/>
        </w:trPr>
        <w:tc>
          <w:tcPr>
            <w:tcW w:w="17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Team ID</w:t>
            </w:r>
          </w:p>
        </w:tc>
        <w:tc>
          <w:tcPr>
            <w:tcW w:w="68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69bf8031c1eab70902258949</w:t>
            </w:r>
          </w:p>
        </w:tc>
      </w:tr>
      <w:tr>
        <w:trPr>
          <w:trHeight w:val="1" w:hRule="atLeast"/>
          <w:jc w:val="left"/>
        </w:trPr>
        <w:tc>
          <w:tcPr>
            <w:tcW w:w="17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Project Name</w:t>
            </w:r>
          </w:p>
        </w:tc>
        <w:tc>
          <w:tcPr>
            <w:tcW w:w="68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Enforcing Mandatory Fields Using UI Policies and Migrating Changes with Update Sets</w:t>
            </w:r>
          </w:p>
        </w:tc>
      </w:tr>
      <w:tr>
        <w:trPr>
          <w:trHeight w:val="1" w:hRule="atLeast"/>
          <w:jc w:val="left"/>
        </w:trPr>
        <w:tc>
          <w:tcPr>
            <w:tcW w:w="17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Maximum Marks</w:t>
            </w:r>
          </w:p>
        </w:tc>
        <w:tc>
          <w:tcPr>
            <w:tcW w:w="68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numPr>
          <w:ilvl w:val="0"/>
          <w:numId w:val="15"/>
        </w:numPr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Problem Statement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Issue: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Users are submitting records (e.g., Incident, Change, or Custom Table) without providing critical data, leading to incomplete reporting and broken downstream automation.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Requirement: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Specific fields must become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Mandatory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only under certain conditions (e.g., when a state changes) without writing complex Client Scripts.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8"/>
        </w:numPr>
        <w:spacing w:before="100" w:after="100" w:line="240"/>
        <w:ind w:right="0" w:left="792" w:hanging="36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Solution Overview: UI Policies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UI Policies provide a "no-code" way to manage field attributes. Unlike Data Policies, which enforce rules at the server level, UI Policies offer immediate feedback on the browser.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1. Configuration Steps</w:t>
      </w:r>
    </w:p>
    <w:p>
      <w:pPr>
        <w:numPr>
          <w:ilvl w:val="0"/>
          <w:numId w:val="20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Table: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Select the target table (e.g.,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incident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).</w:t>
      </w:r>
    </w:p>
    <w:p>
      <w:pPr>
        <w:numPr>
          <w:ilvl w:val="0"/>
          <w:numId w:val="20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Conditions: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Define when the policy should run (e.g.,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State | is | Resolved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).</w:t>
      </w:r>
    </w:p>
    <w:p>
      <w:pPr>
        <w:numPr>
          <w:ilvl w:val="0"/>
          <w:numId w:val="20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Global: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Check this if it should apply to all views.</w:t>
      </w:r>
    </w:p>
    <w:p>
      <w:pPr>
        <w:numPr>
          <w:ilvl w:val="0"/>
          <w:numId w:val="20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On Load: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Check this to ensure the policy runs when the form opens, not just when values change.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2. UI Policy Actions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Once the condition is met, create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UI Policy Actions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for the specific fields:</w:t>
      </w:r>
    </w:p>
    <w:p>
      <w:pPr>
        <w:numPr>
          <w:ilvl w:val="0"/>
          <w:numId w:val="22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Mandatory: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Set to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True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22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Visible/Read Only: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Adjust as needed to guide the user.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24"/>
        </w:numPr>
        <w:spacing w:before="0" w:after="0" w:line="240"/>
        <w:ind w:right="0" w:left="792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Migration Strategy: Update Sets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 move these changes from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Development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to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Production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, you must use an Update Set to capture the configuration.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Phase 1: Capturing the Change</w:t>
      </w:r>
    </w:p>
    <w:p>
      <w:pPr>
        <w:numPr>
          <w:ilvl w:val="0"/>
          <w:numId w:val="26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Navigate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to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Local Update Sets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26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Create New: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Name it clearly (e.g.,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INC_MandatoryFields_v1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).</w:t>
      </w:r>
    </w:p>
    <w:p>
      <w:pPr>
        <w:numPr>
          <w:ilvl w:val="0"/>
          <w:numId w:val="26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Submit and Make Current: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Ensure the "State" is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In Progress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26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Perform the Work: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Create your UI Policy and Actions. ServiceNow automatically tracks these "Customer Updates."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Phase 2: Closing and Exporting</w:t>
      </w:r>
    </w:p>
    <w:p>
      <w:pPr>
        <w:numPr>
          <w:ilvl w:val="0"/>
          <w:numId w:val="28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Review: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Open your Update Set and look at the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Customer Updates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related list to ensure your UI Policy and Actions are listed.</w:t>
      </w:r>
    </w:p>
    <w:p>
      <w:pPr>
        <w:numPr>
          <w:ilvl w:val="0"/>
          <w:numId w:val="28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Complete: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Change the State to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Complete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28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Export: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Click the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Export to XML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related link (if moving manually) or prepare for a "Pull" from the target instance.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30"/>
        </w:numPr>
        <w:spacing w:before="100" w:after="100" w:line="240"/>
        <w:ind w:right="0" w:left="792" w:hanging="36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Best Practices &amp; Common Pitfalls</w:t>
      </w:r>
    </w:p>
    <w:tbl>
      <w:tblPr/>
      <w:tblGrid>
        <w:gridCol w:w="2030"/>
        <w:gridCol w:w="7106"/>
      </w:tblGrid>
      <w:tr>
        <w:trPr>
          <w:trHeight w:val="1" w:hRule="atLeast"/>
          <w:jc w:val="left"/>
        </w:trPr>
        <w:tc>
          <w:tcPr>
            <w:tcW w:w="20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384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Feature</w:t>
            </w:r>
          </w:p>
        </w:tc>
        <w:tc>
          <w:tcPr>
            <w:tcW w:w="71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384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Best Practice</w:t>
            </w:r>
          </w:p>
        </w:tc>
      </w:tr>
      <w:tr>
        <w:trPr>
          <w:trHeight w:val="1" w:hRule="atLeast"/>
          <w:jc w:val="left"/>
        </w:trPr>
        <w:tc>
          <w:tcPr>
            <w:tcW w:w="20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384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Naming Conventions</w:t>
            </w:r>
          </w:p>
        </w:tc>
        <w:tc>
          <w:tcPr>
            <w:tcW w:w="71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384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Be descriptive. Use: </w:t>
            </w:r>
            <w:r>
              <w:rPr>
                <w:rFonts w:ascii="Courier New" w:hAnsi="Courier New" w:cs="Courier New" w:eastAsia="Courier New"/>
                <w:color w:val="auto"/>
                <w:spacing w:val="0"/>
                <w:position w:val="0"/>
                <w:sz w:val="20"/>
                <w:shd w:fill="auto" w:val="clear"/>
              </w:rPr>
              <w:t xml:space="preserve">Mandate [Field] when [Condition]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.</w:t>
            </w:r>
          </w:p>
        </w:tc>
      </w:tr>
      <w:tr>
        <w:trPr>
          <w:trHeight w:val="1" w:hRule="atLeast"/>
          <w:jc w:val="left"/>
        </w:trPr>
        <w:tc>
          <w:tcPr>
            <w:tcW w:w="20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384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Reverse if False</w:t>
            </w:r>
          </w:p>
        </w:tc>
        <w:tc>
          <w:tcPr>
            <w:tcW w:w="71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384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Keep this checked! It automatically un-mandates the field if conditions are no longer met.</w:t>
            </w:r>
          </w:p>
        </w:tc>
      </w:tr>
      <w:tr>
        <w:trPr>
          <w:trHeight w:val="1" w:hRule="atLeast"/>
          <w:jc w:val="left"/>
        </w:trPr>
        <w:tc>
          <w:tcPr>
            <w:tcW w:w="20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384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Conflict Check</w:t>
            </w:r>
          </w:p>
        </w:tc>
        <w:tc>
          <w:tcPr>
            <w:tcW w:w="71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384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Ensure no existing Client Scripts or other UI Policies are fighting over the same field.</w:t>
            </w:r>
          </w:p>
        </w:tc>
      </w:tr>
      <w:tr>
        <w:trPr>
          <w:trHeight w:val="1" w:hRule="atLeast"/>
          <w:jc w:val="left"/>
        </w:trPr>
        <w:tc>
          <w:tcPr>
            <w:tcW w:w="20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384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Update Set Scope</w:t>
            </w:r>
          </w:p>
        </w:tc>
        <w:tc>
          <w:tcPr>
            <w:tcW w:w="71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384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Never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change your Update Set to </w:t>
            </w:r>
            <w:r>
              <w:rPr>
                <w:rFonts w:ascii="Courier New" w:hAnsi="Courier New" w:cs="Courier New" w:eastAsia="Courier New"/>
                <w:color w:val="auto"/>
                <w:spacing w:val="0"/>
                <w:position w:val="0"/>
                <w:sz w:val="20"/>
                <w:shd w:fill="auto" w:val="clear"/>
              </w:rPr>
              <w:t xml:space="preserve">Complete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until you are 100% sure the logic works in Dev.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43"/>
        </w:numPr>
        <w:spacing w:before="100" w:after="100" w:line="240"/>
        <w:ind w:right="0" w:left="792" w:hanging="36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Testing Protocol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Before marking the Update Set as complete, verify the following:</w:t>
      </w:r>
    </w:p>
    <w:p>
      <w:pPr>
        <w:numPr>
          <w:ilvl w:val="0"/>
          <w:numId w:val="45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Positive Test: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Trigger the condition. Does the field turn mandatory (red asterisk)?</w:t>
      </w:r>
    </w:p>
    <w:p>
      <w:pPr>
        <w:numPr>
          <w:ilvl w:val="0"/>
          <w:numId w:val="45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Negative Test: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Change the condition back. Does the mandatory requirement disappear?</w:t>
      </w:r>
    </w:p>
    <w:p>
      <w:pPr>
        <w:numPr>
          <w:ilvl w:val="0"/>
          <w:numId w:val="45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Submission Test: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Try to save the form without the field filled. The system should prevent the save and highlight the field.</w:t>
      </w:r>
    </w:p>
    <w:p>
      <w:pPr>
        <w:spacing w:before="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Note: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UI Policies only enforce UI-level requirements. If you need to enforce mandatory fields for API integrations or imports, you should use a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Data Policy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instead.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object w:dxaOrig="8664" w:dyaOrig="4725">
          <v:rect xmlns:o="urn:schemas-microsoft-com:office:office" xmlns:v="urn:schemas-microsoft-com:vml" id="rectole0000000000" style="width:433.200000pt;height:236.2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num w:numId="15">
    <w:abstractNumId w:val="54"/>
  </w:num>
  <w:num w:numId="18">
    <w:abstractNumId w:val="48"/>
  </w:num>
  <w:num w:numId="20">
    <w:abstractNumId w:val="42"/>
  </w:num>
  <w:num w:numId="22">
    <w:abstractNumId w:val="36"/>
  </w:num>
  <w:num w:numId="24">
    <w:abstractNumId w:val="30"/>
  </w:num>
  <w:num w:numId="26">
    <w:abstractNumId w:val="24"/>
  </w:num>
  <w:num w:numId="28">
    <w:abstractNumId w:val="18"/>
  </w:num>
  <w:num w:numId="30">
    <w:abstractNumId w:val="12"/>
  </w:num>
  <w:num w:numId="43">
    <w:abstractNumId w:val="6"/>
  </w:num>
  <w:num w:numId="45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