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1CFF" w:rsidRDefault="00BF0E96" w:rsidP="00BF0E96">
      <w:pPr>
        <w:ind w:left="2160" w:firstLine="720"/>
        <w:rPr>
          <w:rFonts w:ascii="Times New Roman" w:hAnsi="Times New Roman" w:cs="Times New Roman"/>
          <w:b/>
          <w:sz w:val="48"/>
          <w:szCs w:val="48"/>
        </w:rPr>
      </w:pPr>
      <w:r w:rsidRPr="00BF0E96">
        <w:rPr>
          <w:rFonts w:ascii="Times New Roman" w:hAnsi="Times New Roman" w:cs="Times New Roman"/>
          <w:b/>
          <w:sz w:val="48"/>
          <w:szCs w:val="48"/>
        </w:rPr>
        <w:t>Planning logic</w:t>
      </w:r>
    </w:p>
    <w:p w:rsidR="00BF0E96" w:rsidRDefault="00BF0E96" w:rsidP="00BF0E96">
      <w:pPr>
        <w:ind w:left="2160" w:firstLine="720"/>
        <w:rPr>
          <w:rFonts w:ascii="Times New Roman" w:hAnsi="Times New Roman" w:cs="Times New Roman"/>
          <w:b/>
          <w:sz w:val="48"/>
          <w:szCs w:val="48"/>
        </w:rPr>
      </w:pPr>
    </w:p>
    <w:p w:rsidR="00BF0E96" w:rsidRPr="00BF0E96" w:rsidRDefault="00BF0E96" w:rsidP="00BF0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</w:pPr>
      <w:r w:rsidRPr="00BF0E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  <w:t>1. Enforcing Mandatory Fields: UI Policy Logic</w:t>
      </w:r>
    </w:p>
    <w:p w:rsidR="00BF0E96" w:rsidRPr="00BF0E96" w:rsidRDefault="00BF0E96" w:rsidP="00BF0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UI Policies are your first line of </w:t>
      </w:r>
      <w:proofErr w:type="spellStart"/>
      <w:r w:rsidRPr="00BF0E96">
        <w:rPr>
          <w:rFonts w:ascii="Times New Roman" w:eastAsia="Times New Roman" w:hAnsi="Times New Roman" w:cs="Times New Roman"/>
          <w:kern w:val="0"/>
          <w:lang w:eastAsia="en-IN"/>
        </w:rPr>
        <w:t>defense</w:t>
      </w:r>
      <w:proofErr w:type="spellEnd"/>
      <w:r w:rsidRPr="00BF0E96">
        <w:rPr>
          <w:rFonts w:ascii="Times New Roman" w:eastAsia="Times New Roman" w:hAnsi="Times New Roman" w:cs="Times New Roman"/>
          <w:kern w:val="0"/>
          <w:lang w:eastAsia="en-IN"/>
        </w:rPr>
        <w:t>. They run client-side (in the browser), providing immediate feedback without needing a page reload.</w:t>
      </w:r>
    </w:p>
    <w:p w:rsidR="00BF0E96" w:rsidRPr="00BF0E96" w:rsidRDefault="00BF0E96" w:rsidP="00BF0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</w:pPr>
      <w:r w:rsidRPr="00BF0E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>The Logical Workflow</w:t>
      </w:r>
    </w:p>
    <w:p w:rsidR="00BF0E96" w:rsidRPr="00BF0E96" w:rsidRDefault="00BF0E96" w:rsidP="00BF0E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Define the Condition: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When should the field be mandatory?</w:t>
      </w:r>
    </w:p>
    <w:p w:rsidR="00BF0E96" w:rsidRPr="00BF0E96" w:rsidRDefault="00BF0E96" w:rsidP="00BF0E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BF0E96">
        <w:rPr>
          <w:rFonts w:ascii="Times New Roman" w:eastAsia="Times New Roman" w:hAnsi="Times New Roman" w:cs="Times New Roman"/>
          <w:i/>
          <w:iCs/>
          <w:kern w:val="0"/>
          <w:lang w:eastAsia="en-IN"/>
        </w:rPr>
        <w:t>Example: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If </w:t>
      </w:r>
      <w:r w:rsidRPr="00BF0E96">
        <w:rPr>
          <w:rFonts w:ascii="Courier New" w:eastAsia="Times New Roman" w:hAnsi="Courier New" w:cs="Courier New"/>
          <w:kern w:val="0"/>
          <w:sz w:val="20"/>
          <w:lang w:eastAsia="en-IN"/>
        </w:rPr>
        <w:t>State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is </w:t>
      </w:r>
      <w:r w:rsidRPr="00BF0E96">
        <w:rPr>
          <w:rFonts w:ascii="Courier New" w:eastAsia="Times New Roman" w:hAnsi="Courier New" w:cs="Courier New"/>
          <w:kern w:val="0"/>
          <w:sz w:val="20"/>
          <w:lang w:eastAsia="en-IN"/>
        </w:rPr>
        <w:t>Resolved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, then </w:t>
      </w:r>
      <w:r w:rsidRPr="00BF0E96">
        <w:rPr>
          <w:rFonts w:ascii="Courier New" w:eastAsia="Times New Roman" w:hAnsi="Courier New" w:cs="Courier New"/>
          <w:kern w:val="0"/>
          <w:sz w:val="20"/>
          <w:lang w:eastAsia="en-IN"/>
        </w:rPr>
        <w:t>Resolution Notes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must be filled.</w:t>
      </w:r>
    </w:p>
    <w:p w:rsidR="00BF0E96" w:rsidRPr="00BF0E96" w:rsidRDefault="00BF0E96" w:rsidP="00BF0E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Set the "Reverse if False" Flag: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This is critical. If the condition is no longer met (e.g., the user changes the state back to </w:t>
      </w:r>
      <w:r w:rsidRPr="00BF0E96">
        <w:rPr>
          <w:rFonts w:ascii="Courier New" w:eastAsia="Times New Roman" w:hAnsi="Courier New" w:cs="Courier New"/>
          <w:kern w:val="0"/>
          <w:sz w:val="20"/>
          <w:lang w:eastAsia="en-IN"/>
        </w:rPr>
        <w:t>In Progress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>), the field should automatically stop being mandatory.</w:t>
      </w:r>
    </w:p>
    <w:p w:rsidR="00BF0E96" w:rsidRPr="00BF0E96" w:rsidRDefault="00BF0E96" w:rsidP="00BF0E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UI Policy Actions (UPA):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Link the specific fields to the policy.</w:t>
      </w:r>
    </w:p>
    <w:p w:rsidR="00BF0E96" w:rsidRPr="00BF0E96" w:rsidRDefault="00BF0E96" w:rsidP="00BF0E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Mandatory: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True</w:t>
      </w:r>
    </w:p>
    <w:p w:rsidR="00BF0E96" w:rsidRPr="00BF0E96" w:rsidRDefault="00BF0E96" w:rsidP="00BF0E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Visible: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True (A field cannot be mandatory if it is hidden!)</w:t>
      </w:r>
    </w:p>
    <w:p w:rsidR="00BF0E96" w:rsidRPr="00BF0E96" w:rsidRDefault="00BF0E96" w:rsidP="00BF0E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Read Only: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False</w:t>
      </w:r>
    </w:p>
    <w:p w:rsidR="00BF0E96" w:rsidRPr="00BF0E96" w:rsidRDefault="00BF0E96" w:rsidP="00BF0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</w:pPr>
      <w:r w:rsidRPr="00BF0E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>Why UI Policies vs. Data Policies?</w:t>
      </w:r>
    </w:p>
    <w:p w:rsidR="00BF0E96" w:rsidRPr="00BF0E96" w:rsidRDefault="00BF0E96" w:rsidP="00BF0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UI Policies: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Great for visual cues and interactive forms.</w:t>
      </w:r>
    </w:p>
    <w:p w:rsidR="00BF0E96" w:rsidRPr="00BF0E96" w:rsidRDefault="00BF0E96" w:rsidP="00BF0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Data Policies: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Use these if you want to enforce </w:t>
      </w:r>
      <w:proofErr w:type="spellStart"/>
      <w:r w:rsidRPr="00BF0E96">
        <w:rPr>
          <w:rFonts w:ascii="Times New Roman" w:eastAsia="Times New Roman" w:hAnsi="Times New Roman" w:cs="Times New Roman"/>
          <w:kern w:val="0"/>
          <w:lang w:eastAsia="en-IN"/>
        </w:rPr>
        <w:t>mandatories</w:t>
      </w:r>
      <w:proofErr w:type="spellEnd"/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even when data comes in via </w:t>
      </w: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Import Sets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or </w:t>
      </w: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Web Services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>.</w:t>
      </w:r>
    </w:p>
    <w:p w:rsidR="00BF0E96" w:rsidRPr="00BF0E96" w:rsidRDefault="00BF0E96" w:rsidP="00BF0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BF0E96">
        <w:rPr>
          <w:rFonts w:ascii="Times New Roman" w:eastAsia="Times New Roman" w:hAnsi="Times New Roman" w:cs="Times New Roman"/>
          <w:i/>
          <w:iCs/>
          <w:kern w:val="0"/>
          <w:lang w:eastAsia="en-IN"/>
        </w:rPr>
        <w:t>Pro Tip: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You can convert a UI Policy to a Data Policy (and vice versa) to ensure the rule applies both on the form and at the database level.</w:t>
      </w:r>
    </w:p>
    <w:p w:rsidR="00BF0E96" w:rsidRPr="00BF0E96" w:rsidRDefault="00BF0E96" w:rsidP="00BF0E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BF0E96">
        <w:rPr>
          <w:rFonts w:ascii="Times New Roman" w:eastAsia="Times New Roman" w:hAnsi="Times New Roman" w:cs="Times New Roman"/>
          <w:kern w:val="0"/>
          <w:lang w:eastAsia="en-IN"/>
        </w:rPr>
        <w:pict>
          <v:rect id="_x0000_i1025" style="width:0;height:1.5pt" o:hralign="center" o:hrstd="t" o:hr="t" fillcolor="#a0a0a0" stroked="f"/>
        </w:pict>
      </w:r>
    </w:p>
    <w:p w:rsidR="00BF0E96" w:rsidRPr="00BF0E96" w:rsidRDefault="00BF0E96" w:rsidP="00BF0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</w:pPr>
      <w:r w:rsidRPr="00BF0E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  <w:t>2. Migration Logic: The Update Set Strategy</w:t>
      </w:r>
    </w:p>
    <w:p w:rsidR="00BF0E96" w:rsidRPr="00BF0E96" w:rsidRDefault="00BF0E96" w:rsidP="00BF0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Once your UI Policies are tested and working in </w:t>
      </w: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Dev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, you need to move them to </w:t>
      </w: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Test/Prod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>. Update Sets act as a "container" for these configuration changes.</w:t>
      </w:r>
    </w:p>
    <w:p w:rsidR="00BF0E96" w:rsidRPr="00BF0E96" w:rsidRDefault="00BF0E96" w:rsidP="00BF0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</w:pPr>
      <w:r w:rsidRPr="00BF0E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>The Migration Checklist</w:t>
      </w:r>
    </w:p>
    <w:p w:rsidR="00BF0E96" w:rsidRPr="00BF0E96" w:rsidRDefault="00BF0E96" w:rsidP="00BF0E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Naming Convention: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Use a clear prefix.</w:t>
      </w:r>
    </w:p>
    <w:p w:rsidR="00BF0E96" w:rsidRPr="00BF0E96" w:rsidRDefault="00BF0E96" w:rsidP="00BF0E9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BF0E96">
        <w:rPr>
          <w:rFonts w:ascii="Times New Roman" w:eastAsia="Times New Roman" w:hAnsi="Times New Roman" w:cs="Times New Roman"/>
          <w:i/>
          <w:iCs/>
          <w:kern w:val="0"/>
          <w:lang w:eastAsia="en-IN"/>
        </w:rPr>
        <w:t>Bad: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"Changes 1"</w:t>
      </w:r>
    </w:p>
    <w:p w:rsidR="00BF0E96" w:rsidRPr="00BF0E96" w:rsidRDefault="00BF0E96" w:rsidP="00BF0E9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BF0E96">
        <w:rPr>
          <w:rFonts w:ascii="Times New Roman" w:eastAsia="Times New Roman" w:hAnsi="Times New Roman" w:cs="Times New Roman"/>
          <w:i/>
          <w:iCs/>
          <w:kern w:val="0"/>
          <w:lang w:eastAsia="en-IN"/>
        </w:rPr>
        <w:t>Good: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</w:t>
      </w:r>
      <w:r w:rsidRPr="00BF0E96">
        <w:rPr>
          <w:rFonts w:ascii="Courier New" w:eastAsia="Times New Roman" w:hAnsi="Courier New" w:cs="Courier New"/>
          <w:kern w:val="0"/>
          <w:sz w:val="20"/>
          <w:lang w:eastAsia="en-IN"/>
        </w:rPr>
        <w:t>[INC] - Mandate Resolution Notes - v1.0</w:t>
      </w:r>
    </w:p>
    <w:p w:rsidR="00BF0E96" w:rsidRPr="00BF0E96" w:rsidRDefault="00BF0E96" w:rsidP="00BF0E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Capturing the Change: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Ensure your Update Set is </w:t>
      </w: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In Progress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</w:t>
      </w:r>
      <w:r w:rsidRPr="00BF0E96">
        <w:rPr>
          <w:rFonts w:ascii="Times New Roman" w:eastAsia="Times New Roman" w:hAnsi="Times New Roman" w:cs="Times New Roman"/>
          <w:i/>
          <w:iCs/>
          <w:kern w:val="0"/>
          <w:lang w:eastAsia="en-IN"/>
        </w:rPr>
        <w:t>before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you start creating the UI Policy.</w:t>
      </w:r>
    </w:p>
    <w:p w:rsidR="00BF0E96" w:rsidRPr="00BF0E96" w:rsidRDefault="00BF0E96" w:rsidP="00BF0E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The "Check Twice" Rule: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Before closing the set, use the </w:t>
      </w: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Customer Updates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related list to verify that both the </w:t>
      </w:r>
      <w:proofErr w:type="spellStart"/>
      <w:r w:rsidRPr="00BF0E96">
        <w:rPr>
          <w:rFonts w:ascii="Courier New" w:eastAsia="Times New Roman" w:hAnsi="Courier New" w:cs="Courier New"/>
          <w:kern w:val="0"/>
          <w:sz w:val="20"/>
          <w:lang w:eastAsia="en-IN"/>
        </w:rPr>
        <w:t>sys_ui_policy</w:t>
      </w:r>
      <w:proofErr w:type="spellEnd"/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and </w:t>
      </w:r>
      <w:proofErr w:type="spellStart"/>
      <w:r w:rsidRPr="00BF0E96">
        <w:rPr>
          <w:rFonts w:ascii="Courier New" w:eastAsia="Times New Roman" w:hAnsi="Courier New" w:cs="Courier New"/>
          <w:kern w:val="0"/>
          <w:sz w:val="20"/>
          <w:lang w:eastAsia="en-IN"/>
        </w:rPr>
        <w:t>sys_ui_policy_action</w:t>
      </w:r>
      <w:proofErr w:type="spellEnd"/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records are captured.</w:t>
      </w:r>
    </w:p>
    <w:p w:rsidR="00BF0E96" w:rsidRPr="00BF0E96" w:rsidRDefault="00BF0E96" w:rsidP="00BF0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</w:pPr>
      <w:r w:rsidRPr="00BF0E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lastRenderedPageBreak/>
        <w:t>The Deployment Flow</w:t>
      </w:r>
    </w:p>
    <w:p w:rsidR="00BF0E96" w:rsidRPr="00BF0E96" w:rsidRDefault="00BF0E96" w:rsidP="00BF0E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Dev: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Complete the work $\</w:t>
      </w:r>
      <w:proofErr w:type="spellStart"/>
      <w:r w:rsidRPr="00BF0E96">
        <w:rPr>
          <w:rFonts w:ascii="Times New Roman" w:eastAsia="Times New Roman" w:hAnsi="Times New Roman" w:cs="Times New Roman"/>
          <w:kern w:val="0"/>
          <w:lang w:eastAsia="en-IN"/>
        </w:rPr>
        <w:t>rightarrow</w:t>
      </w:r>
      <w:proofErr w:type="spellEnd"/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$ Change state to </w:t>
      </w: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Complete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>.</w:t>
      </w:r>
    </w:p>
    <w:p w:rsidR="00BF0E96" w:rsidRPr="00BF0E96" w:rsidRDefault="00BF0E96" w:rsidP="00BF0E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Test: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* Go to </w:t>
      </w: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Remote Update Sets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$\</w:t>
      </w:r>
      <w:proofErr w:type="spellStart"/>
      <w:r w:rsidRPr="00BF0E96">
        <w:rPr>
          <w:rFonts w:ascii="Times New Roman" w:eastAsia="Times New Roman" w:hAnsi="Times New Roman" w:cs="Times New Roman"/>
          <w:kern w:val="0"/>
          <w:lang w:eastAsia="en-IN"/>
        </w:rPr>
        <w:t>rightarrow</w:t>
      </w:r>
      <w:proofErr w:type="spellEnd"/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$ </w:t>
      </w: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Retrieve Completed Update Sets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>.</w:t>
      </w:r>
    </w:p>
    <w:p w:rsidR="00BF0E96" w:rsidRPr="00BF0E96" w:rsidRDefault="00BF0E96" w:rsidP="00BF0E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Preview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the set (Check for collisions/errors).</w:t>
      </w:r>
    </w:p>
    <w:p w:rsidR="00BF0E96" w:rsidRPr="00BF0E96" w:rsidRDefault="00BF0E96" w:rsidP="00BF0E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Commit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the set.</w:t>
      </w:r>
    </w:p>
    <w:p w:rsidR="00BF0E96" w:rsidRPr="00BF0E96" w:rsidRDefault="00BF0E96" w:rsidP="00BF0E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UAT: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Have a stakeholder verify the field is actually mandatory.</w:t>
      </w:r>
    </w:p>
    <w:p w:rsidR="00BF0E96" w:rsidRPr="00BF0E96" w:rsidRDefault="00BF0E96" w:rsidP="00BF0E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Prod: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Repeat the retrieval and commitment process.</w:t>
      </w:r>
    </w:p>
    <w:p w:rsidR="00BF0E96" w:rsidRPr="00BF0E96" w:rsidRDefault="00BF0E96" w:rsidP="00BF0E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BF0E96">
        <w:rPr>
          <w:rFonts w:ascii="Times New Roman" w:eastAsia="Times New Roman" w:hAnsi="Times New Roman" w:cs="Times New Roman"/>
          <w:kern w:val="0"/>
          <w:lang w:eastAsia="en-IN"/>
        </w:rPr>
        <w:pict>
          <v:rect id="_x0000_i1026" style="width:0;height:1.5pt" o:hralign="center" o:hrstd="t" o:hr="t" fillcolor="#a0a0a0" stroked="f"/>
        </w:pict>
      </w:r>
    </w:p>
    <w:p w:rsidR="00BF0E96" w:rsidRPr="00BF0E96" w:rsidRDefault="00BF0E96" w:rsidP="00BF0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</w:pPr>
      <w:r w:rsidRPr="00BF0E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  <w:t>3. Best Practices &amp; Pitfalls</w:t>
      </w:r>
    </w:p>
    <w:p w:rsidR="00BF0E96" w:rsidRPr="00BF0E96" w:rsidRDefault="00BF0E96" w:rsidP="00BF0E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Avoid Conflicts: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If you have two UI Policies fighting over the same field, use the </w:t>
      </w: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Order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field. Higher numbers (e.g., 200) execute after lower numbers (e.g., 100), effectively "winning" the conflict.</w:t>
      </w:r>
    </w:p>
    <w:p w:rsidR="00BF0E96" w:rsidRPr="00BF0E96" w:rsidRDefault="00BF0E96" w:rsidP="00BF0E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Don't Script if You Don't Have To: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UI Policies have a "Script" tab, but 90% of mandatory logic can be done via the condition builder. Lean on the No-Code approach for easier maintenance.</w:t>
      </w:r>
    </w:p>
    <w:p w:rsidR="00BF0E96" w:rsidRPr="00BF0E96" w:rsidRDefault="00BF0E96" w:rsidP="00BF0E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BF0E96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One Set, One Goal:</w:t>
      </w:r>
      <w:r w:rsidRPr="00BF0E96">
        <w:rPr>
          <w:rFonts w:ascii="Times New Roman" w:eastAsia="Times New Roman" w:hAnsi="Times New Roman" w:cs="Times New Roman"/>
          <w:kern w:val="0"/>
          <w:lang w:eastAsia="en-IN"/>
        </w:rPr>
        <w:t xml:space="preserve"> Don't bundle your "Mandatory Field" policy with a "New Table Creation" unless they are part of the same functional requirement. It makes troubleshooting much easier.</w:t>
      </w:r>
    </w:p>
    <w:p w:rsidR="00BF0E96" w:rsidRPr="00BF0E96" w:rsidRDefault="00BF0E96" w:rsidP="00BF0E96">
      <w:pPr>
        <w:ind w:left="2160" w:firstLine="720"/>
        <w:rPr>
          <w:rFonts w:ascii="Times New Roman" w:hAnsi="Times New Roman" w:cs="Times New Roman"/>
          <w:b/>
          <w:sz w:val="48"/>
          <w:szCs w:val="48"/>
        </w:rPr>
      </w:pPr>
    </w:p>
    <w:sectPr w:rsidR="00BF0E96" w:rsidRPr="00BF0E96" w:rsidSect="00BD4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91265E"/>
    <w:multiLevelType w:val="multilevel"/>
    <w:tmpl w:val="1BF85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A94D1B"/>
    <w:multiLevelType w:val="multilevel"/>
    <w:tmpl w:val="B5A2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4D3E28"/>
    <w:multiLevelType w:val="multilevel"/>
    <w:tmpl w:val="9CE0B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C4D2F19"/>
    <w:multiLevelType w:val="multilevel"/>
    <w:tmpl w:val="FD52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DD43B76"/>
    <w:multiLevelType w:val="multilevel"/>
    <w:tmpl w:val="9DE6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F0E96"/>
    <w:rsid w:val="00165849"/>
    <w:rsid w:val="00BD448B"/>
    <w:rsid w:val="00BF0E96"/>
    <w:rsid w:val="00D71CFF"/>
    <w:rsid w:val="00F20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48B"/>
  </w:style>
  <w:style w:type="paragraph" w:styleId="Heading2">
    <w:name w:val="heading 2"/>
    <w:basedOn w:val="Normal"/>
    <w:link w:val="Heading2Char"/>
    <w:uiPriority w:val="9"/>
    <w:qFormat/>
    <w:rsid w:val="00BF0E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F0E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0E9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F0E9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F0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F0E9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F0E9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88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1</cp:revision>
  <dcterms:created xsi:type="dcterms:W3CDTF">2026-04-03T15:39:00Z</dcterms:created>
  <dcterms:modified xsi:type="dcterms:W3CDTF">2026-04-03T15:41:00Z</dcterms:modified>
</cp:coreProperties>
</file>