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000000"/>
          <w:spacing w:val="0"/>
          <w:position w:val="0"/>
          <w:sz w:val="24"/>
          <w:shd w:fill="auto" w:val="clear"/>
        </w:rPr>
        <w:t xml:space="preserve">Project Development Phase</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000000"/>
          <w:spacing w:val="0"/>
          <w:position w:val="0"/>
          <w:sz w:val="24"/>
          <w:shd w:fill="auto" w:val="clear"/>
        </w:rPr>
        <w:t xml:space="preserve">Model Performance Test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29"/>
        <w:gridCol w:w="7026"/>
      </w:tblGrid>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Date</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01.04.2026</w:t>
            </w:r>
          </w:p>
        </w:tc>
      </w:tr>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Team ID</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69bf8031c1eab70902258949</w:t>
            </w:r>
          </w:p>
        </w:tc>
      </w:tr>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Project Name</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Enforcing Mandatory Fields Using UI Policies and Migrating  Changes with Update Sets</w:t>
            </w:r>
          </w:p>
        </w:tc>
      </w:tr>
      <w:tr>
        <w:trPr>
          <w:trHeight w:val="255" w:hRule="auto"/>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Maximum Marks</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 Testing UI Policies for Mandatory Fields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you create a UI Policy to enforce mandatory fields, your testing should verify not just that the red asterisk appears, but that the system actually prevents submission.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Core Test Cases</w:t>
      </w:r>
    </w:p>
    <w:tbl>
      <w:tblPr/>
      <w:tblGrid>
        <w:gridCol w:w="1741"/>
        <w:gridCol w:w="7395"/>
      </w:tblGrid>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Test Scenario</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Expected Result</w:t>
            </w:r>
          </w:p>
        </w:tc>
      </w:tr>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Condition Met</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Field becomes mandatory (red asterisk appears).</w:t>
            </w:r>
          </w:p>
        </w:tc>
      </w:tr>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Condition Not Met</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Field is not mandatory (asterisk disappears).</w:t>
            </w:r>
          </w:p>
        </w:tc>
      </w:tr>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Reverse if False</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If the condition changes from True to False, the field should stop being mandatory.</w:t>
            </w:r>
          </w:p>
        </w:tc>
      </w:tr>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Form Submission</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Attempting to save/submit with a blank mandatory field triggers a browser-level error.</w:t>
            </w:r>
          </w:p>
        </w:tc>
      </w:tr>
      <w:tr>
        <w:trPr>
          <w:trHeight w:val="1" w:hRule="atLeast"/>
          <w:jc w:val="left"/>
        </w:trPr>
        <w:tc>
          <w:tcPr>
            <w:tcW w:w="1741"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Field Hiding</w:t>
            </w:r>
          </w:p>
        </w:tc>
        <w:tc>
          <w:tcPr>
            <w:tcW w:w="739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If a mandatory field is hidden by the policy, it </w:t>
            </w:r>
            <w:r>
              <w:rPr>
                <w:rFonts w:ascii="Times New Roman" w:hAnsi="Times New Roman" w:cs="Times New Roman" w:eastAsia="Times New Roman"/>
                <w:b/>
                <w:color w:val="auto"/>
                <w:spacing w:val="0"/>
                <w:position w:val="0"/>
                <w:sz w:val="24"/>
                <w:shd w:fill="auto" w:val="clear"/>
              </w:rPr>
              <w:t xml:space="preserve">must</w:t>
            </w:r>
            <w:r>
              <w:rPr>
                <w:rFonts w:ascii="Times New Roman" w:hAnsi="Times New Roman" w:cs="Times New Roman" w:eastAsia="Times New Roman"/>
                <w:color w:val="auto"/>
                <w:spacing w:val="0"/>
                <w:position w:val="0"/>
                <w:sz w:val="24"/>
                <w:shd w:fill="auto" w:val="clear"/>
              </w:rPr>
              <w:t xml:space="preserve"> be marked non-mandatory first, or the form will fail to submit.</w:t>
            </w:r>
          </w:p>
        </w:tc>
      </w:tr>
    </w:tbl>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The "Defense in Depth" Strategy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UI Policies are </w:t>
      </w:r>
      <w:r>
        <w:rPr>
          <w:rFonts w:ascii="Times New Roman" w:hAnsi="Times New Roman" w:cs="Times New Roman" w:eastAsia="Times New Roman"/>
          <w:b/>
          <w:color w:val="auto"/>
          <w:spacing w:val="0"/>
          <w:position w:val="0"/>
          <w:sz w:val="24"/>
          <w:shd w:fill="auto" w:val="clear"/>
        </w:rPr>
        <w:t xml:space="preserve">client-side only</w:t>
      </w:r>
      <w:r>
        <w:rPr>
          <w:rFonts w:ascii="Times New Roman" w:hAnsi="Times New Roman" w:cs="Times New Roman" w:eastAsia="Times New Roman"/>
          <w:color w:val="auto"/>
          <w:spacing w:val="0"/>
          <w:position w:val="0"/>
          <w:sz w:val="24"/>
          <w:shd w:fill="auto" w:val="clear"/>
        </w:rPr>
        <w:t xml:space="preserve">. They do not stop data from being imported via Excel, API, or List View.</w:t>
      </w:r>
    </w:p>
    <w:p>
      <w:pPr>
        <w:numPr>
          <w:ilvl w:val="0"/>
          <w:numId w:val="3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 Tip:</w:t>
      </w:r>
      <w:r>
        <w:rPr>
          <w:rFonts w:ascii="Times New Roman" w:hAnsi="Times New Roman" w:cs="Times New Roman" w:eastAsia="Times New Roman"/>
          <w:color w:val="auto"/>
          <w:spacing w:val="0"/>
          <w:position w:val="0"/>
          <w:sz w:val="24"/>
          <w:shd w:fill="auto" w:val="clear"/>
        </w:rPr>
        <w:t xml:space="preserve"> If the data is critical, create a </w:t>
      </w:r>
      <w:r>
        <w:rPr>
          <w:rFonts w:ascii="Times New Roman" w:hAnsi="Times New Roman" w:cs="Times New Roman" w:eastAsia="Times New Roman"/>
          <w:b/>
          <w:color w:val="auto"/>
          <w:spacing w:val="0"/>
          <w:position w:val="0"/>
          <w:sz w:val="24"/>
          <w:shd w:fill="auto" w:val="clear"/>
        </w:rPr>
        <w:t xml:space="preserve">Data Policy</w:t>
      </w:r>
      <w:r>
        <w:rPr>
          <w:rFonts w:ascii="Times New Roman" w:hAnsi="Times New Roman" w:cs="Times New Roman" w:eastAsia="Times New Roman"/>
          <w:color w:val="auto"/>
          <w:spacing w:val="0"/>
          <w:position w:val="0"/>
          <w:sz w:val="24"/>
          <w:shd w:fill="auto" w:val="clear"/>
        </w:rPr>
        <w:t xml:space="preserve"> as well. You can check the "Use as UI Policy" box on the Data Policy to enforce the rule at both the UI and Server levels simultaneously.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 Migrating Changes with Update Sets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Sets capture configuration changes (UI Policies, Actions, Scripts) but do not capture "data" (actual records in a table).</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Workflow for Migration</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DEV:</w:t>
      </w:r>
      <w:r>
        <w:rPr>
          <w:rFonts w:ascii="Times New Roman" w:hAnsi="Times New Roman" w:cs="Times New Roman" w:eastAsia="Times New Roman"/>
          <w:color w:val="auto"/>
          <w:spacing w:val="0"/>
          <w:position w:val="0"/>
          <w:sz w:val="24"/>
          <w:shd w:fill="auto" w:val="clear"/>
        </w:rPr>
        <w:t xml:space="preserve"> Create and name your Update Set (e.g., </w:t>
      </w:r>
      <w:r>
        <w:rPr>
          <w:rFonts w:ascii="Courier New" w:hAnsi="Courier New" w:cs="Courier New" w:eastAsia="Courier New"/>
          <w:color w:val="auto"/>
          <w:spacing w:val="0"/>
          <w:position w:val="0"/>
          <w:sz w:val="20"/>
          <w:shd w:fill="auto" w:val="clear"/>
        </w:rPr>
        <w:t xml:space="preserve">US-INC-001-MandatoryFields</w:t>
      </w:r>
      <w:r>
        <w:rPr>
          <w:rFonts w:ascii="Times New Roman" w:hAnsi="Times New Roman" w:cs="Times New Roman" w:eastAsia="Times New Roman"/>
          <w:color w:val="auto"/>
          <w:spacing w:val="0"/>
          <w:position w:val="0"/>
          <w:sz w:val="24"/>
          <w:shd w:fill="auto" w:val="clear"/>
        </w:rPr>
        <w:t xml:space="preserve">). Ensure it is your </w:t>
      </w:r>
      <w:r>
        <w:rPr>
          <w:rFonts w:ascii="Times New Roman" w:hAnsi="Times New Roman" w:cs="Times New Roman" w:eastAsia="Times New Roman"/>
          <w:b/>
          <w:color w:val="auto"/>
          <w:spacing w:val="0"/>
          <w:position w:val="0"/>
          <w:sz w:val="24"/>
          <w:shd w:fill="auto" w:val="clear"/>
        </w:rPr>
        <w:t xml:space="preserve">Current</w:t>
      </w:r>
      <w:r>
        <w:rPr>
          <w:rFonts w:ascii="Times New Roman" w:hAnsi="Times New Roman" w:cs="Times New Roman" w:eastAsia="Times New Roman"/>
          <w:color w:val="auto"/>
          <w:spacing w:val="0"/>
          <w:position w:val="0"/>
          <w:sz w:val="24"/>
          <w:shd w:fill="auto" w:val="clear"/>
        </w:rPr>
        <w:t xml:space="preserve"> update set.</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Configuration:</w:t>
      </w:r>
      <w:r>
        <w:rPr>
          <w:rFonts w:ascii="Times New Roman" w:hAnsi="Times New Roman" w:cs="Times New Roman" w:eastAsia="Times New Roman"/>
          <w:color w:val="auto"/>
          <w:spacing w:val="0"/>
          <w:position w:val="0"/>
          <w:sz w:val="24"/>
          <w:shd w:fill="auto" w:val="clear"/>
        </w:rPr>
        <w:t xml:space="preserve"> Build your UI Policy and the associated "UI Policy Actions" (where the mandatory setting lives).</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Completion:</w:t>
      </w:r>
      <w:r>
        <w:rPr>
          <w:rFonts w:ascii="Times New Roman" w:hAnsi="Times New Roman" w:cs="Times New Roman" w:eastAsia="Times New Roman"/>
          <w:color w:val="auto"/>
          <w:spacing w:val="0"/>
          <w:position w:val="0"/>
          <w:sz w:val="24"/>
          <w:shd w:fill="auto" w:val="clear"/>
        </w:rPr>
        <w:t xml:space="preserve"> Change the state to </w:t>
      </w:r>
      <w:r>
        <w:rPr>
          <w:rFonts w:ascii="Times New Roman" w:hAnsi="Times New Roman" w:cs="Times New Roman" w:eastAsia="Times New Roman"/>
          <w:b/>
          <w:color w:val="auto"/>
          <w:spacing w:val="0"/>
          <w:position w:val="0"/>
          <w:sz w:val="24"/>
          <w:shd w:fill="auto" w:val="clear"/>
        </w:rPr>
        <w:t xml:space="preserve">Complete</w:t>
      </w:r>
      <w:r>
        <w:rPr>
          <w:rFonts w:ascii="Times New Roman" w:hAnsi="Times New Roman" w:cs="Times New Roman" w:eastAsia="Times New Roman"/>
          <w:color w:val="auto"/>
          <w:spacing w:val="0"/>
          <w:position w:val="0"/>
          <w:sz w:val="24"/>
          <w:shd w:fill="auto" w:val="clear"/>
        </w:rPr>
        <w:t xml:space="preserve">.</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TEST/PROD:</w:t>
      </w:r>
      <w:r>
        <w:rPr>
          <w:rFonts w:ascii="Times New Roman" w:hAnsi="Times New Roman" w:cs="Times New Roman" w:eastAsia="Times New Roman"/>
          <w:color w:val="auto"/>
          <w:spacing w:val="0"/>
          <w:position w:val="0"/>
          <w:sz w:val="24"/>
          <w:shd w:fill="auto" w:val="clear"/>
        </w:rPr>
        <w:t xml:space="preserve"> * </w:t>
      </w:r>
      <w:r>
        <w:rPr>
          <w:rFonts w:ascii="Times New Roman" w:hAnsi="Times New Roman" w:cs="Times New Roman" w:eastAsia="Times New Roman"/>
          <w:b/>
          <w:color w:val="auto"/>
          <w:spacing w:val="0"/>
          <w:position w:val="0"/>
          <w:sz w:val="24"/>
          <w:shd w:fill="auto" w:val="clear"/>
        </w:rPr>
        <w:t xml:space="preserve">Retrieve:</w:t>
      </w:r>
      <w:r>
        <w:rPr>
          <w:rFonts w:ascii="Times New Roman" w:hAnsi="Times New Roman" w:cs="Times New Roman" w:eastAsia="Times New Roman"/>
          <w:color w:val="auto"/>
          <w:spacing w:val="0"/>
          <w:position w:val="0"/>
          <w:sz w:val="24"/>
          <w:shd w:fill="auto" w:val="clear"/>
        </w:rPr>
        <w:t xml:space="preserve"> Pull the update set from the source instance.</w:t>
      </w:r>
    </w:p>
    <w:p>
      <w:pPr>
        <w:numPr>
          <w:ilvl w:val="0"/>
          <w:numId w:val="3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Preview:</w:t>
      </w:r>
      <w:r>
        <w:rPr>
          <w:rFonts w:ascii="Times New Roman" w:hAnsi="Times New Roman" w:cs="Times New Roman" w:eastAsia="Times New Roman"/>
          <w:color w:val="auto"/>
          <w:spacing w:val="0"/>
          <w:position w:val="0"/>
          <w:sz w:val="24"/>
          <w:shd w:fill="auto" w:val="clear"/>
        </w:rPr>
        <w:t xml:space="preserve"> This is the most critical step. Look for </w:t>
      </w:r>
      <w:r>
        <w:rPr>
          <w:rFonts w:ascii="Times New Roman" w:hAnsi="Times New Roman" w:cs="Times New Roman" w:eastAsia="Times New Roman"/>
          <w:b/>
          <w:color w:val="auto"/>
          <w:spacing w:val="0"/>
          <w:position w:val="0"/>
          <w:sz w:val="24"/>
          <w:shd w:fill="auto" w:val="clear"/>
        </w:rPr>
        <w:t xml:space="preserve">collisions</w:t>
      </w:r>
      <w:r>
        <w:rPr>
          <w:rFonts w:ascii="Times New Roman" w:hAnsi="Times New Roman" w:cs="Times New Roman" w:eastAsia="Times New Roman"/>
          <w:color w:val="auto"/>
          <w:spacing w:val="0"/>
          <w:position w:val="0"/>
          <w:sz w:val="24"/>
          <w:shd w:fill="auto" w:val="clear"/>
        </w:rPr>
        <w:t xml:space="preserve"> or </w:t>
      </w:r>
      <w:r>
        <w:rPr>
          <w:rFonts w:ascii="Times New Roman" w:hAnsi="Times New Roman" w:cs="Times New Roman" w:eastAsia="Times New Roman"/>
          <w:b/>
          <w:color w:val="auto"/>
          <w:spacing w:val="0"/>
          <w:position w:val="0"/>
          <w:sz w:val="24"/>
          <w:shd w:fill="auto" w:val="clear"/>
        </w:rPr>
        <w:t xml:space="preserve">errors</w:t>
      </w:r>
      <w:r>
        <w:rPr>
          <w:rFonts w:ascii="Times New Roman" w:hAnsi="Times New Roman" w:cs="Times New Roman" w:eastAsia="Times New Roman"/>
          <w:color w:val="auto"/>
          <w:spacing w:val="0"/>
          <w:position w:val="0"/>
          <w:sz w:val="24"/>
          <w:shd w:fill="auto" w:val="clear"/>
        </w:rPr>
        <w:t xml:space="preserve">.</w:t>
      </w:r>
    </w:p>
    <w:p>
      <w:pPr>
        <w:numPr>
          <w:ilvl w:val="0"/>
          <w:numId w:val="3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Commit:</w:t>
      </w:r>
      <w:r>
        <w:rPr>
          <w:rFonts w:ascii="Times New Roman" w:hAnsi="Times New Roman" w:cs="Times New Roman" w:eastAsia="Times New Roman"/>
          <w:color w:val="auto"/>
          <w:spacing w:val="0"/>
          <w:position w:val="0"/>
          <w:sz w:val="24"/>
          <w:shd w:fill="auto" w:val="clear"/>
        </w:rPr>
        <w:t xml:space="preserve"> Apply the changes to the target instance.</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Common Migration Pitfalls</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Missing Actions:</w:t>
      </w:r>
      <w:r>
        <w:rPr>
          <w:rFonts w:ascii="Times New Roman" w:hAnsi="Times New Roman" w:cs="Times New Roman" w:eastAsia="Times New Roman"/>
          <w:color w:val="auto"/>
          <w:spacing w:val="0"/>
          <w:position w:val="0"/>
          <w:sz w:val="24"/>
          <w:shd w:fill="auto" w:val="clear"/>
        </w:rPr>
        <w:t xml:space="preserve"> Sometimes developers move the UI Policy but forget to capture the "UI Policy Action" records. Always check the </w:t>
      </w:r>
      <w:r>
        <w:rPr>
          <w:rFonts w:ascii="Times New Roman" w:hAnsi="Times New Roman" w:cs="Times New Roman" w:eastAsia="Times New Roman"/>
          <w:b/>
          <w:color w:val="auto"/>
          <w:spacing w:val="0"/>
          <w:position w:val="0"/>
          <w:sz w:val="24"/>
          <w:shd w:fill="auto" w:val="clear"/>
        </w:rPr>
        <w:t xml:space="preserve">Customer Updates</w:t>
      </w:r>
      <w:r>
        <w:rPr>
          <w:rFonts w:ascii="Times New Roman" w:hAnsi="Times New Roman" w:cs="Times New Roman" w:eastAsia="Times New Roman"/>
          <w:color w:val="auto"/>
          <w:spacing w:val="0"/>
          <w:position w:val="0"/>
          <w:sz w:val="24"/>
          <w:shd w:fill="auto" w:val="clear"/>
        </w:rPr>
        <w:t xml:space="preserve"> related list in your Update Set to ensure both the Policy and its Actions are listed.</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Order of Operations:</w:t>
      </w:r>
      <w:r>
        <w:rPr>
          <w:rFonts w:ascii="Times New Roman" w:hAnsi="Times New Roman" w:cs="Times New Roman" w:eastAsia="Times New Roman"/>
          <w:color w:val="auto"/>
          <w:spacing w:val="0"/>
          <w:position w:val="0"/>
          <w:sz w:val="24"/>
          <w:shd w:fill="auto" w:val="clear"/>
        </w:rPr>
        <w:t xml:space="preserve"> If you have multiple UI Policies affecting the same field, the one with the </w:t>
      </w:r>
      <w:r>
        <w:rPr>
          <w:rFonts w:ascii="Times New Roman" w:hAnsi="Times New Roman" w:cs="Times New Roman" w:eastAsia="Times New Roman"/>
          <w:b/>
          <w:color w:val="auto"/>
          <w:spacing w:val="0"/>
          <w:position w:val="0"/>
          <w:sz w:val="24"/>
          <w:shd w:fill="auto" w:val="clear"/>
        </w:rPr>
        <w:t xml:space="preserve">highest Order number</w:t>
      </w:r>
      <w:r>
        <w:rPr>
          <w:rFonts w:ascii="Times New Roman" w:hAnsi="Times New Roman" w:cs="Times New Roman" w:eastAsia="Times New Roman"/>
          <w:color w:val="auto"/>
          <w:spacing w:val="0"/>
          <w:position w:val="0"/>
          <w:sz w:val="24"/>
          <w:shd w:fill="auto" w:val="clear"/>
        </w:rPr>
        <w:t xml:space="preserve"> wins. Test the "Order" logic in DEV before migrating.</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Default Update Set:</w:t>
      </w:r>
      <w:r>
        <w:rPr>
          <w:rFonts w:ascii="Times New Roman" w:hAnsi="Times New Roman" w:cs="Times New Roman" w:eastAsia="Times New Roman"/>
          <w:color w:val="auto"/>
          <w:spacing w:val="0"/>
          <w:position w:val="0"/>
          <w:sz w:val="24"/>
          <w:shd w:fill="auto" w:val="clear"/>
        </w:rPr>
        <w:t xml:space="preserve"> If you forget to set your new Update Set as "Current," your changes will land in the "Default" set and won't be easily movable. You can manually move them, but it’s messy.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 Post-Migration Verification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Once committed in the new environment:</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Clear Cache:</w:t>
      </w:r>
      <w:r>
        <w:rPr>
          <w:rFonts w:ascii="Times New Roman" w:hAnsi="Times New Roman" w:cs="Times New Roman" w:eastAsia="Times New Roman"/>
          <w:color w:val="auto"/>
          <w:spacing w:val="0"/>
          <w:position w:val="0"/>
          <w:sz w:val="24"/>
          <w:shd w:fill="auto" w:val="clear"/>
        </w:rPr>
        <w:t xml:space="preserve"> Type </w:t>
      </w:r>
      <w:r>
        <w:rPr>
          <w:rFonts w:ascii="Courier New" w:hAnsi="Courier New" w:cs="Courier New" w:eastAsia="Courier New"/>
          <w:color w:val="auto"/>
          <w:spacing w:val="0"/>
          <w:position w:val="0"/>
          <w:sz w:val="20"/>
          <w:shd w:fill="auto" w:val="clear"/>
        </w:rPr>
        <w:t xml:space="preserve">cache.do</w:t>
      </w:r>
      <w:r>
        <w:rPr>
          <w:rFonts w:ascii="Times New Roman" w:hAnsi="Times New Roman" w:cs="Times New Roman" w:eastAsia="Times New Roman"/>
          <w:color w:val="auto"/>
          <w:spacing w:val="0"/>
          <w:position w:val="0"/>
          <w:sz w:val="24"/>
          <w:shd w:fill="auto" w:val="clear"/>
        </w:rPr>
        <w:t xml:space="preserve"> in the filter navigator if changes aren't appearing immediately (use with caution in PROD).</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Functional Testing:</w:t>
      </w:r>
      <w:r>
        <w:rPr>
          <w:rFonts w:ascii="Times New Roman" w:hAnsi="Times New Roman" w:cs="Times New Roman" w:eastAsia="Times New Roman"/>
          <w:color w:val="auto"/>
          <w:spacing w:val="0"/>
          <w:position w:val="0"/>
          <w:sz w:val="24"/>
          <w:shd w:fill="auto" w:val="clear"/>
        </w:rPr>
        <w:t xml:space="preserve"> Re-run your "Core Test Cases" above to ensure no other existing Client Scripts or Policies in the new environment are overriding your changes.</w:t>
      </w:r>
    </w:p>
    <w:p>
      <w:pPr>
        <w:spacing w:before="100" w:after="100" w:line="240"/>
        <w:ind w:right="0" w:left="0" w:firstLine="0"/>
        <w:jc w:val="left"/>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b/>
          <w:color w:val="auto"/>
          <w:spacing w:val="0"/>
          <w:position w:val="0"/>
          <w:sz w:val="44"/>
          <w:shd w:fill="auto" w:val="clear"/>
        </w:rPr>
        <w:t xml:space="preserve">REFERENCE LINK:</w:t>
      </w:r>
    </w:p>
    <w:p>
      <w:pPr>
        <w:numPr>
          <w:ilvl w:val="0"/>
          <w:numId w:val="41"/>
        </w:numPr>
        <w:spacing w:before="100" w:after="100" w:line="240"/>
        <w:ind w:right="0" w:left="2880" w:hanging="360"/>
        <w:jc w:val="left"/>
        <w:rPr>
          <w:rFonts w:ascii="Aptos" w:hAnsi="Aptos" w:cs="Aptos" w:eastAsia="Aptos"/>
          <w:b/>
          <w:color w:val="auto"/>
          <w:spacing w:val="0"/>
          <w:position w:val="0"/>
          <w:sz w:val="32"/>
          <w:shd w:fill="auto" w:val="clear"/>
        </w:rPr>
      </w:pPr>
      <w:hyperlink xmlns:r="http://schemas.openxmlformats.org/officeDocument/2006/relationships" r:id="docRId0">
        <w:r>
          <w:rPr>
            <w:rFonts w:ascii="Times New Roman" w:hAnsi="Times New Roman" w:cs="Times New Roman" w:eastAsia="Times New Roman"/>
            <w:b/>
            <w:color w:val="0000FF"/>
            <w:spacing w:val="0"/>
            <w:position w:val="0"/>
            <w:sz w:val="32"/>
            <w:u w:val="single"/>
            <w:shd w:fill="auto" w:val="clear"/>
          </w:rPr>
          <w:t xml:space="preserve">https://youtu.be/jvJaFGXg9X8</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0">
    <w:abstractNumId w:val="24"/>
  </w:num>
  <w:num w:numId="33">
    <w:abstractNumId w:val="18"/>
  </w:num>
  <w:num w:numId="36">
    <w:abstractNumId w:val="12"/>
  </w:num>
  <w:num w:numId="39">
    <w:abstractNumId w:val="6"/>
  </w:num>
  <w:num w:numId="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jvJaFGXg9X8"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