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36"/>
          <w:shd w:fill="auto" w:val="clear"/>
        </w:rPr>
        <w:t xml:space="preserve">User Acceptance Testing (UAT) Template </w:t>
      </w:r>
    </w:p>
    <w:tbl>
      <w:tblPr/>
      <w:tblGrid>
        <w:gridCol w:w="1729"/>
        <w:gridCol w:w="6884"/>
      </w:tblGrid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68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01.04.2026</w:t>
            </w:r>
          </w:p>
        </w:tc>
      </w:tr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68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69bf8031c1eab70902258949</w:t>
            </w:r>
          </w:p>
        </w:tc>
      </w:tr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68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Enforcing Mandatory Fields Using UI Policies and Migrating Changes with Update Sets</w:t>
            </w:r>
          </w:p>
        </w:tc>
      </w:tr>
      <w:tr>
        <w:trPr>
          <w:trHeight w:val="1" w:hRule="atLeast"/>
          <w:jc w:val="left"/>
        </w:trPr>
        <w:tc>
          <w:tcPr>
            <w:tcW w:w="17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68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User Acceptance Testing (UAT) Guide: UI Policies &amp; Update Sets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 guide outlines the testing procedures to ensure that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Policies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correctly enforce mandatory fields and that those configurations migrate seamlessly between environments using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Update Sets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Phase 1: Validating UI Policy Logic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goal here is to ensure the "Mandatory" requirement triggers only when it’s supposed to.</w:t>
      </w:r>
    </w:p>
    <w:tbl>
      <w:tblPr/>
      <w:tblGrid>
        <w:gridCol w:w="1544"/>
        <w:gridCol w:w="2986"/>
        <w:gridCol w:w="4606"/>
      </w:tblGrid>
      <w:tr>
        <w:trPr>
          <w:trHeight w:val="1" w:hRule="atLeast"/>
          <w:jc w:val="left"/>
        </w:trPr>
        <w:tc>
          <w:tcPr>
            <w:tcW w:w="1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Test Case</w:t>
            </w:r>
          </w:p>
        </w:tc>
        <w:tc>
          <w:tcPr>
            <w:tcW w:w="2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  <w:tc>
          <w:tcPr>
            <w:tcW w:w="4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Result</w:t>
            </w:r>
          </w:p>
        </w:tc>
      </w:tr>
      <w:tr>
        <w:trPr>
          <w:trHeight w:val="1" w:hRule="atLeast"/>
          <w:jc w:val="left"/>
        </w:trPr>
        <w:tc>
          <w:tcPr>
            <w:tcW w:w="1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Trigger Condition</w:t>
            </w:r>
          </w:p>
        </w:tc>
        <w:tc>
          <w:tcPr>
            <w:tcW w:w="2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Enter values that meet the UI Policy condition.</w:t>
            </w:r>
          </w:p>
        </w:tc>
        <w:tc>
          <w:tcPr>
            <w:tcW w:w="4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target fields immediately become mandatory (indicated by a red asterisk).</w:t>
            </w:r>
          </w:p>
        </w:tc>
      </w:tr>
      <w:tr>
        <w:trPr>
          <w:trHeight w:val="1" w:hRule="atLeast"/>
          <w:jc w:val="left"/>
        </w:trPr>
        <w:tc>
          <w:tcPr>
            <w:tcW w:w="1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Negative Condition</w:t>
            </w:r>
          </w:p>
        </w:tc>
        <w:tc>
          <w:tcPr>
            <w:tcW w:w="2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Change values so the condition is no longer met.</w:t>
            </w:r>
          </w:p>
        </w:tc>
        <w:tc>
          <w:tcPr>
            <w:tcW w:w="4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Mandatory requirement is lifted; the red asterisk disappears.</w:t>
            </w:r>
          </w:p>
        </w:tc>
      </w:tr>
      <w:tr>
        <w:trPr>
          <w:trHeight w:val="1" w:hRule="atLeast"/>
          <w:jc w:val="left"/>
        </w:trPr>
        <w:tc>
          <w:tcPr>
            <w:tcW w:w="1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Form Submission</w:t>
            </w:r>
          </w:p>
        </w:tc>
        <w:tc>
          <w:tcPr>
            <w:tcW w:w="2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Attempt to save/submit the record with a mandatory field empty.</w:t>
            </w:r>
          </w:p>
        </w:tc>
        <w:tc>
          <w:tcPr>
            <w:tcW w:w="4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Form prevents submission and displays an error message (e.g., 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shd w:fill="auto" w:val="clear"/>
              </w:rPr>
              <w:t xml:space="preserve">"The following mandatory fields are not filled..."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).</w:t>
            </w:r>
          </w:p>
        </w:tc>
      </w:tr>
      <w:tr>
        <w:trPr>
          <w:trHeight w:val="1" w:hRule="atLeast"/>
          <w:jc w:val="left"/>
        </w:trPr>
        <w:tc>
          <w:tcPr>
            <w:tcW w:w="15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Reverse if False</w:t>
            </w:r>
          </w:p>
        </w:tc>
        <w:tc>
          <w:tcPr>
            <w:tcW w:w="29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Ensure "Reverse if false" is checked in the policy.</w:t>
            </w:r>
          </w:p>
        </w:tc>
        <w:tc>
          <w:tcPr>
            <w:tcW w:w="4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384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If the condition becomes false, the field should return to its original state (non-mandatory).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Phase 2: Validating Migration (Update Sets)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Before moving to Production, you must verify that your "container" (the Update Set) captured every piece of the logic.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Preview and Commit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Previewing: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Check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Commit Errors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Collisions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If another admin modified the same UI Policy in the target environment, you must decide whether to "Accept Remote Update" or "Keep Local."</w:t>
      </w:r>
    </w:p>
    <w:p>
      <w:pPr>
        <w:numPr>
          <w:ilvl w:val="0"/>
          <w:numId w:val="32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Committed State: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the status of the Update Set is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Committed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 the target instance (e.g., Test or QA).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Technical Checksum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Count Verification: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the number of "Customer Updates" in the Source instance matches the number of updates received in the Target instance.</w:t>
      </w:r>
    </w:p>
    <w:p>
      <w:pPr>
        <w:numPr>
          <w:ilvl w:val="0"/>
          <w:numId w:val="34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Action Check: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Often,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moves, but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UI Policy Actions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(the specific instructions to make a field mandatory) are missed if they weren't captured in the same set. Verify both are present.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Common Pitfalls to Watch For</w:t>
      </w:r>
    </w:p>
    <w:p>
      <w:pPr>
        <w:spacing w:before="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 "Read-Only" Conflict: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a Data Policy or Access Control (ACL) makes a field read-only, the UI Policy might struggle to enforce "Mandatory" because the user cannot interact with the field. Always check for conflicting logic.</w:t>
      </w:r>
    </w:p>
    <w:p>
      <w:pPr>
        <w:numPr>
          <w:ilvl w:val="0"/>
          <w:numId w:val="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Order of Execution: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If multiple UI Policies affect the same field, the one with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highest Order number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wins.</w:t>
      </w:r>
    </w:p>
    <w:p>
      <w:pPr>
        <w:numPr>
          <w:ilvl w:val="0"/>
          <w:numId w:val="38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Global vs. View-Specific: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Ensure the UI Policy isn't restricted to a specific "View" (like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Mobile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 if you intend for it to work on the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Default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desktop view.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Summary Checklist for UAT Sign-off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 ] UI Policy triggers correctly based on defined conditions.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 ] Mandatory fields prevent form submission when empty.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 ] UI Policy remains active and functional after migrating via Update Set.</w:t>
      </w:r>
    </w:p>
    <w:p>
      <w:pPr>
        <w:numPr>
          <w:ilvl w:val="0"/>
          <w:numId w:val="41"/>
        </w:numPr>
        <w:tabs>
          <w:tab w:val="left" w:pos="720" w:leader="none"/>
        </w:tabs>
        <w:spacing w:before="100" w:after="10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[ ] No "Preview Errors" were ignored during the migration process.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2">
    <w:abstractNumId w:val="18"/>
  </w:num>
  <w:num w:numId="34">
    <w:abstractNumId w:val="12"/>
  </w:num>
  <w:num w:numId="38">
    <w:abstractNumId w:val="6"/>
  </w:num>
  <w:num w:numId="4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