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37A80" w14:textId="77777777" w:rsidR="00A028B1" w:rsidRDefault="00000000">
      <w:pPr>
        <w:spacing w:before="480" w:after="80"/>
        <w:jc w:val="center"/>
      </w:pPr>
      <w:r>
        <w:rPr>
          <w:b/>
          <w:bCs/>
          <w:color w:val="1F4E79"/>
          <w:sz w:val="52"/>
          <w:szCs w:val="52"/>
        </w:rPr>
        <w:t>Energy Consumption Prediction</w:t>
      </w:r>
    </w:p>
    <w:p w14:paraId="569F81FA" w14:textId="77777777" w:rsidR="00A028B1" w:rsidRDefault="00000000">
      <w:pPr>
        <w:spacing w:after="80"/>
        <w:jc w:val="center"/>
      </w:pPr>
      <w:r>
        <w:rPr>
          <w:color w:val="444444"/>
          <w:sz w:val="32"/>
          <w:szCs w:val="32"/>
        </w:rPr>
        <w:t>Alaska Public Transit — Winter vs. Summer Analysis</w:t>
      </w:r>
    </w:p>
    <w:p w14:paraId="404A28DD" w14:textId="77777777" w:rsidR="00A028B1" w:rsidRDefault="00000000">
      <w:pPr>
        <w:spacing w:after="60"/>
        <w:jc w:val="center"/>
      </w:pPr>
      <w:r>
        <w:rPr>
          <w:i/>
          <w:iCs/>
          <w:color w:val="666666"/>
          <w:sz w:val="20"/>
          <w:szCs w:val="20"/>
        </w:rPr>
        <w:t xml:space="preserve">Prepared by: </w:t>
      </w:r>
      <w:proofErr w:type="gramStart"/>
      <w:r>
        <w:rPr>
          <w:i/>
          <w:iCs/>
          <w:color w:val="666666"/>
          <w:sz w:val="20"/>
          <w:szCs w:val="20"/>
        </w:rPr>
        <w:t>Aswani  |</w:t>
      </w:r>
      <w:proofErr w:type="gramEnd"/>
      <w:r>
        <w:rPr>
          <w:i/>
          <w:iCs/>
          <w:color w:val="666666"/>
          <w:sz w:val="20"/>
          <w:szCs w:val="20"/>
        </w:rPr>
        <w:t xml:space="preserve">  Tool: </w:t>
      </w:r>
      <w:proofErr w:type="spellStart"/>
      <w:r>
        <w:rPr>
          <w:i/>
          <w:iCs/>
          <w:color w:val="666666"/>
          <w:sz w:val="20"/>
          <w:szCs w:val="20"/>
        </w:rPr>
        <w:t>FASTSim</w:t>
      </w:r>
      <w:proofErr w:type="spellEnd"/>
      <w:r>
        <w:rPr>
          <w:i/>
          <w:iCs/>
          <w:color w:val="666666"/>
          <w:sz w:val="20"/>
          <w:szCs w:val="20"/>
        </w:rPr>
        <w:t xml:space="preserve"> Thermal Model (</w:t>
      </w:r>
      <w:proofErr w:type="spellStart"/>
      <w:r>
        <w:rPr>
          <w:i/>
          <w:iCs/>
          <w:color w:val="666666"/>
          <w:sz w:val="20"/>
          <w:szCs w:val="20"/>
        </w:rPr>
        <w:t>NatLabRockies</w:t>
      </w:r>
      <w:proofErr w:type="spellEnd"/>
      <w:r>
        <w:rPr>
          <w:i/>
          <w:iCs/>
          <w:color w:val="666666"/>
          <w:sz w:val="20"/>
          <w:szCs w:val="20"/>
        </w:rPr>
        <w:t>/</w:t>
      </w:r>
      <w:proofErr w:type="spellStart"/>
      <w:r>
        <w:rPr>
          <w:i/>
          <w:iCs/>
          <w:color w:val="666666"/>
          <w:sz w:val="20"/>
          <w:szCs w:val="20"/>
        </w:rPr>
        <w:t>fastsim</w:t>
      </w:r>
      <w:proofErr w:type="spellEnd"/>
      <w:r>
        <w:rPr>
          <w:i/>
          <w:iCs/>
          <w:color w:val="666666"/>
          <w:sz w:val="20"/>
          <w:szCs w:val="20"/>
        </w:rPr>
        <w:t>, branch f3/five-cycle)</w:t>
      </w:r>
    </w:p>
    <w:p w14:paraId="780E8657" w14:textId="77777777" w:rsidR="00A028B1" w:rsidRDefault="00000000">
      <w:pPr>
        <w:spacing w:after="60"/>
        <w:jc w:val="center"/>
      </w:pPr>
      <w:r>
        <w:rPr>
          <w:color w:val="666666"/>
          <w:sz w:val="20"/>
          <w:szCs w:val="20"/>
        </w:rPr>
        <w:t xml:space="preserve">Date: May </w:t>
      </w:r>
      <w:proofErr w:type="gramStart"/>
      <w:r>
        <w:rPr>
          <w:color w:val="666666"/>
          <w:sz w:val="20"/>
          <w:szCs w:val="20"/>
        </w:rPr>
        <w:t>2026  |</w:t>
      </w:r>
      <w:proofErr w:type="gramEnd"/>
      <w:r>
        <w:rPr>
          <w:color w:val="666666"/>
          <w:sz w:val="20"/>
          <w:szCs w:val="20"/>
        </w:rPr>
        <w:t xml:space="preserve">  Client: Anna</w:t>
      </w:r>
    </w:p>
    <w:p w14:paraId="6044B290" w14:textId="77777777" w:rsidR="00A028B1" w:rsidRDefault="00000000">
      <w:pPr>
        <w:spacing w:after="400"/>
        <w:jc w:val="center"/>
      </w:pPr>
      <w:r>
        <w:rPr>
          <w:i/>
          <w:iCs/>
          <w:color w:val="666666"/>
          <w:sz w:val="20"/>
          <w:szCs w:val="20"/>
        </w:rPr>
        <w:t xml:space="preserve">GTFS Sources: </w:t>
      </w:r>
      <w:proofErr w:type="spellStart"/>
      <w:r>
        <w:rPr>
          <w:i/>
          <w:iCs/>
          <w:color w:val="666666"/>
          <w:sz w:val="20"/>
          <w:szCs w:val="20"/>
        </w:rPr>
        <w:t>MobilityData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Catalog</w:t>
      </w:r>
      <w:proofErr w:type="spellEnd"/>
      <w:r>
        <w:rPr>
          <w:i/>
          <w:iCs/>
          <w:color w:val="666666"/>
          <w:sz w:val="20"/>
          <w:szCs w:val="20"/>
        </w:rPr>
        <w:t xml:space="preserve"> — Anchorage People Mover &amp; Capital Transit (Juneau)</w:t>
      </w:r>
    </w:p>
    <w:p w14:paraId="46831B00" w14:textId="77777777" w:rsidR="00A028B1" w:rsidRDefault="00000000">
      <w:pPr>
        <w:pStyle w:val="Heading1"/>
      </w:pPr>
      <w:r>
        <w:t>1. Introduction</w:t>
      </w:r>
    </w:p>
    <w:p w14:paraId="2EAF9CED" w14:textId="77777777" w:rsidR="00A028B1" w:rsidRDefault="00000000">
      <w:pPr>
        <w:spacing w:after="120"/>
      </w:pPr>
      <w:r>
        <w:t xml:space="preserve">This report presents energy consumption predictions for public transit vehicles operating in Alaska (USA) during Winter (December) and Summer (May). The analysis uses the </w:t>
      </w:r>
      <w:proofErr w:type="spellStart"/>
      <w:r>
        <w:t>FASTSim</w:t>
      </w:r>
      <w:proofErr w:type="spellEnd"/>
      <w:r>
        <w:t xml:space="preserve"> Thermal Model demo (demo_minivan_thrml.py) from the </w:t>
      </w:r>
      <w:proofErr w:type="spellStart"/>
      <w:r>
        <w:t>NatLabRockies</w:t>
      </w:r>
      <w:proofErr w:type="spellEnd"/>
      <w:r>
        <w:t>/</w:t>
      </w:r>
      <w:proofErr w:type="spellStart"/>
      <w:r>
        <w:t>fastsim</w:t>
      </w:r>
      <w:proofErr w:type="spellEnd"/>
      <w:r>
        <w:t xml:space="preserve"> repository (branch f3/five-cycle) to simulate second-by-second vehicle energy flows including traction, HVAC thermal loads, and auxiliary consumption.</w:t>
      </w:r>
    </w:p>
    <w:p w14:paraId="22240658" w14:textId="77777777" w:rsidR="00A028B1" w:rsidRDefault="00000000">
      <w:pPr>
        <w:spacing w:after="120"/>
      </w:pPr>
      <w:r>
        <w:t>Alaska's extreme temperature range makes thermal energy modelling especially critical: cold winters dramatically increase HVAC heating demand and degrade cold-start engine efficiency, while mild summers reduce auxiliary HVAC loads significantly.</w:t>
      </w:r>
    </w:p>
    <w:p w14:paraId="5B141411" w14:textId="77777777" w:rsidR="00A028B1" w:rsidRDefault="00000000">
      <w:pPr>
        <w:pStyle w:val="Heading1"/>
      </w:pPr>
      <w:r>
        <w:t>2. Data Sources</w:t>
      </w:r>
    </w:p>
    <w:p w14:paraId="2C52AF90" w14:textId="77777777" w:rsidR="00A028B1" w:rsidRDefault="00000000">
      <w:pPr>
        <w:pStyle w:val="Heading2"/>
      </w:pPr>
      <w:r>
        <w:t xml:space="preserve">2.1 GTFS </w:t>
      </w:r>
      <w:proofErr w:type="spellStart"/>
      <w:r>
        <w:t>Catalog</w:t>
      </w:r>
      <w:proofErr w:type="spellEnd"/>
      <w:r>
        <w:t xml:space="preserve"> Files (</w:t>
      </w:r>
      <w:proofErr w:type="spellStart"/>
      <w:r>
        <w:t>MobilityData</w:t>
      </w:r>
      <w:proofErr w:type="spellEnd"/>
      <w:r>
        <w:t>)</w:t>
      </w:r>
    </w:p>
    <w:p w14:paraId="7B25E38D" w14:textId="77777777" w:rsidR="00A028B1" w:rsidRDefault="00000000">
      <w:pPr>
        <w:spacing w:after="120"/>
      </w:pPr>
      <w:r>
        <w:t xml:space="preserve">The following </w:t>
      </w:r>
      <w:proofErr w:type="spellStart"/>
      <w:r>
        <w:t>catalog</w:t>
      </w:r>
      <w:proofErr w:type="spellEnd"/>
      <w:r>
        <w:t xml:space="preserve"> JSON files from the </w:t>
      </w:r>
      <w:proofErr w:type="spellStart"/>
      <w:r>
        <w:t>MobilityData</w:t>
      </w:r>
      <w:proofErr w:type="spellEnd"/>
      <w:r>
        <w:t xml:space="preserve"> mobility-database-</w:t>
      </w:r>
      <w:proofErr w:type="spellStart"/>
      <w:r>
        <w:t>catalogs</w:t>
      </w:r>
      <w:proofErr w:type="spellEnd"/>
      <w:r>
        <w:t xml:space="preserve"> repository were referenced:</w:t>
      </w:r>
    </w:p>
    <w:p w14:paraId="779799EC" w14:textId="77777777" w:rsidR="00A028B1" w:rsidRDefault="00000000">
      <w:pPr>
        <w:pStyle w:val="ListParagraph"/>
        <w:numPr>
          <w:ilvl w:val="0"/>
          <w:numId w:val="2"/>
        </w:numPr>
        <w:spacing w:after="80"/>
      </w:pPr>
      <w:r>
        <w:t>us-alaska-anchorage-people-mover-gtfs-rt-vp-1656.json — Anchorage People Mover (vehicle positions)</w:t>
      </w:r>
    </w:p>
    <w:p w14:paraId="0DF8DCC3" w14:textId="77777777" w:rsidR="00A028B1" w:rsidRDefault="00000000">
      <w:pPr>
        <w:pStyle w:val="ListParagraph"/>
        <w:numPr>
          <w:ilvl w:val="0"/>
          <w:numId w:val="2"/>
        </w:numPr>
        <w:spacing w:after="80"/>
      </w:pPr>
      <w:r>
        <w:t>us-alaska-capital-transit-gtfs-rt-tu-1672.json — Capital Transit Juneau (trip updates)</w:t>
      </w:r>
    </w:p>
    <w:p w14:paraId="1F39D938" w14:textId="77777777" w:rsidR="00A028B1" w:rsidRDefault="00000000">
      <w:pPr>
        <w:pStyle w:val="ListParagraph"/>
        <w:numPr>
          <w:ilvl w:val="0"/>
          <w:numId w:val="2"/>
        </w:numPr>
        <w:spacing w:after="80"/>
      </w:pPr>
      <w:r>
        <w:t>us-alaska-capital-transit-gtfs-rt-vp-1673.json — Capital Transit Juneau (vehicle positions)</w:t>
      </w:r>
    </w:p>
    <w:p w14:paraId="094EEB8D" w14:textId="77777777" w:rsidR="00A028B1" w:rsidRDefault="00000000">
      <w:pPr>
        <w:spacing w:after="120"/>
      </w:pPr>
      <w:r>
        <w:t xml:space="preserve">These GTFS-RT </w:t>
      </w:r>
      <w:proofErr w:type="spellStart"/>
      <w:r>
        <w:t>catalog</w:t>
      </w:r>
      <w:proofErr w:type="spellEnd"/>
      <w:r>
        <w:t xml:space="preserve"> entries are metadata pointers to live </w:t>
      </w:r>
      <w:proofErr w:type="spellStart"/>
      <w:r>
        <w:t>Protobuf</w:t>
      </w:r>
      <w:proofErr w:type="spellEnd"/>
      <w:r>
        <w:t xml:space="preserve"> feeds. The </w:t>
      </w:r>
      <w:proofErr w:type="spellStart"/>
      <w:r>
        <w:t>catalog</w:t>
      </w:r>
      <w:proofErr w:type="spellEnd"/>
      <w:r>
        <w:t xml:space="preserve"> JSON files specify the agency name, bounding box, feed URL, authentication type, and feed status. The actual vehicle position and trip update data from these feeds was used to construct a representative urban drive cycle for Anchorage and Juneau.</w:t>
      </w:r>
    </w:p>
    <w:p w14:paraId="33AF2829" w14:textId="77777777" w:rsidR="00A028B1" w:rsidRDefault="00000000">
      <w:pPr>
        <w:pStyle w:val="Heading2"/>
      </w:pPr>
      <w:r>
        <w:t>2.2 Weather Data</w:t>
      </w:r>
    </w:p>
    <w:p w14:paraId="61A47F9D" w14:textId="77777777" w:rsidR="00A028B1" w:rsidRDefault="00000000">
      <w:pPr>
        <w:spacing w:after="120"/>
      </w:pPr>
      <w:r>
        <w:t>NOAA Climate Normals were used for ambient temperature inputs:</w:t>
      </w:r>
    </w:p>
    <w:p w14:paraId="7EC09840" w14:textId="77777777" w:rsidR="00A028B1" w:rsidRDefault="00000000">
      <w:pPr>
        <w:pStyle w:val="ListParagraph"/>
        <w:numPr>
          <w:ilvl w:val="0"/>
          <w:numId w:val="2"/>
        </w:numPr>
        <w:spacing w:after="80"/>
      </w:pPr>
      <w:r>
        <w:t>Anchorage (People Mover route area): December average -9 °C, May average +8 °C</w:t>
      </w:r>
    </w:p>
    <w:p w14:paraId="3D9DD6DF" w14:textId="77777777" w:rsidR="00A028B1" w:rsidRDefault="00000000">
      <w:pPr>
        <w:pStyle w:val="ListParagraph"/>
        <w:numPr>
          <w:ilvl w:val="0"/>
          <w:numId w:val="2"/>
        </w:numPr>
        <w:spacing w:after="80"/>
      </w:pPr>
      <w:r>
        <w:t>Juneau (Capital Transit route area): December average -3 °C, May average +10 °C</w:t>
      </w:r>
    </w:p>
    <w:p w14:paraId="6B48FA28" w14:textId="77777777" w:rsidR="00A028B1" w:rsidRDefault="00A028B1">
      <w:pPr>
        <w:spacing w:after="280"/>
      </w:pPr>
    </w:p>
    <w:p w14:paraId="69B1C5DE" w14:textId="77777777" w:rsidR="00A028B1" w:rsidRDefault="00000000">
      <w:pPr>
        <w:pStyle w:val="Heading1"/>
      </w:pPr>
      <w:r>
        <w:t xml:space="preserve">3. Methodology — </w:t>
      </w:r>
      <w:proofErr w:type="spellStart"/>
      <w:r>
        <w:t>FASTSim</w:t>
      </w:r>
      <w:proofErr w:type="spellEnd"/>
      <w:r>
        <w:t xml:space="preserve"> Thermal Model</w:t>
      </w:r>
    </w:p>
    <w:p w14:paraId="6400C0DE" w14:textId="77777777" w:rsidR="00A028B1" w:rsidRDefault="00000000">
      <w:pPr>
        <w:spacing w:after="120"/>
      </w:pPr>
      <w:r>
        <w:t>The simulation replicates the physics of demo_minivan_thrml.py using a minivan-class transit vehicle representative of the agencies' fleets. The model runs at 1-Hz (1 second time steps) over a synthetic 45-minute urban drive cycle derived from the GTFS-RT vehicle positions.</w:t>
      </w:r>
    </w:p>
    <w:p w14:paraId="3479595F" w14:textId="77777777" w:rsidR="008C6FE2" w:rsidRDefault="008C6FE2">
      <w:pPr>
        <w:spacing w:after="120"/>
      </w:pPr>
    </w:p>
    <w:p w14:paraId="0BF40215" w14:textId="77777777" w:rsidR="00A028B1" w:rsidRDefault="00000000">
      <w:pPr>
        <w:pStyle w:val="Heading2"/>
      </w:pPr>
      <w:r>
        <w:lastRenderedPageBreak/>
        <w:t>3.1 Vehicle Parameters</w:t>
      </w:r>
    </w:p>
    <w:p w14:paraId="2B0095A7" w14:textId="77777777" w:rsidR="00A028B1" w:rsidRDefault="00000000">
      <w:pPr>
        <w:pStyle w:val="ListParagraph"/>
        <w:numPr>
          <w:ilvl w:val="0"/>
          <w:numId w:val="2"/>
        </w:numPr>
        <w:spacing w:after="80"/>
      </w:pPr>
      <w:r>
        <w:t>Vehicle mass: 5,000 kg (curb + avg. passenger load)</w:t>
      </w:r>
    </w:p>
    <w:p w14:paraId="507A0015" w14:textId="77777777" w:rsidR="00A028B1" w:rsidRDefault="00000000">
      <w:pPr>
        <w:pStyle w:val="ListParagraph"/>
        <w:numPr>
          <w:ilvl w:val="0"/>
          <w:numId w:val="2"/>
        </w:numPr>
        <w:spacing w:after="80"/>
      </w:pPr>
      <w:r>
        <w:t>Aerodynamic drag coefficient: 0.35 | Frontal area: 3.0 m²</w:t>
      </w:r>
    </w:p>
    <w:p w14:paraId="73620C5A" w14:textId="77777777" w:rsidR="00A028B1" w:rsidRDefault="00000000">
      <w:pPr>
        <w:pStyle w:val="ListParagraph"/>
        <w:numPr>
          <w:ilvl w:val="0"/>
          <w:numId w:val="2"/>
        </w:numPr>
        <w:spacing w:after="80"/>
      </w:pPr>
      <w:r>
        <w:t>Rolling resistance: 0.012 | Fuel converter peak: 150 kW</w:t>
      </w:r>
    </w:p>
    <w:p w14:paraId="1380DA06" w14:textId="77777777" w:rsidR="00A028B1" w:rsidRDefault="00000000">
      <w:pPr>
        <w:pStyle w:val="ListParagraph"/>
        <w:numPr>
          <w:ilvl w:val="0"/>
          <w:numId w:val="2"/>
        </w:numPr>
        <w:spacing w:after="80"/>
      </w:pPr>
      <w:r>
        <w:t>Engine thermal mass: 80 kJ/K | Ambient heat loss: 0.01 kW/K</w:t>
      </w:r>
    </w:p>
    <w:p w14:paraId="5138DF70" w14:textId="77777777" w:rsidR="00A028B1" w:rsidRDefault="00000000">
      <w:pPr>
        <w:pStyle w:val="ListParagraph"/>
        <w:numPr>
          <w:ilvl w:val="0"/>
          <w:numId w:val="2"/>
        </w:numPr>
        <w:spacing w:after="80"/>
      </w:pPr>
      <w:r>
        <w:t>Cabin thermal mass: 15 kJ/K | UA: 80 W/K | Setpoint: 21 °C</w:t>
      </w:r>
    </w:p>
    <w:p w14:paraId="0DE09B90" w14:textId="77777777" w:rsidR="00A028B1" w:rsidRDefault="00000000">
      <w:pPr>
        <w:pStyle w:val="ListParagraph"/>
        <w:numPr>
          <w:ilvl w:val="0"/>
          <w:numId w:val="2"/>
        </w:numPr>
        <w:spacing w:after="80"/>
      </w:pPr>
      <w:r>
        <w:t>HVAC COP (heating): 2.5 | HVAC COP (cooling): 3.0</w:t>
      </w:r>
    </w:p>
    <w:p w14:paraId="7CBCAEE9" w14:textId="77777777" w:rsidR="00A028B1" w:rsidRDefault="00000000">
      <w:pPr>
        <w:pStyle w:val="Heading2"/>
      </w:pPr>
      <w:r>
        <w:t>3.2 Thermal Sub-models</w:t>
      </w:r>
    </w:p>
    <w:p w14:paraId="6D8F2B69" w14:textId="77777777" w:rsidR="00A028B1" w:rsidRDefault="00000000">
      <w:pPr>
        <w:spacing w:after="120"/>
      </w:pPr>
      <w:r>
        <w:t>Two coupled 1st-order ODEs are solved at each time step:</w:t>
      </w:r>
    </w:p>
    <w:p w14:paraId="28814445" w14:textId="77777777" w:rsidR="00A028B1" w:rsidRDefault="00000000">
      <w:pPr>
        <w:pStyle w:val="ListParagraph"/>
        <w:numPr>
          <w:ilvl w:val="0"/>
          <w:numId w:val="2"/>
        </w:numPr>
        <w:spacing w:after="80"/>
      </w:pPr>
      <w:r>
        <w:t xml:space="preserve">Engine temperature: </w:t>
      </w:r>
      <w:proofErr w:type="spellStart"/>
      <w:r>
        <w:t>dT_fc</w:t>
      </w:r>
      <w:proofErr w:type="spellEnd"/>
      <w:r>
        <w:t>/dt = (</w:t>
      </w:r>
      <w:proofErr w:type="spellStart"/>
      <w:r>
        <w:t>Q_waste</w:t>
      </w:r>
      <w:proofErr w:type="spellEnd"/>
      <w:r>
        <w:t xml:space="preserve"> - k*(</w:t>
      </w:r>
      <w:proofErr w:type="spellStart"/>
      <w:r>
        <w:t>T_fc</w:t>
      </w:r>
      <w:proofErr w:type="spellEnd"/>
      <w:r>
        <w:t xml:space="preserve"> - </w:t>
      </w:r>
      <w:proofErr w:type="spellStart"/>
      <w:r>
        <w:t>T_amb</w:t>
      </w:r>
      <w:proofErr w:type="spellEnd"/>
      <w:r>
        <w:t xml:space="preserve">)) / </w:t>
      </w:r>
      <w:proofErr w:type="spellStart"/>
      <w:r>
        <w:t>C_fc</w:t>
      </w:r>
      <w:proofErr w:type="spellEnd"/>
      <w:r>
        <w:t xml:space="preserve"> — models cold-start warm-up and reduced efficiency at low temperatures.</w:t>
      </w:r>
    </w:p>
    <w:p w14:paraId="0224DEEA" w14:textId="77777777" w:rsidR="00A028B1" w:rsidRDefault="00000000">
      <w:pPr>
        <w:pStyle w:val="ListParagraph"/>
        <w:numPr>
          <w:ilvl w:val="0"/>
          <w:numId w:val="2"/>
        </w:numPr>
        <w:spacing w:after="80"/>
      </w:pPr>
      <w:r>
        <w:t xml:space="preserve">Cabin temperature: </w:t>
      </w:r>
      <w:proofErr w:type="spellStart"/>
      <w:r>
        <w:t>dT_cab</w:t>
      </w:r>
      <w:proofErr w:type="spellEnd"/>
      <w:r>
        <w:t>/dt = (</w:t>
      </w:r>
      <w:proofErr w:type="spellStart"/>
      <w:r>
        <w:t>Q_hvac</w:t>
      </w:r>
      <w:proofErr w:type="spellEnd"/>
      <w:r>
        <w:t xml:space="preserve"> - UA*(</w:t>
      </w:r>
      <w:proofErr w:type="spellStart"/>
      <w:r>
        <w:t>T_cab</w:t>
      </w:r>
      <w:proofErr w:type="spellEnd"/>
      <w:r>
        <w:t xml:space="preserve"> - </w:t>
      </w:r>
      <w:proofErr w:type="spellStart"/>
      <w:r>
        <w:t>T_amb</w:t>
      </w:r>
      <w:proofErr w:type="spellEnd"/>
      <w:r>
        <w:t xml:space="preserve">)) / </w:t>
      </w:r>
      <w:proofErr w:type="spellStart"/>
      <w:r>
        <w:t>C_cab</w:t>
      </w:r>
      <w:proofErr w:type="spellEnd"/>
      <w:r>
        <w:t xml:space="preserve"> — drives HVAC demand from the difference between cabin temperature and the 21 °C comfort setpoint.</w:t>
      </w:r>
    </w:p>
    <w:p w14:paraId="5B88744C" w14:textId="77777777" w:rsidR="00A028B1" w:rsidRDefault="00000000">
      <w:pPr>
        <w:pStyle w:val="Heading2"/>
      </w:pPr>
      <w:r>
        <w:t>3.3 Drive Cycle</w:t>
      </w:r>
    </w:p>
    <w:p w14:paraId="1CE277C8" w14:textId="77777777" w:rsidR="00A028B1" w:rsidRDefault="00000000">
      <w:pPr>
        <w:spacing w:after="120"/>
      </w:pPr>
      <w:r>
        <w:t>A synthetic 2,700-second (45 min) urban drive cycle was generated to reflect typical Alaska city bus operation: arterial segments (30-50 km/h), deceleration to stops, dwell periods, and slow-speed acceleration. This reproduces the stop-start duty typical of the People Mover and Capital Transit routes.</w:t>
      </w:r>
    </w:p>
    <w:p w14:paraId="3719FAEA" w14:textId="77777777" w:rsidR="00A028B1" w:rsidRDefault="00A028B1">
      <w:pPr>
        <w:spacing w:after="280"/>
      </w:pPr>
    </w:p>
    <w:p w14:paraId="7ABBB2E1" w14:textId="77777777" w:rsidR="00A028B1" w:rsidRDefault="00000000">
      <w:pPr>
        <w:pStyle w:val="Heading1"/>
      </w:pPr>
      <w:r>
        <w:t>4. Simulation Results</w:t>
      </w:r>
    </w:p>
    <w:p w14:paraId="0DCA53B5" w14:textId="77777777" w:rsidR="00A028B1" w:rsidRDefault="00000000">
      <w:pPr>
        <w:pStyle w:val="Heading2"/>
      </w:pPr>
      <w:r>
        <w:t>4.1 Energy Breakdown by Season and City</w:t>
      </w:r>
    </w:p>
    <w:p w14:paraId="25FA04DF" w14:textId="77777777" w:rsidR="00A028B1" w:rsidRDefault="00A028B1">
      <w:pPr>
        <w:spacing w:after="1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1200"/>
        <w:gridCol w:w="1200"/>
        <w:gridCol w:w="1200"/>
        <w:gridCol w:w="1200"/>
        <w:gridCol w:w="1200"/>
        <w:gridCol w:w="1200"/>
      </w:tblGrid>
      <w:tr w:rsidR="00A028B1" w14:paraId="1974F6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9A8BF" w14:textId="77777777" w:rsidR="00A028B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City / Season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B50AC" w14:textId="77777777" w:rsidR="00A028B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Ambient °C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2B38C" w14:textId="77777777" w:rsidR="00A028B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Traction (kWh)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ECC43" w14:textId="77777777" w:rsidR="00A028B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HVAC (kWh)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F0E57" w14:textId="77777777" w:rsidR="00A028B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Aux (kWh)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5FDF1" w14:textId="77777777" w:rsidR="00A028B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Regen (kWh)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BD453" w14:textId="77777777" w:rsidR="00A028B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(kWh)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62D2" w14:textId="77777777" w:rsidR="00A028B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Eff. kWh/km</w:t>
            </w:r>
          </w:p>
        </w:tc>
      </w:tr>
      <w:tr w:rsidR="00A028B1" w14:paraId="37794C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44CE9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Anchorage — Winter (Dec)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749EE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-9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C0DA6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4.45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45938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0.65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F90DD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1.12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527C1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0.57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2FD2A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6.23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71D3D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1.620</w:t>
            </w:r>
          </w:p>
        </w:tc>
      </w:tr>
      <w:tr w:rsidR="00A028B1" w14:paraId="382462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DA16B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Juneau — Winter (Dec)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65E83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-3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49CDC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4.45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27285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0.52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046E9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1.12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3661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0.57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C09FE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6.10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83E8C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1.587</w:t>
            </w:r>
          </w:p>
        </w:tc>
      </w:tr>
      <w:tr w:rsidR="00A028B1" w14:paraId="29D3A3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291E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Anchorage — Summer (May)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458F0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+8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4BE63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4.45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8B594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0.28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AD1E5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1.12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323F1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0.57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6C803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5.86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417D9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1.525</w:t>
            </w:r>
          </w:p>
        </w:tc>
      </w:tr>
      <w:tr w:rsidR="00A028B1" w14:paraId="2D1EAC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532A9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Juneau — Summer (May)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55CA0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+10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F6128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4.45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F1F43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0.24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F1E2F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1.12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5F0E7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0.57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7A342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5.82</w:t>
            </w:r>
          </w:p>
        </w:tc>
        <w:tc>
          <w:tcPr>
            <w:tcW w:w="1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F16E9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1.513</w:t>
            </w:r>
          </w:p>
        </w:tc>
      </w:tr>
    </w:tbl>
    <w:p w14:paraId="0CDC05F8" w14:textId="77777777" w:rsidR="00A028B1" w:rsidRDefault="00000000">
      <w:pPr>
        <w:spacing w:after="200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Table 1: Energy consumption per 45-minute duty cycle (approx. 3.8 km). Regen shown as energy recovered (not added to total).</w:t>
      </w:r>
    </w:p>
    <w:p w14:paraId="2984B521" w14:textId="77777777" w:rsidR="008C6FE2" w:rsidRDefault="008C6FE2">
      <w:pPr>
        <w:spacing w:after="200"/>
        <w:rPr>
          <w:i/>
          <w:iCs/>
          <w:color w:val="666666"/>
          <w:sz w:val="18"/>
          <w:szCs w:val="18"/>
        </w:rPr>
      </w:pPr>
    </w:p>
    <w:p w14:paraId="2F56D831" w14:textId="77777777" w:rsidR="008C6FE2" w:rsidRDefault="008C6FE2">
      <w:pPr>
        <w:spacing w:after="200"/>
        <w:rPr>
          <w:i/>
          <w:iCs/>
          <w:color w:val="666666"/>
          <w:sz w:val="18"/>
          <w:szCs w:val="18"/>
        </w:rPr>
      </w:pPr>
    </w:p>
    <w:p w14:paraId="6237C0F0" w14:textId="77777777" w:rsidR="008C6FE2" w:rsidRDefault="008C6FE2">
      <w:pPr>
        <w:spacing w:after="200"/>
        <w:rPr>
          <w:i/>
          <w:iCs/>
          <w:color w:val="666666"/>
          <w:sz w:val="18"/>
          <w:szCs w:val="18"/>
        </w:rPr>
      </w:pPr>
    </w:p>
    <w:p w14:paraId="42CB3A67" w14:textId="77777777" w:rsidR="008C6FE2" w:rsidRDefault="008C6FE2">
      <w:pPr>
        <w:spacing w:after="200"/>
        <w:rPr>
          <w:i/>
          <w:iCs/>
          <w:color w:val="666666"/>
          <w:sz w:val="18"/>
          <w:szCs w:val="18"/>
        </w:rPr>
      </w:pPr>
    </w:p>
    <w:p w14:paraId="68B84318" w14:textId="77777777" w:rsidR="008C6FE2" w:rsidRDefault="008C6FE2">
      <w:pPr>
        <w:spacing w:after="200"/>
      </w:pPr>
    </w:p>
    <w:p w14:paraId="6FDDABB8" w14:textId="77777777" w:rsidR="00A028B1" w:rsidRDefault="00000000">
      <w:pPr>
        <w:pStyle w:val="Heading2"/>
      </w:pPr>
      <w:r>
        <w:lastRenderedPageBreak/>
        <w:t>4.2 Winter vs. Summer Delta</w:t>
      </w:r>
    </w:p>
    <w:p w14:paraId="2611ADA1" w14:textId="77777777" w:rsidR="00A028B1" w:rsidRDefault="00A028B1">
      <w:pPr>
        <w:spacing w:after="160"/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2200"/>
        <w:gridCol w:w="2200"/>
      </w:tblGrid>
      <w:tr w:rsidR="00A028B1" w14:paraId="7B180E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EAFAA" w14:textId="77777777" w:rsidR="00A028B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City</w:t>
            </w:r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5CCBE" w14:textId="77777777" w:rsidR="00A028B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Winter Total kWh</w:t>
            </w:r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99DE" w14:textId="77777777" w:rsidR="00A028B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Summer Total kWh</w:t>
            </w:r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7DBCD" w14:textId="77777777" w:rsidR="00A028B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Δ Winter premium</w:t>
            </w:r>
          </w:p>
        </w:tc>
      </w:tr>
      <w:tr w:rsidR="00A028B1" w14:paraId="4BAC35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42C10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Anchorage (People Mover)</w:t>
            </w:r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B5C06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6.23</w:t>
            </w:r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60F79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5.86</w:t>
            </w:r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C5EC3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+6.3%</w:t>
            </w:r>
          </w:p>
        </w:tc>
      </w:tr>
      <w:tr w:rsidR="00A028B1" w14:paraId="7082F9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BA272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Juneau (Capital Transit)</w:t>
            </w:r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3BA32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6.10</w:t>
            </w:r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ACE48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5.82</w:t>
            </w:r>
          </w:p>
        </w:tc>
        <w:tc>
          <w:tcPr>
            <w:tcW w:w="2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869E3" w14:textId="77777777" w:rsidR="00A028B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+4.8%</w:t>
            </w:r>
          </w:p>
        </w:tc>
      </w:tr>
    </w:tbl>
    <w:p w14:paraId="6B9BAA98" w14:textId="77777777" w:rsidR="00A028B1" w:rsidRDefault="00000000">
      <w:pPr>
        <w:spacing w:after="200"/>
      </w:pPr>
      <w:r>
        <w:rPr>
          <w:i/>
          <w:iCs/>
          <w:color w:val="666666"/>
          <w:sz w:val="18"/>
          <w:szCs w:val="18"/>
        </w:rPr>
        <w:t>Table 2: Seasonal energy premium — how much more energy is consumed in winter compared to summer.</w:t>
      </w:r>
    </w:p>
    <w:p w14:paraId="4DEC7A23" w14:textId="77777777" w:rsidR="00A028B1" w:rsidRDefault="00000000">
      <w:pPr>
        <w:pStyle w:val="Heading2"/>
      </w:pPr>
      <w:r>
        <w:t>4.3 Key Findings</w:t>
      </w:r>
    </w:p>
    <w:p w14:paraId="0416605E" w14:textId="77777777" w:rsidR="00A028B1" w:rsidRDefault="00000000">
      <w:pPr>
        <w:pStyle w:val="ListParagraph"/>
        <w:numPr>
          <w:ilvl w:val="0"/>
          <w:numId w:val="2"/>
        </w:numPr>
        <w:spacing w:after="80"/>
      </w:pPr>
      <w:r>
        <w:t>Anchorage (People Mover) consumes 6.3% more energy in December vs. May, driven primarily by HVAC heating at -9 °C.</w:t>
      </w:r>
    </w:p>
    <w:p w14:paraId="697BACD8" w14:textId="77777777" w:rsidR="00A028B1" w:rsidRDefault="00000000">
      <w:pPr>
        <w:pStyle w:val="ListParagraph"/>
        <w:numPr>
          <w:ilvl w:val="0"/>
          <w:numId w:val="2"/>
        </w:numPr>
        <w:spacing w:after="80"/>
      </w:pPr>
      <w:r>
        <w:t>Juneau (Capital Transit) shows a 4.9% winter premium; milder winter temperatures (-3 °C) reduce the HVAC delta relative to Anchorage.</w:t>
      </w:r>
    </w:p>
    <w:p w14:paraId="48A2CB3C" w14:textId="77777777" w:rsidR="00A028B1" w:rsidRDefault="00000000">
      <w:pPr>
        <w:pStyle w:val="ListParagraph"/>
        <w:numPr>
          <w:ilvl w:val="0"/>
          <w:numId w:val="2"/>
        </w:numPr>
        <w:spacing w:after="80"/>
      </w:pPr>
      <w:r>
        <w:t>HVAC heating accounts for 0.65 kWh/cycle in Anchorage winter vs. 0.28 kWh in summer — a 132% increase, representing the largest variable load.</w:t>
      </w:r>
    </w:p>
    <w:p w14:paraId="285BA4CD" w14:textId="77777777" w:rsidR="00A028B1" w:rsidRDefault="00000000">
      <w:pPr>
        <w:pStyle w:val="ListParagraph"/>
        <w:numPr>
          <w:ilvl w:val="0"/>
          <w:numId w:val="2"/>
        </w:numPr>
        <w:spacing w:after="80"/>
      </w:pPr>
      <w:r>
        <w:t>Traction energy is identical across seasons (4.45 kWh) because road load does not change with temperature in this model — all seasonal variation is thermal.</w:t>
      </w:r>
    </w:p>
    <w:p w14:paraId="5ECE0471" w14:textId="77777777" w:rsidR="00A028B1" w:rsidRDefault="00000000">
      <w:pPr>
        <w:pStyle w:val="ListParagraph"/>
        <w:numPr>
          <w:ilvl w:val="0"/>
          <w:numId w:val="2"/>
        </w:numPr>
        <w:spacing w:after="80"/>
      </w:pPr>
      <w:r>
        <w:t>Cabin temperature approached setpoint (21 °C) from cold-start: final cabin temperature was 16.9 °C (Anchorage winter) vs. 19.2 °C (Anchorage summer), indicating the HVAC system is undersized for extended sub-zero operation without pre-conditioning.</w:t>
      </w:r>
    </w:p>
    <w:p w14:paraId="208D5731" w14:textId="77777777" w:rsidR="00A028B1" w:rsidRDefault="00000000">
      <w:pPr>
        <w:pStyle w:val="ListParagraph"/>
        <w:numPr>
          <w:ilvl w:val="0"/>
          <w:numId w:val="2"/>
        </w:numPr>
        <w:spacing w:after="80"/>
      </w:pPr>
      <w:r>
        <w:t xml:space="preserve">Engine warm-up penalty: cold starts at -9 °C reduce effective fuel converter efficiency to ~24.5% before warm-up vs. ~35% at steady state. A </w:t>
      </w:r>
      <w:proofErr w:type="gramStart"/>
      <w:r>
        <w:t>5-10 minute</w:t>
      </w:r>
      <w:proofErr w:type="gramEnd"/>
      <w:r>
        <w:t xml:space="preserve"> idle pre-warm would recover approximately 0.2-0.4 kWh/cycle.</w:t>
      </w:r>
    </w:p>
    <w:p w14:paraId="6956BB1B" w14:textId="77777777" w:rsidR="00A028B1" w:rsidRDefault="00A028B1">
      <w:pPr>
        <w:spacing w:after="280"/>
      </w:pPr>
    </w:p>
    <w:p w14:paraId="3F54DF83" w14:textId="77777777" w:rsidR="00A028B1" w:rsidRDefault="00000000">
      <w:pPr>
        <w:pStyle w:val="Heading1"/>
      </w:pPr>
      <w:r>
        <w:t xml:space="preserve">5. Recommendations for </w:t>
      </w:r>
      <w:proofErr w:type="spellStart"/>
      <w:r>
        <w:t>FASTSim</w:t>
      </w:r>
      <w:proofErr w:type="spellEnd"/>
      <w:r>
        <w:t xml:space="preserve"> Tool Use</w:t>
      </w:r>
    </w:p>
    <w:p w14:paraId="360F833A" w14:textId="77777777" w:rsidR="00A028B1" w:rsidRDefault="00000000">
      <w:pPr>
        <w:pStyle w:val="Heading2"/>
      </w:pPr>
      <w:r>
        <w:t>5.1 Tool Strengths</w:t>
      </w:r>
    </w:p>
    <w:p w14:paraId="0C2A0B5C" w14:textId="77777777" w:rsidR="00A028B1" w:rsidRDefault="00000000">
      <w:pPr>
        <w:pStyle w:val="ListParagraph"/>
        <w:numPr>
          <w:ilvl w:val="0"/>
          <w:numId w:val="2"/>
        </w:numPr>
        <w:spacing w:after="80"/>
      </w:pPr>
      <w:r>
        <w:t>Second-by-second simulation captures transient thermal effects that static average-speed models miss entirely — critical for Alaska's cold-start penalty.</w:t>
      </w:r>
    </w:p>
    <w:p w14:paraId="4402803E" w14:textId="77777777" w:rsidR="00A028B1" w:rsidRDefault="00000000">
      <w:pPr>
        <w:pStyle w:val="ListParagraph"/>
        <w:numPr>
          <w:ilvl w:val="0"/>
          <w:numId w:val="2"/>
        </w:numPr>
        <w:spacing w:after="80"/>
      </w:pPr>
      <w:r>
        <w:t>The modular Python architecture (</w:t>
      </w:r>
      <w:proofErr w:type="spellStart"/>
      <w:r>
        <w:t>NatLabRockies</w:t>
      </w:r>
      <w:proofErr w:type="spellEnd"/>
      <w:r>
        <w:t xml:space="preserve"> f3/five-cycle branch) allows easy substitution of real GTFS-RT drive cycles from the </w:t>
      </w:r>
      <w:proofErr w:type="spellStart"/>
      <w:r>
        <w:t>MobilityData</w:t>
      </w:r>
      <w:proofErr w:type="spellEnd"/>
      <w:r>
        <w:t xml:space="preserve"> </w:t>
      </w:r>
      <w:proofErr w:type="spellStart"/>
      <w:r>
        <w:t>catalog</w:t>
      </w:r>
      <w:proofErr w:type="spellEnd"/>
      <w:r>
        <w:t>.</w:t>
      </w:r>
    </w:p>
    <w:p w14:paraId="2EFEB0BA" w14:textId="77777777" w:rsidR="00A028B1" w:rsidRDefault="00000000">
      <w:pPr>
        <w:pStyle w:val="ListParagraph"/>
        <w:numPr>
          <w:ilvl w:val="0"/>
          <w:numId w:val="2"/>
        </w:numPr>
        <w:spacing w:after="80"/>
      </w:pPr>
      <w:r>
        <w:t>Separate engine and cabin thermal sub-models enable independent sensitivity analysis of HVAC sizing vs. engine warm-up strategies.</w:t>
      </w:r>
    </w:p>
    <w:p w14:paraId="7BCEA01D" w14:textId="77777777" w:rsidR="00A028B1" w:rsidRDefault="00000000">
      <w:pPr>
        <w:pStyle w:val="ListParagraph"/>
        <w:numPr>
          <w:ilvl w:val="0"/>
          <w:numId w:val="2"/>
        </w:numPr>
        <w:spacing w:after="80"/>
      </w:pPr>
      <w:r>
        <w:t>The demo is well-structured for extension to electric or hybrid powertrains — the thermal model is independent of the powertrain topology.</w:t>
      </w:r>
    </w:p>
    <w:p w14:paraId="40E182DA" w14:textId="77777777" w:rsidR="00A028B1" w:rsidRDefault="00000000">
      <w:pPr>
        <w:pStyle w:val="Heading2"/>
      </w:pPr>
      <w:r>
        <w:t>5.2 Known Issues and Bugs</w:t>
      </w:r>
    </w:p>
    <w:p w14:paraId="2665CB06" w14:textId="77777777" w:rsidR="00A028B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FASTSim</w:t>
      </w:r>
      <w:proofErr w:type="spellEnd"/>
      <w:r>
        <w:t xml:space="preserve"> is not yet available on </w:t>
      </w:r>
      <w:proofErr w:type="spellStart"/>
      <w:r>
        <w:t>PyPI</w:t>
      </w:r>
      <w:proofErr w:type="spellEnd"/>
      <w:r>
        <w:t xml:space="preserve"> (pip install </w:t>
      </w:r>
      <w:proofErr w:type="spellStart"/>
      <w:r>
        <w:t>fastsim</w:t>
      </w:r>
      <w:proofErr w:type="spellEnd"/>
      <w:r>
        <w:t xml:space="preserve"> fails). The f3/five-cycle branch must be installed from source via pip install -</w:t>
      </w:r>
      <w:proofErr w:type="gramStart"/>
      <w:r>
        <w:t>e .</w:t>
      </w:r>
      <w:proofErr w:type="gramEnd"/>
      <w:r>
        <w:t xml:space="preserve"> inside the cloned repository. This is undocumented in the branch README.</w:t>
      </w:r>
    </w:p>
    <w:p w14:paraId="2A2A7940" w14:textId="77777777" w:rsidR="00A028B1" w:rsidRDefault="00000000">
      <w:pPr>
        <w:pStyle w:val="ListParagraph"/>
        <w:numPr>
          <w:ilvl w:val="0"/>
          <w:numId w:val="2"/>
        </w:numPr>
        <w:spacing w:after="80"/>
      </w:pPr>
      <w:r>
        <w:t>demo_minivan_thrml.py hard-codes the ambient temperature as a single scalar for the entire cycle. Real Alaska operation requires a time-varying temperature array (e.g., hour-by-hour NOAA data) to correctly model cold morning starts vs. warmer afternoon operation.</w:t>
      </w:r>
    </w:p>
    <w:p w14:paraId="3A7A5E72" w14:textId="77777777" w:rsidR="00A028B1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The thermal efficiency warm-up curve (</w:t>
      </w:r>
      <w:proofErr w:type="spellStart"/>
      <w:r>
        <w:t>warm_factor</w:t>
      </w:r>
      <w:proofErr w:type="spellEnd"/>
      <w:r>
        <w:t>) is tuned for a 0 °F (-18 °C) test cycle per the NREL validation report. At Anchorage's -9 °C, the curve may over-predict efficiency during the first 3-5 minutes of operation.</w:t>
      </w:r>
    </w:p>
    <w:p w14:paraId="03861F39" w14:textId="77777777" w:rsidR="00A028B1" w:rsidRDefault="00000000">
      <w:pPr>
        <w:pStyle w:val="ListParagraph"/>
        <w:numPr>
          <w:ilvl w:val="0"/>
          <w:numId w:val="2"/>
        </w:numPr>
        <w:spacing w:after="80"/>
      </w:pPr>
      <w:r>
        <w:t>HVAC load is modelled as a simple proportional controller. In practice, Alaska transit operators pre-heat vehicles, which changes the initial cabin temperature boundary condition. The demo does not support pre-conditioning scenarios without code modification.</w:t>
      </w:r>
    </w:p>
    <w:p w14:paraId="4B687F16" w14:textId="77777777" w:rsidR="00A028B1" w:rsidRDefault="00000000">
      <w:pPr>
        <w:pStyle w:val="ListParagraph"/>
        <w:numPr>
          <w:ilvl w:val="0"/>
          <w:numId w:val="2"/>
        </w:numPr>
        <w:spacing w:after="80"/>
      </w:pPr>
      <w:r>
        <w:t>Regenerative braking efficiency (</w:t>
      </w:r>
      <w:proofErr w:type="spellStart"/>
      <w:r>
        <w:t>ess_eff_chg</w:t>
      </w:r>
      <w:proofErr w:type="spellEnd"/>
      <w:r>
        <w:t xml:space="preserve"> = 0.95) is optimistic for cold battery conditions. At -9 °C, lithium-ion cells can lose 20-30% of their charge acceptance, reducing regen capture by ~0.1 kWh/cycle.</w:t>
      </w:r>
    </w:p>
    <w:p w14:paraId="02E03D5F" w14:textId="77777777" w:rsidR="00A028B1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five-cycle branch introduces a new </w:t>
      </w:r>
      <w:proofErr w:type="spellStart"/>
      <w:r>
        <w:t>pixi</w:t>
      </w:r>
      <w:proofErr w:type="spellEnd"/>
      <w:r>
        <w:t xml:space="preserve"> environment manager that conflicts with standard </w:t>
      </w:r>
      <w:proofErr w:type="spellStart"/>
      <w:r>
        <w:t>conda</w:t>
      </w:r>
      <w:proofErr w:type="spellEnd"/>
      <w:r>
        <w:t>/</w:t>
      </w:r>
      <w:proofErr w:type="spellStart"/>
      <w:r>
        <w:t>venv</w:t>
      </w:r>
      <w:proofErr w:type="spellEnd"/>
      <w:r>
        <w:t xml:space="preserve"> setups. Dependency resolution errors (particularly for </w:t>
      </w:r>
      <w:proofErr w:type="spellStart"/>
      <w:r>
        <w:t>numpy</w:t>
      </w:r>
      <w:proofErr w:type="spellEnd"/>
      <w:r>
        <w:t>/</w:t>
      </w:r>
      <w:proofErr w:type="spellStart"/>
      <w:r>
        <w:t>scipy</w:t>
      </w:r>
      <w:proofErr w:type="spellEnd"/>
      <w:r>
        <w:t xml:space="preserve"> version pinning) were observed. Recommended fix: use </w:t>
      </w:r>
      <w:proofErr w:type="spellStart"/>
      <w:r>
        <w:t>pixi</w:t>
      </w:r>
      <w:proofErr w:type="spellEnd"/>
      <w:r>
        <w:t xml:space="preserve"> shell -e dev as documented rather than pip install directly.</w:t>
      </w:r>
    </w:p>
    <w:p w14:paraId="6F9F18D6" w14:textId="77777777" w:rsidR="00A028B1" w:rsidRDefault="00000000">
      <w:pPr>
        <w:pStyle w:val="ListParagraph"/>
        <w:numPr>
          <w:ilvl w:val="0"/>
          <w:numId w:val="2"/>
        </w:numPr>
        <w:spacing w:after="80"/>
      </w:pPr>
      <w:r>
        <w:t>No built-in validation dataset is provided for cold-climate (sub-zero) conditions in the f3/five-cycle branch. The NREL validation report covers 0 °F tests but not the intermediate temperatures relevant to Anchorage (-9 °C) or Juneau (-3 °C). Results should be treated as indicative until validated against real-world fuel logs from the agencies.</w:t>
      </w:r>
    </w:p>
    <w:p w14:paraId="4588B3D8" w14:textId="77777777" w:rsidR="00A028B1" w:rsidRDefault="00000000">
      <w:pPr>
        <w:pStyle w:val="Heading2"/>
      </w:pPr>
      <w:r>
        <w:t>5.3 Recommended Workflow for Production Use</w:t>
      </w:r>
    </w:p>
    <w:p w14:paraId="286837D1" w14:textId="77777777" w:rsidR="00A028B1" w:rsidRDefault="00000000">
      <w:pPr>
        <w:pStyle w:val="ListParagraph"/>
        <w:numPr>
          <w:ilvl w:val="0"/>
          <w:numId w:val="2"/>
        </w:numPr>
        <w:spacing w:after="80"/>
      </w:pPr>
      <w:r>
        <w:t xml:space="preserve">Step 1: Download the actual GTFS-RT </w:t>
      </w:r>
      <w:proofErr w:type="spellStart"/>
      <w:r>
        <w:t>Protobuf</w:t>
      </w:r>
      <w:proofErr w:type="spellEnd"/>
      <w:r>
        <w:t xml:space="preserve"> feed URL from each </w:t>
      </w:r>
      <w:proofErr w:type="spellStart"/>
      <w:r>
        <w:t>catalog</w:t>
      </w:r>
      <w:proofErr w:type="spellEnd"/>
      <w:r>
        <w:t xml:space="preserve"> JSON and decode vehicle position logs using the </w:t>
      </w:r>
      <w:proofErr w:type="spellStart"/>
      <w:r>
        <w:t>gtfs</w:t>
      </w:r>
      <w:proofErr w:type="spellEnd"/>
      <w:r>
        <w:t>-</w:t>
      </w:r>
      <w:proofErr w:type="spellStart"/>
      <w:r>
        <w:t>realtime</w:t>
      </w:r>
      <w:proofErr w:type="spellEnd"/>
      <w:r>
        <w:t>-bindings Python library to produce a real drive cycle.</w:t>
      </w:r>
    </w:p>
    <w:p w14:paraId="4132184E" w14:textId="77777777" w:rsidR="00A028B1" w:rsidRDefault="00000000">
      <w:pPr>
        <w:pStyle w:val="ListParagraph"/>
        <w:numPr>
          <w:ilvl w:val="0"/>
          <w:numId w:val="2"/>
        </w:numPr>
        <w:spacing w:after="80"/>
      </w:pPr>
      <w:r>
        <w:t>Step 2: Pair with hourly NOAA temperature data for Anchorage and Juneau to create a time-varying ambient temperature input array.</w:t>
      </w:r>
    </w:p>
    <w:p w14:paraId="39DB37D6" w14:textId="77777777" w:rsidR="00A028B1" w:rsidRDefault="00000000">
      <w:pPr>
        <w:pStyle w:val="ListParagraph"/>
        <w:numPr>
          <w:ilvl w:val="0"/>
          <w:numId w:val="2"/>
        </w:numPr>
        <w:spacing w:after="80"/>
      </w:pPr>
      <w:r>
        <w:t xml:space="preserve">Step 3: Run the </w:t>
      </w:r>
      <w:proofErr w:type="spellStart"/>
      <w:r>
        <w:t>FASTSim</w:t>
      </w:r>
      <w:proofErr w:type="spellEnd"/>
      <w:r>
        <w:t xml:space="preserve"> thermal model over each hour of December and May independently and aggregate daily/monthly totals.</w:t>
      </w:r>
    </w:p>
    <w:p w14:paraId="29F9DBDE" w14:textId="77777777" w:rsidR="00A028B1" w:rsidRDefault="00000000">
      <w:pPr>
        <w:pStyle w:val="ListParagraph"/>
        <w:numPr>
          <w:ilvl w:val="0"/>
          <w:numId w:val="2"/>
        </w:numPr>
        <w:spacing w:after="80"/>
      </w:pPr>
      <w:r>
        <w:t>Step 4: Validate predictions against fuel or electricity consumption logs from each agency before reporting to planners.</w:t>
      </w:r>
    </w:p>
    <w:p w14:paraId="7174A64B" w14:textId="77777777" w:rsidR="00A028B1" w:rsidRDefault="00A028B1">
      <w:pPr>
        <w:spacing w:after="280"/>
      </w:pPr>
    </w:p>
    <w:p w14:paraId="231C7280" w14:textId="77777777" w:rsidR="00A028B1" w:rsidRDefault="00000000">
      <w:pPr>
        <w:pStyle w:val="Heading1"/>
      </w:pPr>
      <w:r>
        <w:t>6. Conclusion</w:t>
      </w:r>
    </w:p>
    <w:p w14:paraId="156157AB" w14:textId="77777777" w:rsidR="00A028B1" w:rsidRDefault="00000000">
      <w:pPr>
        <w:spacing w:after="120"/>
      </w:pPr>
      <w:r>
        <w:t xml:space="preserve">The </w:t>
      </w:r>
      <w:proofErr w:type="spellStart"/>
      <w:r>
        <w:t>FASTSim</w:t>
      </w:r>
      <w:proofErr w:type="spellEnd"/>
      <w:r>
        <w:t xml:space="preserve"> thermal model predicts that Alaska transit vehicles consume between 4.9% (Juneau) and 6.3% (Anchorage) more energy during December operation compared to May, driven almost entirely by HVAC heating loads. On a fleet scale, this translates to meaningful fuel cost and emissions differences that justify investment in pre-conditioning and cabin insulation improvements. The tool is scientifically well-founded but requires source installation, real GTFS-RT drive cycles, and time-varying temperature inputs to reach production accuracy for Alaska's conditions.</w:t>
      </w:r>
    </w:p>
    <w:p w14:paraId="526CF351" w14:textId="77777777" w:rsidR="00A028B1" w:rsidRDefault="00A028B1">
      <w:pPr>
        <w:spacing w:after="160"/>
      </w:pPr>
    </w:p>
    <w:p w14:paraId="38BF4D1B" w14:textId="77777777" w:rsidR="00A028B1" w:rsidRDefault="00A028B1">
      <w:pPr>
        <w:pBdr>
          <w:bottom w:val="single" w:sz="4" w:space="1" w:color="1F4E79"/>
        </w:pBdr>
        <w:spacing w:after="160"/>
      </w:pPr>
    </w:p>
    <w:p w14:paraId="1DFDE71E" w14:textId="77777777" w:rsidR="00A028B1" w:rsidRDefault="00000000">
      <w:pPr>
        <w:jc w:val="center"/>
      </w:pPr>
      <w:r>
        <w:rPr>
          <w:i/>
          <w:iCs/>
          <w:color w:val="888888"/>
          <w:sz w:val="18"/>
          <w:szCs w:val="18"/>
        </w:rPr>
        <w:t>Prepared by Aswani — Submitted to Anna — May 2026</w:t>
      </w:r>
    </w:p>
    <w:sectPr w:rsidR="00A028B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E5346"/>
    <w:multiLevelType w:val="hybridMultilevel"/>
    <w:tmpl w:val="F18C4C7A"/>
    <w:lvl w:ilvl="0" w:tplc="491C1048">
      <w:start w:val="1"/>
      <w:numFmt w:val="bullet"/>
      <w:lvlText w:val="•"/>
      <w:lvlJc w:val="left"/>
      <w:pPr>
        <w:ind w:left="720" w:hanging="360"/>
      </w:pPr>
    </w:lvl>
    <w:lvl w:ilvl="1" w:tplc="E586F48E">
      <w:numFmt w:val="decimal"/>
      <w:lvlText w:val=""/>
      <w:lvlJc w:val="left"/>
    </w:lvl>
    <w:lvl w:ilvl="2" w:tplc="93BC2A1C">
      <w:numFmt w:val="decimal"/>
      <w:lvlText w:val=""/>
      <w:lvlJc w:val="left"/>
    </w:lvl>
    <w:lvl w:ilvl="3" w:tplc="EC168D98">
      <w:numFmt w:val="decimal"/>
      <w:lvlText w:val=""/>
      <w:lvlJc w:val="left"/>
    </w:lvl>
    <w:lvl w:ilvl="4" w:tplc="69541700">
      <w:numFmt w:val="decimal"/>
      <w:lvlText w:val=""/>
      <w:lvlJc w:val="left"/>
    </w:lvl>
    <w:lvl w:ilvl="5" w:tplc="DDB26F10">
      <w:numFmt w:val="decimal"/>
      <w:lvlText w:val=""/>
      <w:lvlJc w:val="left"/>
    </w:lvl>
    <w:lvl w:ilvl="6" w:tplc="10BC6C3C">
      <w:numFmt w:val="decimal"/>
      <w:lvlText w:val=""/>
      <w:lvlJc w:val="left"/>
    </w:lvl>
    <w:lvl w:ilvl="7" w:tplc="BAEC996C">
      <w:numFmt w:val="decimal"/>
      <w:lvlText w:val=""/>
      <w:lvlJc w:val="left"/>
    </w:lvl>
    <w:lvl w:ilvl="8" w:tplc="6FAED5A6">
      <w:numFmt w:val="decimal"/>
      <w:lvlText w:val=""/>
      <w:lvlJc w:val="left"/>
    </w:lvl>
  </w:abstractNum>
  <w:abstractNum w:abstractNumId="1" w15:restartNumberingAfterBreak="0">
    <w:nsid w:val="3E9B7F3D"/>
    <w:multiLevelType w:val="hybridMultilevel"/>
    <w:tmpl w:val="984E64CC"/>
    <w:lvl w:ilvl="0" w:tplc="57721D7C">
      <w:start w:val="1"/>
      <w:numFmt w:val="bullet"/>
      <w:lvlText w:val="●"/>
      <w:lvlJc w:val="left"/>
      <w:pPr>
        <w:ind w:left="720" w:hanging="360"/>
      </w:pPr>
    </w:lvl>
    <w:lvl w:ilvl="1" w:tplc="67B2797E">
      <w:start w:val="1"/>
      <w:numFmt w:val="bullet"/>
      <w:lvlText w:val="○"/>
      <w:lvlJc w:val="left"/>
      <w:pPr>
        <w:ind w:left="1440" w:hanging="360"/>
      </w:pPr>
    </w:lvl>
    <w:lvl w:ilvl="2" w:tplc="71AA18E6">
      <w:start w:val="1"/>
      <w:numFmt w:val="bullet"/>
      <w:lvlText w:val="■"/>
      <w:lvlJc w:val="left"/>
      <w:pPr>
        <w:ind w:left="2160" w:hanging="360"/>
      </w:pPr>
    </w:lvl>
    <w:lvl w:ilvl="3" w:tplc="80A49A9C">
      <w:start w:val="1"/>
      <w:numFmt w:val="bullet"/>
      <w:lvlText w:val="●"/>
      <w:lvlJc w:val="left"/>
      <w:pPr>
        <w:ind w:left="2880" w:hanging="360"/>
      </w:pPr>
    </w:lvl>
    <w:lvl w:ilvl="4" w:tplc="C8668E6A">
      <w:start w:val="1"/>
      <w:numFmt w:val="bullet"/>
      <w:lvlText w:val="○"/>
      <w:lvlJc w:val="left"/>
      <w:pPr>
        <w:ind w:left="3600" w:hanging="360"/>
      </w:pPr>
    </w:lvl>
    <w:lvl w:ilvl="5" w:tplc="07885306">
      <w:start w:val="1"/>
      <w:numFmt w:val="bullet"/>
      <w:lvlText w:val="■"/>
      <w:lvlJc w:val="left"/>
      <w:pPr>
        <w:ind w:left="4320" w:hanging="360"/>
      </w:pPr>
    </w:lvl>
    <w:lvl w:ilvl="6" w:tplc="5F7ED808">
      <w:start w:val="1"/>
      <w:numFmt w:val="bullet"/>
      <w:lvlText w:val="●"/>
      <w:lvlJc w:val="left"/>
      <w:pPr>
        <w:ind w:left="5040" w:hanging="360"/>
      </w:pPr>
    </w:lvl>
    <w:lvl w:ilvl="7" w:tplc="576075DA">
      <w:start w:val="1"/>
      <w:numFmt w:val="bullet"/>
      <w:lvlText w:val="●"/>
      <w:lvlJc w:val="left"/>
      <w:pPr>
        <w:ind w:left="5760" w:hanging="360"/>
      </w:pPr>
    </w:lvl>
    <w:lvl w:ilvl="8" w:tplc="BE7659FA">
      <w:start w:val="1"/>
      <w:numFmt w:val="bullet"/>
      <w:lvlText w:val="●"/>
      <w:lvlJc w:val="left"/>
      <w:pPr>
        <w:ind w:left="6480" w:hanging="360"/>
      </w:pPr>
    </w:lvl>
  </w:abstractNum>
  <w:num w:numId="1" w16cid:durableId="2064210140">
    <w:abstractNumId w:val="1"/>
    <w:lvlOverride w:ilvl="0">
      <w:startOverride w:val="1"/>
    </w:lvlOverride>
  </w:num>
  <w:num w:numId="2" w16cid:durableId="10349672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8B1"/>
    <w:rsid w:val="00371B2E"/>
    <w:rsid w:val="008C6FE2"/>
    <w:rsid w:val="00A02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AEEEA"/>
  <w15:docId w15:val="{9A0B6784-DE76-4DB5-B4C6-3FED9210A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1328</Words>
  <Characters>7576</Characters>
  <Application>Microsoft Office Word</Application>
  <DocSecurity>0</DocSecurity>
  <Lines>63</Lines>
  <Paragraphs>17</Paragraphs>
  <ScaleCrop>false</ScaleCrop>
  <Company/>
  <LinksUpToDate>false</LinksUpToDate>
  <CharactersWithSpaces>8887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Aswani Gumpena</cp:lastModifiedBy>
  <cp:revision>2</cp:revision>
  <dcterms:created xsi:type="dcterms:W3CDTF">2026-05-10T01:46:00Z</dcterms:created>
  <dcterms:modified xsi:type="dcterms:W3CDTF">2026-05-10T03:07:00Z</dcterms:modified>
</cp:coreProperties>
</file>