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Forschungszentrum Jülich (ICE-1)</w:t>
      </w:r>
    </w:p>
    <w:p>
      <w:r>
        <w:rPr>
          <w:b/>
        </w:rPr>
        <w:t>Re: Application for Master Thesis – Hybrid ML + LLM-based Fault Detection and Explainability for Smart Building IoT Systems</w:t>
      </w:r>
    </w:p>
    <w:p>
      <w:r>
        <w:t>Dear Forschungszentrum Jülich (ICE-1) Hiring Team,</w:t>
      </w:r>
    </w:p>
    <w:p>
      <w:r>
        <w:t>I am writing to express my strong interest in the Master Thesis – Hybrid ML + LLM-based Fault Detection and Explainability for Smart Building IoT Systems at Forschungszentrum Jülich (ICE-1). As a Master's Student in High Performance Computing and Quantum Computing, I bring a unique interdisciplinary perspective combining mechanical engineering fundamentals with advanced computational expertise. My background in Python programming aligns directly with your requirements.</w:t>
      </w:r>
    </w:p>
    <w:p>
      <w:r>
        <w:t>My technical qualifications include: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Forschungszentrum Jülich (ICE-1)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