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Barcelona Supercomputing Center (BSC-CNS)</w:t>
      </w:r>
    </w:p>
    <w:p>
      <w:r>
        <w:rPr>
          <w:b/>
        </w:rPr>
        <w:t>Re: Application for HPC Workflows Engineer (RE1-RE2)</w:t>
      </w:r>
    </w:p>
    <w:p>
      <w:r>
        <w:t>Dear Barcelona Supercomputing Center (BSC-CNS) HPC Team,</w:t>
      </w:r>
    </w:p>
    <w:p>
      <w:r>
        <w:t>I spent last semester profiling memory bottlenecks in a 30,000-entity simulation. The experience taught me that performance optimization is less about heroics and more about understanding where the data actually flows.</w:t>
      </w:r>
    </w:p>
    <w:p>
      <w:r>
        <w:t>That is why I am applying for the HPC Workflows Engineer (RE1-RE2) at Barcelona Supercomputing Center (BSC-CNS). I believe the role aligns with both my current skills and the direction I want to grow in.</w:t>
      </w:r>
    </w:p>
    <w:p>
      <w:r>
        <w:t>My technical toolkit includes Python (Advanced, 4+ years), Quantum optimization algorithms, Linux (Ubuntu, WSL), and Docker (basic).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Computing Architecture &amp; Optimization Methods, I implemented gradient descent and genetic algorithms from scratch to optimize a 50-dimensional engineering cost function.</w:t>
      </w:r>
    </w:p>
    <w:p>
      <w:r>
        <w:t>What draws me to Barcelona Supercomputing Center (BSC-CNS) is the opportunity to work on high-performance computing infrastructure with a team that values both engineering depth and code quality. I am ready to contribute from day one and learn what I do not yet know.</w:t>
      </w:r>
    </w:p>
    <w:p>
      <w:r>
        <w:t>I would welcome the chance to discuss how my experience with parallel computing and performance profiling could contribute to Barcelona Supercomputing Center (BSC-CNS)'s work on high-performance computing systems. I have attached my CV and can provide references on request.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