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University of Innsbruck (UIBK)</w:t>
      </w:r>
    </w:p>
    <w:p>
      <w:r>
        <w:rPr>
          <w:b/>
        </w:rPr>
        <w:t>Re: Application for PhD Positions in AI-Driven Edge-Cloud Computing</w:t>
      </w:r>
    </w:p>
    <w:p>
      <w:r>
        <w:t>Dear University of Innsbruck (UIBK) Research Team,</w:t>
      </w:r>
    </w:p>
    <w:p>
      <w:r>
        <w:t>I learned early in my B.Tech that the best research questions come from failed experiments. My thermal simulation project didn't just model battery heat — it identified a runaway risk that changed the design.</w:t>
      </w:r>
    </w:p>
    <w:p>
      <w:r>
        <w:t>That is why I am applying for the PhD Positions in AI-Driven Edge-Cloud Computing at University of Innsbruck (UIBK). I believe the role aligns with both my current skills and the direction I want to grow in.</w:t>
      </w:r>
    </w:p>
    <w:p>
      <w:r>
        <w:t>My technical toolkit includes Python (Advanced, 4+ years) and GPU-aware computing concepts.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University of Innsbruck (UIBK) is the opportunity to work on machine learning applications with a team that values both engineering depth and code quality. I am ready to contribute from day one and learn what I do not yet know.</w:t>
      </w:r>
    </w:p>
    <w:p>
      <w:r>
        <w:t>I am genuinely interested in University of Innsbruck (UIBK)'s approach to computational challenges, and I believe my background in simulation optimization and software testing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