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Hephora</w:t>
      </w:r>
      <w:r>
        <w:t xml:space="preserve"> </w:t>
      </w:r>
      <w:r>
        <w:t xml:space="preserve">Tech</w:t>
      </w:r>
      <w:r>
        <w:t xml:space="preserve"> </w:t>
      </w:r>
      <w:r>
        <w:t xml:space="preserve">—</w:t>
      </w:r>
      <w:r>
        <w:t xml:space="preserve"> </w:t>
      </w:r>
      <w:r>
        <w:t xml:space="preserve">Business</w:t>
      </w:r>
      <w:r>
        <w:t xml:space="preserve"> </w:t>
      </w:r>
      <w:r>
        <w:t xml:space="preserve">&amp;</w:t>
      </w:r>
      <w:r>
        <w:t xml:space="preserve"> </w:t>
      </w:r>
      <w:r>
        <w:t xml:space="preserve">Services</w:t>
      </w:r>
      <w:r>
        <w:t xml:space="preserve"> </w:t>
      </w:r>
      <w:r>
        <w:t xml:space="preserve">Plan</w:t>
      </w:r>
    </w:p>
    <w:p>
      <w:pPr>
        <w:pStyle w:val="Author"/>
      </w:pPr>
      <w:r>
        <w:t xml:space="preserve">Full-Service</w:t>
      </w:r>
      <w:r>
        <w:t xml:space="preserve"> </w:t>
      </w:r>
      <w:r>
        <w:t xml:space="preserve">Technology</w:t>
      </w:r>
      <w:r>
        <w:t xml:space="preserve"> </w:t>
      </w:r>
      <w:r>
        <w:t xml:space="preserve">&amp;</w:t>
      </w:r>
      <w:r>
        <w:t xml:space="preserve"> </w:t>
      </w:r>
      <w:r>
        <w:t xml:space="preserve">Digital</w:t>
      </w:r>
      <w:r>
        <w:t xml:space="preserve"> </w:t>
      </w:r>
      <w:r>
        <w:t xml:space="preserve">Growth</w:t>
      </w:r>
      <w:r>
        <w:t xml:space="preserve"> </w:t>
      </w:r>
      <w:r>
        <w:t xml:space="preserve">Partner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executive-summary"/>
      <w:r>
        <w:t xml:space="preserve">Executive Summary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Company Name:</w:t>
      </w:r>
      <w:r>
        <w:t xml:space="preserve"> </w:t>
      </w:r>
      <w:r>
        <w:t xml:space="preserve">Hephora Tech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Founded:</w:t>
      </w:r>
      <w:r>
        <w:t xml:space="preserve"> </w:t>
      </w:r>
      <w:r>
        <w:t xml:space="preserve">2026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Positioning:</w:t>
      </w:r>
      <w:r>
        <w:t xml:space="preserve"> </w:t>
      </w:r>
      <w:r>
        <w:t xml:space="preserve">Full-service technology and digital growth partner for schools and businesses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Home Base / Priority Market:</w:t>
      </w:r>
      <w:r>
        <w:t xml:space="preserve"> </w:t>
      </w:r>
      <w:r>
        <w:t xml:space="preserve">Tiruppur, Tamil Nadu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Go-to-Market Sequence:</w:t>
      </w:r>
      <w:r>
        <w:t xml:space="preserve"> </w:t>
      </w:r>
      <w:r>
        <w:t xml:space="preserve">Schools in Tiruppur first, then other local businesses (textile exporters, manufacturers, retail, healthcare, and professional services)</w:t>
      </w:r>
    </w:p>
    <w:p>
      <w:pPr>
        <w:pStyle w:val="FirstParagraph"/>
      </w:pPr>
      <w:r>
        <w:t xml:space="preserve">Hephora Tech started as a school management software concept and has grown into a broader technology practice. Rather than a single product, Hephora Tech now offers an end-to-end stack of digital services — websites, e-commerce, SEO, automation, apps, AI tooling, and social media marketing — with school management software as the flagship, high-trust offering that opens the door into each institution and its network.</w:t>
      </w:r>
    </w:p>
    <w:p>
      <w:pPr>
        <w:pStyle w:val="BodyText"/>
      </w:pPr>
      <w:r>
        <w:t xml:space="preserve">The strategy is deliberately local-first: win visible, referenceable wins with Tiruppur schools, then use that credibility and local presence to expand into Tiruppur’s dense SME and export business community, before scaling regionally.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service-portfolio"/>
      <w:r>
        <w:t xml:space="preserve">Service Portfolio</w:t>
      </w:r>
      <w:bookmarkEnd w:id="21"/>
    </w:p>
    <w:p>
      <w:pPr>
        <w:pStyle w:val="FirstParagraph"/>
      </w:pPr>
      <w:r>
        <w:t xml:space="preserve">Hephora Tech offers services across four practice areas. Every engagement can be sold standalone or bundled into a retainer.</w:t>
      </w:r>
    </w:p>
    <w:p>
      <w:pPr>
        <w:pStyle w:val="Heading2"/>
      </w:pPr>
      <w:bookmarkStart w:id="22" w:name="web-software-development"/>
      <w:r>
        <w:t xml:space="preserve">1. Web &amp; Software Development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 Development</w:t>
            </w:r>
          </w:p>
        </w:tc>
        <w:tc>
          <w:p>
            <w:pPr>
              <w:pStyle w:val="Compact"/>
              <w:jc w:val="left"/>
            </w:pPr>
            <w:r>
              <w:t xml:space="preserve">Custom business, institutional, and portfolio websites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Applications</w:t>
            </w:r>
          </w:p>
        </w:tc>
        <w:tc>
          <w:p>
            <w:pPr>
              <w:pStyle w:val="Compact"/>
              <w:jc w:val="left"/>
            </w:pPr>
            <w:r>
              <w:t xml:space="preserve">Custom web apps and internal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&amp; Desktop Apps</w:t>
            </w:r>
          </w:p>
        </w:tc>
        <w:tc>
          <w:p>
            <w:pPr>
              <w:pStyle w:val="Compact"/>
              <w:jc w:val="left"/>
            </w:pPr>
            <w:r>
              <w:t xml:space="preserve">Native/cross-platform apps for businesses and schools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School Management Software</w:t>
            </w:r>
          </w:p>
        </w:tc>
        <w:tc>
          <w:p>
            <w:pPr>
              <w:pStyle w:val="Compact"/>
              <w:jc w:val="left"/>
            </w:pPr>
            <w:r>
              <w:t xml:space="preserve">Flagship SaaS product (admissions, attendance, fees, communication)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Widgets &amp; Integrations</w:t>
            </w:r>
          </w:p>
        </w:tc>
        <w:tc>
          <w:p>
            <w:pPr>
              <w:pStyle w:val="Compact"/>
              <w:jc w:val="left"/>
            </w:pPr>
            <w:r>
              <w:t xml:space="preserve">Chatbots, AI search, recommendation widgets, and workflow copilots embedded into existing sites/apps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Workflow automation (CRM, invoicing, lead routing, reporting) using tools like Zapier/Make and custom scripts</w:t>
            </w:r>
          </w:p>
        </w:tc>
      </w:tr>
    </w:tbl>
    <w:p>
      <w:pPr>
        <w:pStyle w:val="Heading2"/>
      </w:pPr>
      <w:bookmarkStart w:id="23" w:name="e-commerce"/>
      <w:r>
        <w:t xml:space="preserve">2. E-Commerce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Development</w:t>
            </w:r>
          </w:p>
        </w:tc>
        <w:tc>
          <w:p>
            <w:pPr>
              <w:pStyle w:val="Compact"/>
              <w:jc w:val="left"/>
            </w:pPr>
            <w:r>
              <w:t xml:space="preserve">Store setup, theme customization, app integrations, checkout optimization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Amazon Seller Support</w:t>
            </w:r>
          </w:p>
        </w:tc>
        <w:tc>
          <w:p>
            <w:pPr>
              <w:pStyle w:val="Compact"/>
              <w:jc w:val="left"/>
            </w:pPr>
            <w:r>
              <w:t xml:space="preserve">Listing creation/optimization, storefront setup, advertising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Platforms</w:t>
            </w:r>
          </w:p>
        </w:tc>
        <w:tc>
          <w:p>
            <w:pPr>
              <w:pStyle w:val="Compact"/>
              <w:jc w:val="left"/>
            </w:pPr>
            <w:r>
              <w:t xml:space="preserve">WooCommerce, Etsy, and marketplace-specific storefronts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E-commerce Strategy</w:t>
            </w:r>
          </w:p>
        </w:tc>
        <w:tc>
          <w:p>
            <w:pPr>
              <w:pStyle w:val="Compact"/>
              <w:jc w:val="left"/>
            </w:pPr>
            <w:r>
              <w:t xml:space="preserve">Catalog structure, payment/shipping setup, conversion rate optimization</w:t>
            </w:r>
          </w:p>
        </w:tc>
      </w:tr>
    </w:tbl>
    <w:p>
      <w:pPr>
        <w:pStyle w:val="Heading2"/>
      </w:pPr>
      <w:bookmarkStart w:id="24" w:name="growth-visibility"/>
      <w:r>
        <w:t xml:space="preserve">3. Growth &amp; Visibility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t xml:space="preserve">On-page, technical, and local SEO; keyword and content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Website Optimization</w:t>
            </w:r>
          </w:p>
        </w:tc>
        <w:tc>
          <w:p>
            <w:pPr>
              <w:pStyle w:val="Compact"/>
              <w:jc w:val="left"/>
            </w:pPr>
            <w:r>
              <w:t xml:space="preserve">Speed, UX, conversion, and SEO audits/fixes for sites already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Media Ads</w:t>
            </w:r>
          </w:p>
        </w:tc>
        <w:tc>
          <w:p>
            <w:pPr>
              <w:pStyle w:val="Compact"/>
              <w:jc w:val="left"/>
            </w:pPr>
            <w:r>
              <w:t xml:space="preserve">Meta, Google, and Instagram ad campaign setup and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Creation</w:t>
            </w:r>
          </w:p>
        </w:tc>
        <w:tc>
          <w:p>
            <w:pPr>
              <w:pStyle w:val="Compact"/>
              <w:jc w:val="left"/>
            </w:pPr>
            <w:r>
              <w:t xml:space="preserve">Ongoing social media content design and scheduling</w:t>
            </w:r>
          </w:p>
        </w:tc>
      </w:tr>
    </w:tbl>
    <w:p>
      <w:pPr>
        <w:pStyle w:val="Heading2"/>
      </w:pPr>
      <w:bookmarkStart w:id="25" w:name="X2d3c4455ef5b4ca5c160c7fa0607a91245b1458"/>
      <w:r>
        <w:t xml:space="preserve">4. Flagship Vertical: School Management Software</w:t>
      </w:r>
      <w:bookmarkEnd w:id="25"/>
    </w:p>
    <w:p>
      <w:pPr>
        <w:pStyle w:val="FirstParagraph"/>
      </w:pPr>
      <w:r>
        <w:t xml:space="preserve">Kept as a distinct line because of its recurring-revenue model and long sales cycle. See pricing below. Acts as the anchor product for the Tiruppur schools campaign — once a school is a software customer, Hephora Tech is positioned to also build/optimize their public website, run their social media, and handle admissions marketing.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market-priority-tiruppur-first"/>
      <w:r>
        <w:t xml:space="preserve">Market Priority: Tiruppur First</w:t>
      </w:r>
      <w:bookmarkEnd w:id="26"/>
    </w:p>
    <w:p>
      <w:pPr>
        <w:pStyle w:val="Heading2"/>
      </w:pPr>
      <w:bookmarkStart w:id="27" w:name="why-tiruppur"/>
      <w:r>
        <w:t xml:space="preserve">Why Tiruppur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Dense concentration of private schools and matriculation institutions, many still running paper-based or spreadsheet-based admin processes.</w:t>
      </w:r>
    </w:p>
    <w:p>
      <w:pPr>
        <w:numPr>
          <w:ilvl w:val="0"/>
          <w:numId w:val="1002"/>
        </w:numPr>
        <w:pStyle w:val="Compact"/>
      </w:pPr>
      <w:r>
        <w:t xml:space="preserve">Large base of textile exporters, manufacturers, and trading businesses — most have weak or outdated web/e-commerce presence relative to their revenue size, and rely on word-of-mouth or agents rather than digital lead generation.</w:t>
      </w:r>
    </w:p>
    <w:p>
      <w:pPr>
        <w:numPr>
          <w:ilvl w:val="0"/>
          <w:numId w:val="1002"/>
        </w:numPr>
        <w:pStyle w:val="Compact"/>
      </w:pPr>
      <w:r>
        <w:t xml:space="preserve">Local presence lowers CAC: in-person demos, referrals, and word-of-mouth travel faster within one city than across a scattered national base.</w:t>
      </w:r>
    </w:p>
    <w:p>
      <w:pPr>
        <w:numPr>
          <w:ilvl w:val="0"/>
          <w:numId w:val="1002"/>
        </w:numPr>
        <w:pStyle w:val="Compact"/>
      </w:pPr>
      <w:r>
        <w:t xml:space="preserve">A concentrated local win list (schools, then businesses) builds a case-study base Hephora Tech can use to expand to Coimbatore, Erode, and other Tamil Nadu markets next.</w:t>
      </w:r>
    </w:p>
    <w:p>
      <w:pPr>
        <w:pStyle w:val="Heading2"/>
      </w:pPr>
      <w:bookmarkStart w:id="28" w:name="phase-1-tiruppur-schools-months-16"/>
      <w:r>
        <w:t xml:space="preserve">Phase 1 — Tiruppur Schools (Months 1–6)</w:t>
      </w:r>
      <w:bookmarkEnd w:id="28"/>
    </w:p>
    <w:p>
      <w:pPr>
        <w:pStyle w:val="FirstParagraph"/>
      </w:pPr>
      <w:r>
        <w:rPr>
          <w:b/>
        </w:rPr>
        <w:t xml:space="preserve">Target:</w:t>
      </w:r>
      <w:r>
        <w:t xml:space="preserve"> </w:t>
      </w:r>
      <w:r>
        <w:t xml:space="preserve">Matriculation and CBSE schools, primarily small-to-medium (under 1,000 students) where PowerSchool/Infinite Campus pricing is out of reach.</w:t>
      </w:r>
    </w:p>
    <w:p>
      <w:pPr>
        <w:pStyle w:val="BodyText"/>
      </w:pPr>
      <w:r>
        <w:rPr>
          <w:b/>
        </w:rPr>
        <w:t xml:space="preserve">Offer:</w:t>
      </w:r>
      <w:r>
        <w:t xml:space="preserve"> </w:t>
      </w:r>
      <w:r>
        <w:t xml:space="preserve">School management software (see pricing below), bundled with a free website audit or a discounted website build for early adopters — the software is the anchor, the website/social work is the upsell.</w:t>
      </w:r>
    </w:p>
    <w:p>
      <w:pPr>
        <w:pStyle w:val="BodyText"/>
      </w:pPr>
      <w:r>
        <w:rPr>
          <w:b/>
        </w:rPr>
        <w:t xml:space="preserve">Outreach approach:</w:t>
      </w:r>
      <w:r>
        <w:t xml:space="preserve"> </w:t>
      </w:r>
      <w:r>
        <w:t xml:space="preserve">- Direct visits and calls to school principals, correspondents, and IT/admin staff — Tiruppur’s school density makes in-person outreach efficient.</w:t>
      </w:r>
      <w:r>
        <w:t xml:space="preserve"> </w:t>
      </w:r>
      <w:r>
        <w:t xml:space="preserve">- Build a working list of Tiruppur schools (name, board, approx. student strength, current systems, contact) as the core lead sheet.</w:t>
      </w:r>
      <w:r>
        <w:t xml:space="preserve"> </w:t>
      </w:r>
      <w:r>
        <w:t xml:space="preserve">- Offer a free 30-minute on-site or video demo tailored to the school’s current pain points (admissions, fees, attendance, parent communication).</w:t>
      </w:r>
      <w:r>
        <w:t xml:space="preserve"> </w:t>
      </w:r>
      <w:r>
        <w:t xml:space="preserve">- Use one or two early adopters as reference customers/case studies before broader outreach.</w:t>
      </w:r>
    </w:p>
    <w:p>
      <w:pPr>
        <w:pStyle w:val="Heading2"/>
      </w:pPr>
      <w:bookmarkStart w:id="29" w:name="X12da71ac60d1a2478ec1ce923401ff192002dbb"/>
      <w:r>
        <w:t xml:space="preserve">Phase 2 — Other Tiruppur Businesses (Months 4–12, overlapping Phase 1)</w:t>
      </w:r>
      <w:bookmarkEnd w:id="29"/>
    </w:p>
    <w:p>
      <w:pPr>
        <w:pStyle w:val="FirstParagraph"/>
      </w:pPr>
      <w:r>
        <w:rPr>
          <w:b/>
        </w:rPr>
        <w:t xml:space="preserve">Target segments:</w:t>
      </w:r>
      <w:r>
        <w:t xml:space="preserve"> </w:t>
      </w:r>
      <w:r>
        <w:t xml:space="preserve">- Textile exporters and manufacturers needing a professional web presence, catalog/e-commerce, or Amazon/B2B marketplace listings.</w:t>
      </w:r>
      <w:r>
        <w:t xml:space="preserve"> </w:t>
      </w:r>
      <w:r>
        <w:t xml:space="preserve">- Retail and D2C brands needing Shopify stores, social media ads, and content.</w:t>
      </w:r>
      <w:r>
        <w:t xml:space="preserve"> </w:t>
      </w:r>
      <w:r>
        <w:t xml:space="preserve">- Local service businesses (clinics, gyms, real estate, professional services) needing websites, SEO, and social media management.</w:t>
      </w:r>
    </w:p>
    <w:p>
      <w:pPr>
        <w:pStyle w:val="BodyText"/>
      </w:pPr>
      <w:r>
        <w:rPr>
          <w:b/>
        </w:rPr>
        <w:t xml:space="preserve">Offer:</w:t>
      </w:r>
      <w:r>
        <w:t xml:space="preserve"> </w:t>
      </w:r>
      <w:r>
        <w:t xml:space="preserve">Website + SEO audit as the low-friction entry point, then upsell into e-commerce builds, automation, or ongoing social media/ads retainers.</w:t>
      </w:r>
    </w:p>
    <w:p>
      <w:pPr>
        <w:pStyle w:val="BodyText"/>
      </w:pPr>
      <w:r>
        <w:rPr>
          <w:b/>
        </w:rPr>
        <w:t xml:space="preserve">Outreach approach:</w:t>
      </w:r>
      <w:r>
        <w:t xml:space="preserve"> </w:t>
      </w:r>
      <w:r>
        <w:t xml:space="preserve">- Local business associations and Tiruppur Exporters’ Association-type networks.</w:t>
      </w:r>
      <w:r>
        <w:t xml:space="preserve"> </w:t>
      </w:r>
      <w:r>
        <w:t xml:space="preserve">- Referrals from school engagements (principals and school boards often know local business owners).</w:t>
      </w:r>
      <w:r>
        <w:t xml:space="preserve"> </w:t>
      </w:r>
      <w:r>
        <w:t xml:space="preserve">- WhatsApp Business and local business directories for direct outreach, given how commonly used they are in this market.</w:t>
      </w:r>
      <w:r>
        <w:t xml:space="preserve"> </w:t>
      </w:r>
      <w:r>
        <w:t xml:space="preserve">- Simple before/after website audits as a door-opener — low cost to produce, high perceived value.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lead-generation-plan"/>
      <w:r>
        <w:t xml:space="preserve">Lead Generation Plan</w:t>
      </w:r>
      <w:bookmarkEnd w:id="30"/>
    </w:p>
    <w:p>
      <w:pPr>
        <w:pStyle w:val="Heading2"/>
      </w:pPr>
      <w:bookmarkStart w:id="31" w:name="immediate-actions-weeks-14"/>
      <w:r>
        <w:t xml:space="preserve">Immediate Actions (Weeks 1–4)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Build the Tiruppur schools master list: name, board affiliation, approximate strength, decision-maker contact, current software/website status.</w:t>
      </w:r>
    </w:p>
    <w:p>
      <w:pPr>
        <w:numPr>
          <w:ilvl w:val="0"/>
          <w:numId w:val="1003"/>
        </w:numPr>
        <w:pStyle w:val="Compact"/>
      </w:pPr>
      <w:r>
        <w:t xml:space="preserve">Build a parallel Tiruppur SME list starting with textile exporters/manufacturers and local retail brands.</w:t>
      </w:r>
    </w:p>
    <w:p>
      <w:pPr>
        <w:numPr>
          <w:ilvl w:val="0"/>
          <w:numId w:val="1003"/>
        </w:numPr>
        <w:pStyle w:val="Compact"/>
      </w:pPr>
      <w:r>
        <w:t xml:space="preserve">Create a one-page service sheet and a short demo deck covering both the software and the digital services.</w:t>
      </w:r>
    </w:p>
    <w:p>
      <w:pPr>
        <w:numPr>
          <w:ilvl w:val="0"/>
          <w:numId w:val="1003"/>
        </w:numPr>
        <w:pStyle w:val="Compact"/>
      </w:pPr>
      <w:r>
        <w:t xml:space="preserve">Set up WhatsApp Business + a simple CRM (spreadsheet is fine at this stage) to track outreach status per lead.</w:t>
      </w:r>
    </w:p>
    <w:p>
      <w:pPr>
        <w:numPr>
          <w:ilvl w:val="0"/>
          <w:numId w:val="1003"/>
        </w:numPr>
        <w:pStyle w:val="Compact"/>
      </w:pPr>
      <w:r>
        <w:t xml:space="preserve">Run 8–10 in-person or phone outreach contacts per week, prioritizing schools first.</w:t>
      </w:r>
    </w:p>
    <w:p>
      <w:pPr>
        <w:pStyle w:val="Heading2"/>
      </w:pPr>
      <w:bookmarkStart w:id="32" w:name="cadence"/>
      <w:r>
        <w:t xml:space="preserve">Cadence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List building + service sheet/demo deck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p>
            <w:pPr>
              <w:pStyle w:val="Compact"/>
              <w:jc w:val="left"/>
            </w:pPr>
            <w:r>
              <w:t xml:space="preserve">School outreach (calls, visits, demos)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p>
            <w:pPr>
              <w:pStyle w:val="Compact"/>
              <w:jc w:val="left"/>
            </w:pPr>
            <w:r>
              <w:t xml:space="preserve">First school signups + case study creation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8–16</w:t>
            </w:r>
          </w:p>
        </w:tc>
        <w:tc>
          <w:p>
            <w:pPr>
              <w:pStyle w:val="Compact"/>
              <w:jc w:val="left"/>
            </w:pPr>
            <w:r>
              <w:t xml:space="preserve">SME outreach begins, using school wins as social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p>
            <w:pPr>
              <w:pStyle w:val="Compact"/>
              <w:jc w:val="left"/>
            </w:pPr>
            <w:r>
              <w:t xml:space="preserve">Referral loop: schools → parents/board members who own businesses → SME leads</w:t>
            </w:r>
          </w:p>
        </w:tc>
      </w:tr>
    </w:tbl>
    <w:p>
      <w:pPr>
        <w:pStyle w:val="Heading2"/>
      </w:pPr>
      <w:bookmarkStart w:id="33" w:name="metrics-to-track"/>
      <w:r>
        <w:t xml:space="preserve">Metrics to Track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Leads contacted per week (schools vs. businesses)</w:t>
      </w:r>
    </w:p>
    <w:p>
      <w:pPr>
        <w:numPr>
          <w:ilvl w:val="0"/>
          <w:numId w:val="1004"/>
        </w:numPr>
        <w:pStyle w:val="Compact"/>
      </w:pPr>
      <w:r>
        <w:t xml:space="preserve">Demo conversion rate</w:t>
      </w:r>
    </w:p>
    <w:p>
      <w:pPr>
        <w:numPr>
          <w:ilvl w:val="0"/>
          <w:numId w:val="1004"/>
        </w:numPr>
        <w:pStyle w:val="Compact"/>
      </w:pPr>
      <w:r>
        <w:t xml:space="preserve">Time from first contact to signed deal</w:t>
      </w:r>
    </w:p>
    <w:p>
      <w:pPr>
        <w:numPr>
          <w:ilvl w:val="0"/>
          <w:numId w:val="1004"/>
        </w:numPr>
        <w:pStyle w:val="Compact"/>
      </w:pPr>
      <w:r>
        <w:t xml:space="preserve">Referral-sourced leads as % of pipeline</w:t>
      </w:r>
    </w:p>
    <w:p>
      <w:pPr>
        <w:numPr>
          <w:ilvl w:val="0"/>
          <w:numId w:val="1004"/>
        </w:numPr>
        <w:pStyle w:val="Compact"/>
      </w:pPr>
      <w:r>
        <w:t xml:space="preserve">Revenue split between software (recurring) and services (project + retainer)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pricing-packages"/>
      <w:r>
        <w:t xml:space="preserve">Pricing &amp; Packages</w:t>
      </w:r>
      <w:bookmarkEnd w:id="34"/>
    </w:p>
    <w:p>
      <w:pPr>
        <w:pStyle w:val="Heading2"/>
      </w:pPr>
      <w:bookmarkStart w:id="35" w:name="school-management-software"/>
      <w:r>
        <w:t xml:space="preserve">School Management Software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Per-Student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Minimum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Schools</w:t>
            </w:r>
          </w:p>
        </w:tc>
        <w:tc>
          <w:p>
            <w:pPr>
              <w:pStyle w:val="Compact"/>
              <w:jc w:val="left"/>
            </w:pPr>
            <w:r>
              <w:t xml:space="preserve">1–200</w:t>
            </w:r>
          </w:p>
        </w:tc>
        <w:tc>
          <w:p>
            <w:pPr>
              <w:pStyle w:val="Compact"/>
              <w:jc w:val="left"/>
            </w:pPr>
            <w:r>
              <w:t xml:space="preserve">$120/year (~₹10,000/year)</w:t>
            </w:r>
          </w:p>
        </w:tc>
        <w:tc>
          <w:p>
            <w:pPr>
              <w:pStyle w:val="Compact"/>
              <w:jc w:val="left"/>
            </w:pPr>
            <w:r>
              <w:t xml:space="preserve">₹1,00,000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Schools</w:t>
            </w:r>
          </w:p>
        </w:tc>
        <w:tc>
          <w:p>
            <w:pPr>
              <w:pStyle w:val="Compact"/>
              <w:jc w:val="left"/>
            </w:pPr>
            <w:r>
              <w:t xml:space="preserve">201–1,000</w:t>
            </w:r>
          </w:p>
        </w:tc>
        <w:tc>
          <w:p>
            <w:pPr>
              <w:pStyle w:val="Compact"/>
              <w:jc w:val="left"/>
            </w:pPr>
            <w:r>
              <w:t xml:space="preserve">$100/year</w:t>
            </w:r>
          </w:p>
        </w:tc>
        <w:tc>
          <w:p>
            <w:pPr>
              <w:pStyle w:val="Compact"/>
              <w:jc w:val="left"/>
            </w:pPr>
            <w:r>
              <w:t xml:space="preserve">₹8,00,000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Districts</w:t>
            </w:r>
          </w:p>
        </w:tc>
        <w:tc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p>
            <w:pPr>
              <w:pStyle w:val="Compact"/>
              <w:jc w:val="left"/>
            </w:pPr>
            <w:r>
              <w:t xml:space="preserve">$80/year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p>
      <w:pPr>
        <w:pStyle w:val="BodyText"/>
      </w:pPr>
      <w:r>
        <w:rPr>
          <w:i/>
        </w:rPr>
        <w:t xml:space="preserve">(Pricing shown in USD equivalents from the original plan; convert to INR for local Tiruppur quoting — recommend testing a simplified flat INR pricing tier for the local market, e.g., ₹8,000–₹12,000/year per 100 students for small schools, adjusted after early customer feedback.)</w:t>
      </w:r>
    </w:p>
    <w:p>
      <w:pPr>
        <w:pStyle w:val="Heading2"/>
      </w:pPr>
      <w:bookmarkStart w:id="36" w:name="Xb50c01fbd62d6d61232aee304f0f8bc941cd73e"/>
      <w:r>
        <w:t xml:space="preserve">Digital Services (indicative starting packages)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Website</w:t>
            </w:r>
          </w:p>
        </w:tc>
        <w:tc>
          <w:p>
            <w:pPr>
              <w:pStyle w:val="Compact"/>
              <w:jc w:val="left"/>
            </w:pPr>
            <w:r>
              <w:t xml:space="preserve">One-time build, 5–8 pages, mobile-optimized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Shopify/E-commerce Store</w:t>
            </w:r>
          </w:p>
        </w:tc>
        <w:tc>
          <w:p>
            <w:pPr>
              <w:pStyle w:val="Compact"/>
              <w:jc w:val="left"/>
            </w:pPr>
            <w:r>
              <w:t xml:space="preserve">One-time build + optional monthly management retainer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t xml:space="preserve">Monthly retainer, 3-month minimum for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 Optimization Audit</w:t>
            </w:r>
          </w:p>
        </w:tc>
        <w:tc>
          <w:p>
            <w:pPr>
              <w:pStyle w:val="Compact"/>
              <w:jc w:val="left"/>
            </w:pPr>
            <w:r>
              <w:t xml:space="preserve">One-time audit fee, credited toward fixes if hired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Media (Posts + Ads)</w:t>
            </w:r>
          </w:p>
        </w:tc>
        <w:tc>
          <w:p>
            <w:pPr>
              <w:pStyle w:val="Compact"/>
              <w:jc w:val="left"/>
            </w:pPr>
            <w:r>
              <w:t xml:space="preserve">Monthly content + ad management retainer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 Projects</w:t>
            </w:r>
          </w:p>
        </w:tc>
        <w:tc>
          <w:p>
            <w:pPr>
              <w:pStyle w:val="Compact"/>
              <w:jc w:val="left"/>
            </w:pPr>
            <w:r>
              <w:t xml:space="preserve">Scoped per workflow (e.g., lead routing, invoicing automation)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Widget Integration</w:t>
            </w:r>
          </w:p>
        </w:tc>
        <w:tc>
          <w:p>
            <w:pPr>
              <w:pStyle w:val="Compact"/>
              <w:jc w:val="left"/>
            </w:pPr>
            <w:r>
              <w:t xml:space="preserve">Scoped per integration (chatbot, AI search, copilot)</w:t>
            </w:r>
          </w:p>
        </w:tc>
      </w:tr>
    </w:tbl>
    <w:p>
      <w:pPr>
        <w:pStyle w:val="BodyText"/>
      </w:pPr>
      <w:r>
        <w:t xml:space="preserve">Exact local pricing should be finalized after 3–5 Tiruppur conversations to calibrate against what SMEs and schools are actually willing to pay in this market.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team-structure"/>
      <w:r>
        <w:t xml:space="preserve">Team Structure</w:t>
      </w:r>
      <w:bookmarkEnd w:id="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Founder/CEO</w:t>
            </w:r>
          </w:p>
        </w:tc>
        <w:tc>
          <w:p>
            <w:pPr>
              <w:pStyle w:val="Compact"/>
              <w:jc w:val="left"/>
            </w:pPr>
            <w:r>
              <w:t xml:space="preserve">Strategy, sales, key account relationships (schools + anchor SME accounts)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Web/App Developer</w:t>
            </w:r>
          </w:p>
        </w:tc>
        <w:tc>
          <w:p>
            <w:pPr>
              <w:pStyle w:val="Compact"/>
              <w:jc w:val="left"/>
            </w:pPr>
            <w:r>
              <w:t xml:space="preserve">Website, e-commerce, and software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&amp; Content</w:t>
            </w:r>
          </w:p>
        </w:tc>
        <w:tc>
          <w:p>
            <w:pPr>
              <w:pStyle w:val="Compact"/>
              <w:jc w:val="left"/>
            </w:pPr>
            <w:r>
              <w:t xml:space="preserve">SEO, social media ads, post creation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</w:t>
            </w:r>
          </w:p>
        </w:tc>
        <w:tc>
          <w:p>
            <w:pPr>
              <w:pStyle w:val="Compact"/>
              <w:jc w:val="left"/>
            </w:pPr>
            <w:r>
              <w:t xml:space="preserve">Onboarding, support, renewals for software customers</w:t>
            </w:r>
          </w:p>
        </w:tc>
      </w:tr>
    </w:tbl>
    <w:p>
      <w:pPr>
        <w:pStyle w:val="BodyText"/>
      </w:pPr>
      <w:r>
        <w:rPr>
          <w:i/>
        </w:rPr>
        <w:t xml:space="preserve">(Early stage: founder likely covers multiple roles until the first 5–10 customers are signed.)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next-steps"/>
      <w:r>
        <w:t xml:space="preserve">Next Steps</w:t>
      </w:r>
      <w:bookmarkEnd w:id="38"/>
    </w:p>
    <w:p>
      <w:pPr>
        <w:pStyle w:val="Heading2"/>
      </w:pPr>
      <w:bookmarkStart w:id="39" w:name="week-1"/>
      <w:r>
        <w:t xml:space="preserve">Week 1</w:t>
      </w:r>
      <w:bookmarkEnd w:id="39"/>
    </w:p>
    <w:p>
      <w:pPr>
        <w:numPr>
          <w:ilvl w:val="0"/>
          <w:numId w:val="1005"/>
        </w:numPr>
        <w:pStyle w:val="Compact"/>
      </w:pPr>
      <w:r>
        <w:t xml:space="preserve">☐ Finalize the two-part offer: school software + digital services</w:t>
      </w:r>
    </w:p>
    <w:p>
      <w:pPr>
        <w:numPr>
          <w:ilvl w:val="0"/>
          <w:numId w:val="1005"/>
        </w:numPr>
        <w:pStyle w:val="Compact"/>
      </w:pPr>
      <w:r>
        <w:t xml:space="preserve">☐ Build the Tiruppur schools master list</w:t>
      </w:r>
    </w:p>
    <w:p>
      <w:pPr>
        <w:numPr>
          <w:ilvl w:val="0"/>
          <w:numId w:val="1005"/>
        </w:numPr>
        <w:pStyle w:val="Compact"/>
      </w:pPr>
      <w:r>
        <w:t xml:space="preserve">☐ Build the Tiruppur SME shortlist (textile exporters/manufacturers first)</w:t>
      </w:r>
    </w:p>
    <w:p>
      <w:pPr>
        <w:numPr>
          <w:ilvl w:val="0"/>
          <w:numId w:val="1005"/>
        </w:numPr>
        <w:pStyle w:val="Compact"/>
      </w:pPr>
      <w:r>
        <w:t xml:space="preserve">☐ Create service one-pager and demo deck</w:t>
      </w:r>
    </w:p>
    <w:p>
      <w:pPr>
        <w:pStyle w:val="Heading2"/>
      </w:pPr>
      <w:bookmarkStart w:id="40" w:name="week-2"/>
      <w:r>
        <w:t xml:space="preserve">Week 2</w:t>
      </w:r>
      <w:bookmarkEnd w:id="40"/>
    </w:p>
    <w:p>
      <w:pPr>
        <w:numPr>
          <w:ilvl w:val="0"/>
          <w:numId w:val="1006"/>
        </w:numPr>
        <w:pStyle w:val="Compact"/>
      </w:pPr>
      <w:r>
        <w:t xml:space="preserve">☐ Begin school outreach calls/visits</w:t>
      </w:r>
    </w:p>
    <w:p>
      <w:pPr>
        <w:numPr>
          <w:ilvl w:val="0"/>
          <w:numId w:val="1006"/>
        </w:numPr>
        <w:pStyle w:val="Compact"/>
      </w:pPr>
      <w:r>
        <w:t xml:space="preserve">☐ Set up WhatsApp Business + lead tracker</w:t>
      </w:r>
    </w:p>
    <w:p>
      <w:pPr>
        <w:numPr>
          <w:ilvl w:val="0"/>
          <w:numId w:val="1006"/>
        </w:numPr>
        <w:pStyle w:val="Compact"/>
      </w:pPr>
      <w:r>
        <w:t xml:space="preserve">☐ Draft local INR pricing for both software and services</w:t>
      </w:r>
    </w:p>
    <w:p>
      <w:pPr>
        <w:pStyle w:val="Heading2"/>
      </w:pPr>
      <w:bookmarkStart w:id="41" w:name="week-3"/>
      <w:r>
        <w:t xml:space="preserve">Week 3</w:t>
      </w:r>
      <w:bookmarkEnd w:id="41"/>
    </w:p>
    <w:p>
      <w:pPr>
        <w:numPr>
          <w:ilvl w:val="0"/>
          <w:numId w:val="1007"/>
        </w:numPr>
        <w:pStyle w:val="Compact"/>
      </w:pPr>
      <w:r>
        <w:t xml:space="preserve">☐ Run first 3–5 school demos</w:t>
      </w:r>
    </w:p>
    <w:p>
      <w:pPr>
        <w:numPr>
          <w:ilvl w:val="0"/>
          <w:numId w:val="1007"/>
        </w:numPr>
        <w:pStyle w:val="Compact"/>
      </w:pPr>
      <w:r>
        <w:t xml:space="preserve">☐ Begin light SME outreach (website audits as door-openers)</w:t>
      </w:r>
    </w:p>
    <w:p>
      <w:pPr>
        <w:pStyle w:val="Heading2"/>
      </w:pPr>
      <w:bookmarkStart w:id="42" w:name="week-4"/>
      <w:r>
        <w:t xml:space="preserve">Week 4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☐ Close first school or SME customer</w:t>
      </w:r>
    </w:p>
    <w:p>
      <w:pPr>
        <w:numPr>
          <w:ilvl w:val="0"/>
          <w:numId w:val="1008"/>
        </w:numPr>
        <w:pStyle w:val="Compact"/>
      </w:pPr>
      <w:r>
        <w:t xml:space="preserve">☐ Capture first case study/testimonial</w:t>
      </w:r>
    </w:p>
    <w:p>
      <w:pPr>
        <w:numPr>
          <w:ilvl w:val="0"/>
          <w:numId w:val="1008"/>
        </w:numPr>
        <w:pStyle w:val="Compact"/>
      </w:pPr>
      <w:r>
        <w:t xml:space="preserve">☐ Review pricing and messaging based on real conversations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Version: 2.0 — expanded from EdTech-only to full-service positioning with Tiruppur-first go-to-market</w:t>
      </w:r>
    </w:p>
    <w:p>
      <w:pPr>
        <w:pStyle w:val="BodyText"/>
      </w:pPr>
      <w:r>
        <w:rPr>
          <w:i/>
        </w:rPr>
        <w:t xml:space="preserve">Last Updated: August 2026</w:t>
      </w:r>
    </w:p>
    <w:p>
      <w:pPr>
        <w:pStyle w:val="BodyText"/>
      </w:pPr>
      <w:r>
        <w:rPr>
          <w:i/>
        </w:rPr>
        <w:t xml:space="preserve">Prepared for: Hephora Tech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Hephora Tech — Business &amp; Services Plan</dc:title>
  <dc:creator>Full-Service Technology &amp; Digital Growth Partner</dc:creator>
  <cp:keywords/>
  <dcterms:created xsi:type="dcterms:W3CDTF">2026-08-01T16:37:37Z</dcterms:created>
  <dcterms:modified xsi:type="dcterms:W3CDTF">2026-08-01T16:37:37Z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</Properties>
</file>