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Executive</w:t>
      </w:r>
      <w:r>
        <w:t xml:space="preserve"> </w:t>
      </w:r>
      <w:r>
        <w:t xml:space="preserve">Overview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hainsentinel-in-one-paragraph"/>
    <w:p>
      <w:pPr>
        <w:pStyle w:val="Heading1"/>
      </w:pPr>
      <w:r>
        <w:t xml:space="preserve">ChainSentinel in one paragraph</w:t>
      </w:r>
    </w:p>
    <w:p>
      <w:pPr>
        <w:pStyle w:val="FirstParagraph"/>
      </w:pPr>
      <w:r>
        <w:t xml:space="preserve">ChainSentinel is a blockchain forensics tool. A client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got</w:t>
      </w:r>
      <w:r>
        <w:rPr>
          <w:iCs/>
          <w:i/>
        </w:rPr>
        <w:t xml:space="preserve"> </w:t>
      </w:r>
      <w:r>
        <w:rPr>
          <w:iCs/>
          <w:i/>
        </w:rPr>
        <w:t xml:space="preserve">exploited</w:t>
      </w:r>
      <w:r>
        <w:rPr>
          <w:iCs/>
          <w:i/>
        </w:rPr>
        <w:t xml:space="preserve">”</w:t>
      </w:r>
      <w:r>
        <w:t xml:space="preserve">, hands over an RPC endpoint, a handful of contract ABIs,</w:t>
      </w:r>
      <w:r>
        <w:t xml:space="preserve"> </w:t>
      </w:r>
      <w:r>
        <w:t xml:space="preserve">and an approximate time window. ChainSentinel runs a full forensic</w:t>
      </w:r>
      <w:r>
        <w:t xml:space="preserve"> </w:t>
      </w:r>
      <w:r>
        <w:t xml:space="preserve">pipeline against the chain, looking for the fingerprints of every</w:t>
      </w:r>
      <w:r>
        <w:t xml:space="preserve"> </w:t>
      </w:r>
      <w:r>
        <w:t xml:space="preserve">attack class it has been taught to recognise — 60 detection signals,</w:t>
      </w:r>
      <w:r>
        <w:t xml:space="preserve"> </w:t>
      </w:r>
      <w:r>
        <w:t xml:space="preserve">38 attack patterns, fund-trace analysis up to five hops, and a</w:t>
      </w:r>
      <w:r>
        <w:t xml:space="preserve"> </w:t>
      </w:r>
      <w:r>
        <w:t xml:space="preserve">Gemma-3 powered copilot that writes the report. No cloud dependency.</w:t>
      </w:r>
      <w:r>
        <w:t xml:space="preserve"> </w:t>
      </w:r>
      <w:r>
        <w:t xml:space="preserve">Works offline. Switches between Anvil simulations, testnets, and</w:t>
      </w:r>
      <w:r>
        <w:t xml:space="preserve"> </w:t>
      </w:r>
      <w:r>
        <w:t xml:space="preserve">mainnet with a single URL change.</w:t>
      </w:r>
    </w:p>
    <w:bookmarkEnd w:id="20"/>
    <w:bookmarkStart w:id="23" w:name="the-problem-chainsentinel-solves"/>
    <w:p>
      <w:pPr>
        <w:pStyle w:val="Heading1"/>
      </w:pPr>
      <w:r>
        <w:t xml:space="preserve">1. The problem ChainSentinel solves</w:t>
      </w:r>
    </w:p>
    <w:p>
      <w:pPr>
        <w:pStyle w:val="FirstParagraph"/>
      </w:pPr>
      <w:r>
        <w:t xml:space="preserve">When a DeFi protocol is exploited, the first 48 hours determine whether</w:t>
      </w:r>
      <w:r>
        <w:t xml:space="preserve"> </w:t>
      </w:r>
      <w:r>
        <w:t xml:space="preserve">funds are recovered, the attacker is identified, and the protocol</w:t>
      </w:r>
      <w:r>
        <w:t xml:space="preserve"> </w:t>
      </w:r>
      <w:r>
        <w:t xml:space="preserve">survives. Today that window is consumed by</w:t>
      </w:r>
      <w:r>
        <w:t xml:space="preserve"> </w:t>
      </w:r>
      <w:r>
        <w:rPr>
          <w:bCs/>
          <w:b/>
        </w:rPr>
        <w:t xml:space="preserve">manual forensic work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An analyst pulls transactions one at a time from a block explorer.</w:t>
      </w:r>
    </w:p>
    <w:p>
      <w:pPr>
        <w:numPr>
          <w:ilvl w:val="0"/>
          <w:numId w:val="1001"/>
        </w:numPr>
        <w:pStyle w:val="Compact"/>
      </w:pPr>
      <w:r>
        <w:t xml:space="preserve">They eyeball traces in Tenderly or Phalcon.</w:t>
      </w:r>
    </w:p>
    <w:p>
      <w:pPr>
        <w:numPr>
          <w:ilvl w:val="0"/>
          <w:numId w:val="1001"/>
        </w:numPr>
        <w:pStyle w:val="Compact"/>
      </w:pPr>
      <w:r>
        <w:t xml:space="preserve">They piece together the attack timeline in a Notion doc.</w:t>
      </w:r>
    </w:p>
    <w:p>
      <w:pPr>
        <w:numPr>
          <w:ilvl w:val="0"/>
          <w:numId w:val="1001"/>
        </w:numPr>
        <w:pStyle w:val="Compact"/>
      </w:pPr>
      <w:r>
        <w:t xml:space="preserve">They write the client report from scratch.</w:t>
      </w:r>
    </w:p>
    <w:p>
      <w:pPr>
        <w:pStyle w:val="FirstParagraph"/>
      </w:pPr>
      <w:r>
        <w:t xml:space="preserve">Each step is slow, error-prone, and depends entirely on the analyst’s</w:t>
      </w:r>
      <w:r>
        <w:t xml:space="preserve"> </w:t>
      </w:r>
      <w:r>
        <w:t xml:space="preserve">experience. Two analysts looking at the same incident often arrive at</w:t>
      </w:r>
      <w:r>
        <w:t xml:space="preserve"> </w:t>
      </w:r>
      <w:r>
        <w:t xml:space="preserve">different verdicts.</w:t>
      </w:r>
    </w:p>
    <w:p>
      <w:pPr>
        <w:pStyle w:val="BodyText"/>
      </w:pPr>
      <w:r>
        <w:t xml:space="preserve">ChainSentinel changes the unit of work. Instead of</w:t>
      </w:r>
      <w:r>
        <w:t xml:space="preserve"> </w:t>
      </w:r>
      <w:r>
        <w:t xml:space="preserve">“</w:t>
      </w:r>
      <w:r>
        <w:t xml:space="preserve">analyse one</w:t>
      </w:r>
      <w:r>
        <w:t xml:space="preserve"> </w:t>
      </w:r>
      <w:r>
        <w:t xml:space="preserve">transaction at a time</w:t>
      </w:r>
      <w:r>
        <w:t xml:space="preserve">”</w:t>
      </w:r>
      <w:r>
        <w:t xml:space="preserve">, the unit becomes</w:t>
      </w:r>
      <w:r>
        <w:t xml:space="preserve"> </w:t>
      </w:r>
      <w:r>
        <w:t xml:space="preserve">“</w:t>
      </w:r>
      <w:r>
        <w:t xml:space="preserve">answer the question</w:t>
      </w:r>
      <w:r>
        <w:t xml:space="preserve"> </w:t>
      </w:r>
      <w:r>
        <w:rPr>
          <w:iCs/>
          <w:i/>
        </w:rPr>
        <w:t xml:space="preserve">was</w:t>
      </w:r>
      <w:r>
        <w:rPr>
          <w:iCs/>
          <w:i/>
        </w:rPr>
        <w:t xml:space="preserve"> </w:t>
      </w:r>
      <w:r>
        <w:rPr>
          <w:iCs/>
          <w:i/>
        </w:rPr>
        <w:t xml:space="preserve">this an exploit, and if so, which kind?</w:t>
      </w:r>
      <w:r>
        <w:t xml:space="preserve">”</w:t>
      </w:r>
      <w:r>
        <w:t xml:space="preserve"> </w:t>
      </w:r>
      <w:r>
        <w:t xml:space="preserve">for a whole window of</w:t>
      </w:r>
      <w:r>
        <w:t xml:space="preserve"> </w:t>
      </w:r>
      <w:r>
        <w:t xml:space="preserve">on-chain activity. The analyst still applies judgement; they just no</w:t>
      </w:r>
      <w:r>
        <w:t xml:space="preserve"> </w:t>
      </w:r>
      <w:r>
        <w:t xml:space="preserve">longer carry the entire forensic load by hand.</w:t>
      </w:r>
    </w:p>
    <w:bookmarkStart w:id="21" w:name="Xab6418dc69727bf319c4c470104157628ac92bf"/>
    <w:p>
      <w:pPr>
        <w:pStyle w:val="Heading2"/>
      </w:pPr>
      <w:r>
        <w:t xml:space="preserve">1.1 What an analyst’s day looks like before and after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Manually open every tx in a block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Analyze</w:t>
            </w:r>
            <w:r>
              <w:t xml:space="preserve">”</w:t>
            </w:r>
            <w:r>
              <w:t xml:space="preserve"> </w:t>
            </w:r>
            <w:r>
              <w:t xml:space="preserve">on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Eyeball traces in a separate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renders inside the investigation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detection logic mentally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signals + 38 patterns run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the report in 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drafts the 7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2–5 days to first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 minutes</w:t>
            </w:r>
          </w:p>
        </w:tc>
      </w:tr>
    </w:tbl>
    <w:bookmarkEnd w:id="21"/>
    <w:bookmarkStart w:id="22" w:name="what-chainsentinel-does-not-do"/>
    <w:p>
      <w:pPr>
        <w:pStyle w:val="Heading2"/>
      </w:pPr>
      <w:r>
        <w:t xml:space="preserve">1.2 What ChainSentinel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</w:t>
      </w:r>
    </w:p>
    <w:p>
      <w:pPr>
        <w:numPr>
          <w:ilvl w:val="0"/>
          <w:numId w:val="1002"/>
        </w:numPr>
        <w:pStyle w:val="Compact"/>
      </w:pPr>
      <w:r>
        <w:t xml:space="preserve">Stop attacks in progress. ChainSentinel is read-only; it analyses, it</w:t>
      </w:r>
      <w:r>
        <w:t xml:space="preserve"> </w:t>
      </w:r>
      <w:r>
        <w:t xml:space="preserve">does not intervene.</w:t>
      </w:r>
    </w:p>
    <w:p>
      <w:pPr>
        <w:numPr>
          <w:ilvl w:val="0"/>
          <w:numId w:val="1002"/>
        </w:numPr>
        <w:pStyle w:val="Compact"/>
      </w:pPr>
      <w:r>
        <w:t xml:space="preserve">Recover funds. It tells you where they went; chain analysis providers</w:t>
      </w:r>
      <w:r>
        <w:t xml:space="preserve"> </w:t>
      </w:r>
      <w:r>
        <w:t xml:space="preserve">and law enforcement handle recovery.</w:t>
      </w:r>
    </w:p>
    <w:p>
      <w:pPr>
        <w:numPr>
          <w:ilvl w:val="0"/>
          <w:numId w:val="1002"/>
        </w:numPr>
        <w:pStyle w:val="Compact"/>
      </w:pPr>
      <w:r>
        <w:t xml:space="preserve">Replace the analyst. It accelerates them. Every verdict is auditable</w:t>
      </w:r>
      <w:r>
        <w:t xml:space="preserve"> </w:t>
      </w:r>
      <w:r>
        <w:t xml:space="preserve">back to the underlying transaction data.</w:t>
      </w:r>
    </w:p>
    <w:bookmarkEnd w:id="22"/>
    <w:bookmarkEnd w:id="23"/>
    <w:bookmarkStart w:id="34" w:name="capabilities-at-a-glance"/>
    <w:p>
      <w:pPr>
        <w:pStyle w:val="Heading1"/>
      </w:pPr>
      <w:r>
        <w:t xml:space="preserve">2. Capabilities at a glance</w:t>
      </w:r>
    </w:p>
    <w:p>
      <w:pPr>
        <w:pStyle w:val="CaptionedFigure"/>
      </w:pPr>
      <w:r>
        <w:drawing>
          <wp:inline>
            <wp:extent cx="5334000" cy="1518708"/>
            <wp:effectExtent b="0" l="0" r="0" t="0"/>
            <wp:docPr descr="System architecture" title="" id="25" name="Picture"/>
            <a:graphic>
              <a:graphicData uri="http://schemas.openxmlformats.org/drawingml/2006/picture">
                <pic:pic>
                  <pic:nvPicPr>
                    <pic:cNvPr descr="../../diagrams/rendered/01-system-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27" w:name="detection-coverage"/>
    <w:p>
      <w:pPr>
        <w:pStyle w:val="Heading2"/>
      </w:pPr>
      <w:r>
        <w:t xml:space="preserve">2.1 Detection coverage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60 detection signals</w:t>
      </w:r>
      <w:r>
        <w:t xml:space="preserve"> </w:t>
      </w:r>
      <w:r>
        <w:t xml:space="preserve">across 7 families (structural, behavioural,</w:t>
      </w:r>
      <w:r>
        <w:t xml:space="preserve"> </w:t>
      </w:r>
      <w:r>
        <w:t xml:space="preserve">value, oracle, sequence, graph, additional).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38 attack patterns</w:t>
      </w:r>
      <w:r>
        <w:t xml:space="preserve"> </w:t>
      </w:r>
      <w:r>
        <w:t xml:space="preserve">(AP-001..AP-038) covering reentrancy,</w:t>
      </w:r>
      <w:r>
        <w:t xml:space="preserve"> </w:t>
      </w:r>
      <w:r>
        <w:t xml:space="preserve">flash-loan oracle manipulation, admin-key abuse, MEV sandwich,</w:t>
      </w:r>
      <w:r>
        <w:t xml:space="preserve"> </w:t>
      </w:r>
      <w:r>
        <w:t xml:space="preserve">token rugs, governance manipulation, mixer/bridge use, and more.</w:t>
      </w:r>
    </w:p>
    <w:p>
      <w:pPr>
        <w:numPr>
          <w:ilvl w:val="0"/>
          <w:numId w:val="1003"/>
        </w:numPr>
        <w:pStyle w:val="Compact"/>
      </w:pPr>
      <w:r>
        <w:t xml:space="preserve">Detection logic is</w:t>
      </w:r>
      <w:r>
        <w:t xml:space="preserve"> </w:t>
      </w:r>
      <w:r>
        <w:rPr>
          <w:bCs/>
          <w:b/>
        </w:rPr>
        <w:t xml:space="preserve">written in Elasticsearch query languages</w:t>
      </w:r>
      <w:r>
        <w:t xml:space="preserve"> </w:t>
      </w:r>
      <w:r>
        <w:t xml:space="preserve">—</w:t>
      </w:r>
      <w:r>
        <w:t xml:space="preserve"> </w:t>
      </w:r>
      <w:r>
        <w:t xml:space="preserve">any analyst who knows ES can read, modify, and contribute rules.</w:t>
      </w:r>
      <w:r>
        <w:t xml:space="preserve"> </w:t>
      </w:r>
      <w:r>
        <w:t xml:space="preserve">No Python required.</w:t>
      </w:r>
    </w:p>
    <w:bookmarkEnd w:id="27"/>
    <w:bookmarkStart w:id="28" w:name="fund-tracing"/>
    <w:p>
      <w:pPr>
        <w:pStyle w:val="Heading2"/>
      </w:pPr>
      <w:r>
        <w:t xml:space="preserve">2.2 Fund tracing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5-hop BFS</w:t>
      </w:r>
      <w:r>
        <w:t xml:space="preserve"> </w:t>
      </w:r>
      <w:r>
        <w:t xml:space="preserve">in both directions from the victim and attacker.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Haircut taint scoring</w:t>
      </w:r>
      <w:r>
        <w:t xml:space="preserve">: mixer × 0.7, bridge × 0.8, CEX × 0.9.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Known-address corpus</w:t>
      </w:r>
      <w:r>
        <w:t xml:space="preserve">: Tornado Cash, Hop, Stargate, Multichain,</w:t>
      </w:r>
      <w:r>
        <w:t xml:space="preserve"> </w:t>
      </w:r>
      <w:r>
        <w:t xml:space="preserve">Across, Binance, Coinbase, Kraken, OFAC SDN, notable past</w:t>
      </w:r>
      <w:r>
        <w:t xml:space="preserve"> </w:t>
      </w:r>
      <w:r>
        <w:t xml:space="preserve">exploiters.</w:t>
      </w:r>
    </w:p>
    <w:bookmarkEnd w:id="28"/>
    <w:bookmarkStart w:id="29" w:name="copilot"/>
    <w:p>
      <w:pPr>
        <w:pStyle w:val="Heading2"/>
      </w:pPr>
      <w:r>
        <w:t xml:space="preserve">2.3 Copilot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Local LLM</w:t>
      </w:r>
      <w:r>
        <w:t xml:space="preserve"> </w:t>
      </w:r>
      <w:r>
        <w:t xml:space="preserve">(Ollama + Gemma 3 1B by default). No cloud. No data</w:t>
      </w:r>
      <w:r>
        <w:t xml:space="preserve"> </w:t>
      </w:r>
      <w:r>
        <w:t xml:space="preserve">leaves the analyst’s machine.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7-section forensic report</w:t>
      </w:r>
      <w:r>
        <w:t xml:space="preserve">: Executive Summary, Timeline,</w:t>
      </w:r>
      <w:r>
        <w:t xml:space="preserve"> </w:t>
      </w:r>
      <w:r>
        <w:t xml:space="preserve">Mechanism, Attribution, Fund Trail, Evidence, Remediation.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Strict anti-hallucination</w:t>
      </w:r>
      <w:r>
        <w:t xml:space="preserve">: copilot prompts forbid invented</w:t>
      </w:r>
      <w:r>
        <w:t xml:space="preserve"> </w:t>
      </w:r>
      <w:r>
        <w:t xml:space="preserve">addresses, hashes, amounts, or block numbers.</w:t>
      </w:r>
    </w:p>
    <w:bookmarkEnd w:id="29"/>
    <w:bookmarkStart w:id="33" w:name="coverage-of-demo-scenarios"/>
    <w:p>
      <w:pPr>
        <w:pStyle w:val="Heading2"/>
      </w:pPr>
      <w:r>
        <w:t xml:space="preserve">2.4 Coverage of demo scenarios</w:t>
      </w:r>
    </w:p>
    <w:p>
      <w:pPr>
        <w:pStyle w:val="CaptionedFigure"/>
      </w:pPr>
      <w:r>
        <w:drawing>
          <wp:inline>
            <wp:extent cx="5334000" cy="929409"/>
            <wp:effectExtent b="0" l="0" r="0" t="0"/>
            <wp:docPr descr="Simulation scenario matrix" title="" id="31" name="Picture"/>
            <a:graphic>
              <a:graphicData uri="http://schemas.openxmlformats.org/drawingml/2006/picture">
                <pic:pic>
                  <pic:nvPicPr>
                    <pic:cNvPr descr="../../diagrams/rendered/13-scenario-matri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Simulation scenario matrix</w:t>
      </w:r>
    </w:p>
    <w:p>
      <w:pPr>
        <w:pStyle w:val="BodyText"/>
      </w:pPr>
      <w:r>
        <w:t xml:space="preserve">Five Foundry simulations ship in the repo, each reproducing a real</w:t>
      </w:r>
      <w:r>
        <w:t xml:space="preserve"> </w:t>
      </w:r>
      <w:r>
        <w:t xml:space="preserve">attack class end-to-end. ChainSentinel correctly identifies each one</w:t>
      </w:r>
      <w:r>
        <w:t xml:space="preserve"> </w:t>
      </w:r>
      <w:r>
        <w:t xml:space="preserve">purely from the ABIs + transaction data — without ever seeing the</w:t>
      </w:r>
      <w:r>
        <w:t xml:space="preserve"> </w:t>
      </w:r>
      <w:r>
        <w:t xml:space="preserve">attacker’s source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2410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 it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reentrancy-drain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recursive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AP-001, AP-030, AP-031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flash-loan-oracle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Flash-loan-funded oracle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AP-006, AP-009, AP-033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admin-key-abuse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privilege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AP-012, AP-020, AP-031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mev-sandwich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Three-tx bracket 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AP-016, AP-017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reentrancy + sandwich in 500 txs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AP-001, AP-016, AP-030, AP-031</w:t>
            </w:r>
          </w:p>
        </w:tc>
      </w:tr>
    </w:tbl>
    <w:bookmarkEnd w:id="33"/>
    <w:bookmarkEnd w:id="34"/>
    <w:bookmarkStart w:id="38" w:name="demo-storyline"/>
    <w:p>
      <w:pPr>
        <w:pStyle w:val="Heading1"/>
      </w:pPr>
      <w:r>
        <w:t xml:space="preserve">3. Demo storyline</w:t>
      </w:r>
    </w:p>
    <w:p>
      <w:pPr>
        <w:pStyle w:val="CaptionedFigure"/>
      </w:pPr>
      <w:r>
        <w:drawing>
          <wp:inline>
            <wp:extent cx="5334000" cy="218882"/>
            <wp:effectExtent b="0" l="0" r="0" t="0"/>
            <wp:docPr descr="End-to-end demo storyboard" title="" id="36" name="Picture"/>
            <a:graphic>
              <a:graphicData uri="http://schemas.openxmlformats.org/drawingml/2006/picture">
                <pic:pic>
                  <pic:nvPicPr>
                    <pic:cNvPr descr="../../diagrams/rendered/14-demo-storyboar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demo storyboard</w:t>
      </w:r>
    </w:p>
    <w:p>
      <w:pPr>
        <w:pStyle w:val="BodyText"/>
      </w:pPr>
      <w:r>
        <w:t xml:space="preserve">A live demo runs as follows.</w:t>
      </w:r>
    </w:p>
    <w:p>
      <w:pPr>
        <w:pStyle w:val="BodyText"/>
      </w:pPr>
      <w:r>
        <w:rPr>
          <w:bCs/>
          <w:b/>
        </w:rPr>
        <w:t xml:space="preserve">Stage 1 — One command starts everything.</w:t>
      </w:r>
      <w:r>
        <w:t xml:space="preserve"> </w:t>
      </w:r>
      <w:r>
        <w:t xml:space="preserve">The analyst types</w:t>
      </w:r>
      <w:r>
        <w:t xml:space="preserve"> </w:t>
      </w:r>
      <w:r>
        <w:rPr>
          <w:rStyle w:val="VerbatimChar"/>
        </w:rPr>
        <w:t xml:space="preserve">./run_demo.sh demo-500</w:t>
      </w:r>
      <w:r>
        <w:t xml:space="preserve">. In sequence: Elasticsearch boots, Ollama</w:t>
      </w:r>
      <w:r>
        <w:t xml:space="preserve"> </w:t>
      </w:r>
      <w:r>
        <w:t xml:space="preserve">warms up, Anvil launches as a local EVM, FastAPI starts on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,</w:t>
      </w:r>
      <w:r>
        <w:t xml:space="preserve"> </w:t>
      </w:r>
      <w:r>
        <w:t xml:space="preserve">the React frontend opens on</w:t>
      </w:r>
      <w:r>
        <w:t xml:space="preserve"> </w:t>
      </w:r>
      <w:r>
        <w:rPr>
          <w:rStyle w:val="VerbatimChar"/>
        </w:rPr>
        <w:t xml:space="preserve">:5173</w:t>
      </w:r>
      <w:r>
        <w:t xml:space="preserve">. About 60 seconds.</w:t>
      </w:r>
    </w:p>
    <w:p>
      <w:pPr>
        <w:pStyle w:val="BodyText"/>
      </w:pPr>
      <w:r>
        <w:rPr>
          <w:bCs/>
          <w:b/>
        </w:rPr>
        <w:t xml:space="preserve">Stage 2 — The chain populates.</w:t>
      </w:r>
      <w:r>
        <w:t xml:space="preserve"> </w:t>
      </w:r>
      <w:r>
        <w:t xml:space="preserve">Foundry deploys a vulnerable vault,</w:t>
      </w:r>
      <w:r>
        <w:t xml:space="preserve"> </w:t>
      </w:r>
      <w:r>
        <w:t xml:space="preserve">a simple DEX, and assorted ERC-20 tokens. A scripted backdrop runs ~300</w:t>
      </w:r>
      <w:r>
        <w:t xml:space="preserve"> </w:t>
      </w:r>
      <w:r>
        <w:t xml:space="preserve">legitimate transactions: deposits, swaps, transfers, approvals. Then</w:t>
      </w:r>
      <w:r>
        <w:t xml:space="preserve"> </w:t>
      </w:r>
      <w:r>
        <w:t xml:space="preserve">two exploits unfold inside the same window — a recursive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reentrancy on the vault, and a sandwich attack on the DEX.</w:t>
      </w:r>
    </w:p>
    <w:p>
      <w:pPr>
        <w:pStyle w:val="BodyText"/>
      </w:pPr>
      <w:r>
        <w:rPr>
          <w:bCs/>
          <w:b/>
        </w:rPr>
        <w:t xml:space="preserve">Stage 3 — Analysis starts.</w:t>
      </w:r>
      <w:r>
        <w:t xml:space="preserve"> </w:t>
      </w:r>
      <w:r>
        <w:t xml:space="preserve">The analyst clicks</w:t>
      </w:r>
      <w:r>
        <w:t xml:space="preserve"> </w:t>
      </w:r>
      <w:r>
        <w:rPr>
          <w:bCs/>
          <w:b/>
        </w:rPr>
        <w:t xml:space="preserve">Analyze</w:t>
      </w:r>
      <w:r>
        <w:t xml:space="preserve">. The</w:t>
      </w:r>
      <w:r>
        <w:t xml:space="preserve"> </w:t>
      </w:r>
      <w:r>
        <w:t xml:space="preserve">workspace’s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lights up:</w:t>
      </w:r>
    </w:p>
    <w:p>
      <w:pPr>
        <w:pStyle w:val="SourceCode"/>
      </w:pPr>
      <w:r>
        <w:rPr>
          <w:rStyle w:val="VerbatimChar"/>
        </w:rPr>
        <w:t xml:space="preserve">[collect]   500 txs fetched</w:t>
      </w:r>
      <w:r>
        <w:br/>
      </w:r>
      <w:r>
        <w:rPr>
          <w:rStyle w:val="VerbatimChar"/>
        </w:rPr>
        <w:t xml:space="preserve">[normalize] timestamps + addresses canonicalised</w:t>
      </w:r>
      <w:r>
        <w:br/>
      </w:r>
      <w:r>
        <w:rPr>
          <w:rStyle w:val="VerbatimChar"/>
        </w:rPr>
        <w:t xml:space="preserve">[decode]    1247 events decoded, 0 unknown</w:t>
      </w:r>
      <w:r>
        <w:br/>
      </w:r>
      <w:r>
        <w:rPr>
          <w:rStyle w:val="VerbatimChar"/>
        </w:rPr>
        <w:t xml:space="preserve">[derive]    36 builder types produced</w:t>
      </w:r>
      <w:r>
        <w:br/>
      </w:r>
      <w:r>
        <w:rPr>
          <w:rStyle w:val="VerbatimChar"/>
        </w:rPr>
        <w:t xml:space="preserve">[ingest]    indexed in Elasticsearch</w:t>
      </w:r>
      <w:r>
        <w:br/>
      </w:r>
      <w:r>
        <w:rPr>
          <w:rStyle w:val="VerbatimChar"/>
        </w:rPr>
        <w:t xml:space="preserve">[signals]   8 signals fired (5 CRIT, 3 WARN)</w:t>
      </w:r>
      <w:r>
        <w:br/>
      </w:r>
      <w:r>
        <w:rPr>
          <w:rStyle w:val="VerbatimChar"/>
        </w:rPr>
        <w:t xml:space="preserve">[patterns]  3 patterns matched</w:t>
      </w:r>
      <w:r>
        <w:br/>
      </w:r>
      <w:r>
        <w:rPr>
          <w:rStyle w:val="VerbatimChar"/>
        </w:rPr>
        <w:t xml:space="preserve">[complete]  investigation ready</w:t>
      </w:r>
    </w:p>
    <w:p>
      <w:pPr>
        <w:pStyle w:val="FirstParagraph"/>
      </w:pPr>
      <w:r>
        <w:rPr>
          <w:bCs/>
          <w:b/>
        </w:rPr>
        <w:t xml:space="preserve">Stage 4 — The verdict appears.</w:t>
      </w:r>
      <w:r>
        <w:t xml:space="preserve"> </w:t>
      </w:r>
      <w:r>
        <w:t xml:space="preserve">The workspace flips to the report</w:t>
      </w:r>
      <w:r>
        <w:t xml:space="preserve"> </w:t>
      </w:r>
      <w:r>
        <w:t xml:space="preserve">view. Two attack patterns:</w:t>
      </w:r>
      <w:r>
        <w:t xml:space="preserve"> </w:t>
      </w:r>
      <w:r>
        <w:rPr>
          <w:rStyle w:val="VerbatimChar"/>
        </w:rPr>
        <w:t xml:space="preserve">AP-001 classic_reentrancy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AP-016 sandwich_attack</w:t>
      </w:r>
      <w:r>
        <w:t xml:space="preserve">. Three additional contextual alerts. The</w:t>
      </w:r>
      <w:r>
        <w:t xml:space="preserve"> </w:t>
      </w:r>
      <w:r>
        <w:t xml:space="preserve">entity graph shows the attacker EOA connected to a Tornado Cash</w:t>
      </w:r>
      <w:r>
        <w:t xml:space="preserve"> </w:t>
      </w:r>
      <w:r>
        <w:t xml:space="preserve">contract via two intermediary wallets.</w:t>
      </w:r>
    </w:p>
    <w:p>
      <w:pPr>
        <w:pStyle w:val="BodyText"/>
      </w:pPr>
      <w:r>
        <w:rPr>
          <w:bCs/>
          <w:b/>
        </w:rPr>
        <w:t xml:space="preserve">Stage 5 — The copilot writes the report.</w:t>
      </w:r>
      <w:r>
        <w:t xml:space="preserve"> </w:t>
      </w:r>
      <w:r>
        <w:t xml:space="preserve">The analyst clicks</w:t>
      </w:r>
      <w:r>
        <w:t xml:space="preserve"> </w:t>
      </w:r>
      <w:r>
        <w:rPr>
          <w:bCs/>
          <w:b/>
        </w:rPr>
        <w:t xml:space="preserve">Generate Executive Summary</w:t>
      </w:r>
      <w:r>
        <w:t xml:space="preserve">. Two paragraphs appear, in plain</w:t>
      </w:r>
      <w:r>
        <w:t xml:space="preserve"> </w:t>
      </w:r>
      <w:r>
        <w:t xml:space="preserve">English, ready to send to a client. The analyst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summarise the</w:t>
      </w:r>
      <w:r>
        <w:rPr>
          <w:iCs/>
          <w:i/>
        </w:rPr>
        <w:t xml:space="preserve"> </w:t>
      </w:r>
      <w:r>
        <w:rPr>
          <w:iCs/>
          <w:i/>
        </w:rPr>
        <w:t xml:space="preserve">fund trail</w:t>
      </w:r>
      <w:r>
        <w:rPr>
          <w:iCs/>
          <w:i/>
        </w:rPr>
        <w:t xml:space="preserve">”</w:t>
      </w:r>
      <w:r>
        <w:t xml:space="preserve">; a hop-by-hop narrative is produced.</w:t>
      </w:r>
    </w:p>
    <w:p>
      <w:pPr>
        <w:pStyle w:val="BodyText"/>
      </w:pPr>
      <w:r>
        <w:rPr>
          <w:bCs/>
          <w:b/>
        </w:rPr>
        <w:t xml:space="preserve">Stage 6 — The analyst is done.</w:t>
      </w:r>
      <w:r>
        <w:t xml:space="preserve"> </w:t>
      </w:r>
      <w:r>
        <w:t xml:space="preserve">Total elapsed time: under 15</w:t>
      </w:r>
      <w:r>
        <w:t xml:space="preserve"> </w:t>
      </w:r>
      <w:r>
        <w:t xml:space="preserve">minutes from</w:t>
      </w:r>
      <w:r>
        <w:t xml:space="preserve"> </w:t>
      </w:r>
      <w:r>
        <w:rPr>
          <w:rStyle w:val="VerbatimChar"/>
        </w:rPr>
        <w:t xml:space="preserve">./run_demo.sh</w:t>
      </w:r>
      <w:r>
        <w:t xml:space="preserve"> </w:t>
      </w:r>
      <w:r>
        <w:t xml:space="preserve">to a client-ready report.</w:t>
      </w:r>
    </w:p>
    <w:bookmarkEnd w:id="38"/>
    <w:bookmarkStart w:id="45" w:name="value-to-sisa"/>
    <w:p>
      <w:pPr>
        <w:pStyle w:val="Heading1"/>
      </w:pPr>
      <w:r>
        <w:t xml:space="preserve">4. Value to SISA</w:t>
      </w:r>
    </w:p>
    <w:p>
      <w:pPr>
        <w:pStyle w:val="FirstParagraph"/>
      </w:pPr>
      <w:r>
        <w:t xml:space="preserve">ChainSentinel changes three things about how SISA delivers blockchain</w:t>
      </w:r>
      <w:r>
        <w:t xml:space="preserve"> </w:t>
      </w:r>
      <w:r>
        <w:t xml:space="preserve">forensics engagements.</w:t>
      </w:r>
    </w:p>
    <w:bookmarkStart w:id="39" w:name="Xe97d0f978a99e36cdcf83ac568eeb5b532ea5c5"/>
    <w:p>
      <w:pPr>
        <w:pStyle w:val="Heading2"/>
      </w:pPr>
      <w:r>
        <w:t xml:space="preserve">4.1 Time to first verdict drops by an order of magnitude</w:t>
      </w:r>
    </w:p>
    <w:p>
      <w:pPr>
        <w:pStyle w:val="FirstParagraph"/>
      </w:pPr>
      <w:r>
        <w:t xml:space="preserve">The demos show 5–15 minutes from data to a client-ready report. For</w:t>
      </w:r>
      <w:r>
        <w:t xml:space="preserve"> </w:t>
      </w:r>
      <w:r>
        <w:t xml:space="preserve">real engagements the bottleneck shifts from analyst hand-work to RPC</w:t>
      </w:r>
      <w:r>
        <w:t xml:space="preserve"> </w:t>
      </w:r>
      <w:r>
        <w:t xml:space="preserve">throughput and clients’ ABI handover speed — both addressable.</w:t>
      </w:r>
    </w:p>
    <w:bookmarkEnd w:id="39"/>
    <w:bookmarkStart w:id="40" w:name="Xc7cdbe2cb0b956496b027384e06bd7a7050f096"/>
    <w:p>
      <w:pPr>
        <w:pStyle w:val="Heading2"/>
      </w:pPr>
      <w:r>
        <w:t xml:space="preserve">4.2 Consistency improves because the rules are machine-readable</w:t>
      </w:r>
    </w:p>
    <w:p>
      <w:pPr>
        <w:pStyle w:val="FirstParagraph"/>
      </w:pPr>
      <w:r>
        <w:t xml:space="preserve">Two analysts running ChainSentinel against the same data get the same</w:t>
      </w:r>
      <w:r>
        <w:t xml:space="preserve"> </w:t>
      </w:r>
      <w:r>
        <w:t xml:space="preserve">signals and patterns. Differences come from</w:t>
      </w:r>
      <w:r>
        <w:t xml:space="preserve"> </w:t>
      </w:r>
      <w:r>
        <w:rPr>
          <w:iCs/>
          <w:i/>
        </w:rPr>
        <w:t xml:space="preserve">judgement on top of</w:t>
      </w:r>
      <w:r>
        <w:t xml:space="preserve"> </w:t>
      </w:r>
      <w:r>
        <w:t xml:space="preserve">the</w:t>
      </w:r>
      <w:r>
        <w:t xml:space="preserve"> </w:t>
      </w:r>
      <w:r>
        <w:t xml:space="preserve">analysis, not from the analysis itself.</w:t>
      </w:r>
    </w:p>
    <w:bookmarkEnd w:id="40"/>
    <w:bookmarkStart w:id="41" w:name="X3dd4cb8d7ab43234e4dfde5ad40efda61cc8034"/>
    <w:p>
      <w:pPr>
        <w:pStyle w:val="Heading2"/>
      </w:pPr>
      <w:r>
        <w:t xml:space="preserve">4.3 Detection coverage scales with the SISA team’s knowledge</w:t>
      </w:r>
    </w:p>
    <w:p>
      <w:pPr>
        <w:pStyle w:val="FirstParagraph"/>
      </w:pPr>
      <w:r>
        <w:t xml:space="preserve">Because every detection rule is an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— not Python</w:t>
      </w:r>
      <w:r>
        <w:t xml:space="preserve"> </w:t>
      </w:r>
      <w:r>
        <w:t xml:space="preserve">code — adding a new detection is a Pull Request that any team member</w:t>
      </w:r>
      <w:r>
        <w:t xml:space="preserve"> </w:t>
      </w:r>
      <w:r>
        <w:t xml:space="preserve">who knows Elasticsearch can write. As SISA accumulates engagement</w:t>
      </w:r>
      <w:r>
        <w:t xml:space="preserve"> </w:t>
      </w:r>
      <w:r>
        <w:t xml:space="preserve">experience, the rule base grows.</w:t>
      </w:r>
    </w:p>
    <w:bookmarkEnd w:id="41"/>
    <w:bookmarkStart w:id="42" w:name="no-data-leaves-the-engagement"/>
    <w:p>
      <w:pPr>
        <w:pStyle w:val="Heading2"/>
      </w:pPr>
      <w:r>
        <w:t xml:space="preserve">4.4 No data leaves the engagement</w:t>
      </w:r>
    </w:p>
    <w:p>
      <w:pPr>
        <w:numPr>
          <w:ilvl w:val="0"/>
          <w:numId w:val="1006"/>
        </w:numPr>
        <w:pStyle w:val="Compact"/>
      </w:pPr>
      <w:r>
        <w:t xml:space="preserve">LLM runs locally on the analyst’s machine.</w:t>
      </w:r>
    </w:p>
    <w:p>
      <w:pPr>
        <w:numPr>
          <w:ilvl w:val="0"/>
          <w:numId w:val="1006"/>
        </w:numPr>
        <w:pStyle w:val="Compact"/>
      </w:pPr>
      <w:r>
        <w:t xml:space="preserve">Elasticsearch runs locally.</w:t>
      </w:r>
    </w:p>
    <w:p>
      <w:pPr>
        <w:numPr>
          <w:ilvl w:val="0"/>
          <w:numId w:val="1006"/>
        </w:numPr>
        <w:pStyle w:val="Compact"/>
      </w:pPr>
      <w:r>
        <w:t xml:space="preserve">The only thing that ever talks to the public internet is the RPC</w:t>
      </w:r>
      <w:r>
        <w:t xml:space="preserve"> </w:t>
      </w:r>
      <w:r>
        <w:t xml:space="preserve">endpoint, which the client chooses (Alchemy, Infura, their own</w:t>
      </w:r>
      <w:r>
        <w:t xml:space="preserve"> </w:t>
      </w:r>
      <w:r>
        <w:t xml:space="preserve">archive node).</w:t>
      </w:r>
    </w:p>
    <w:p>
      <w:pPr>
        <w:pStyle w:val="FirstParagraph"/>
      </w:pPr>
      <w:r>
        <w:t xml:space="preserve">This matters for sensitive engagements where the client cannot</w:t>
      </w:r>
      <w:r>
        <w:t xml:space="preserve"> </w:t>
      </w:r>
      <w:r>
        <w:t xml:space="preserve">authorise sending data to OpenAI, Anthropic, Chainalysis, or any</w:t>
      </w:r>
      <w:r>
        <w:t xml:space="preserve"> </w:t>
      </w:r>
      <w:r>
        <w:t xml:space="preserve">SaaS forensics tool.</w:t>
      </w:r>
    </w:p>
    <w:bookmarkEnd w:id="42"/>
    <w:bookmarkStart w:id="43" w:name="offline-demonstrable"/>
    <w:p>
      <w:pPr>
        <w:pStyle w:val="Heading2"/>
      </w:pPr>
      <w:r>
        <w:t xml:space="preserve">4.5 Offline-demonstrable</w:t>
      </w:r>
    </w:p>
    <w:p>
      <w:pPr>
        <w:pStyle w:val="FirstParagraph"/>
      </w:pPr>
      <w:r>
        <w:t xml:space="preserve">The full demo runs on a laptop, on a plane, without internet. Foundry</w:t>
      </w:r>
      <w:r>
        <w:t xml:space="preserve"> </w:t>
      </w:r>
      <w:r>
        <w:t xml:space="preserve">simulations on Anvil reproduce real engagement workflows so SISA can</w:t>
      </w:r>
      <w:r>
        <w:t xml:space="preserve"> </w:t>
      </w:r>
      <w:r>
        <w:t xml:space="preserve">walk a prospective client through the tool without exposing past</w:t>
      </w:r>
      <w:r>
        <w:t xml:space="preserve"> </w:t>
      </w:r>
      <w:r>
        <w:t xml:space="preserve">clients’ data.</w:t>
      </w:r>
    </w:p>
    <w:bookmarkEnd w:id="43"/>
    <w:bookmarkStart w:id="44" w:name="open-architecture"/>
    <w:p>
      <w:pPr>
        <w:pStyle w:val="Heading2"/>
      </w:pPr>
      <w:r>
        <w:t xml:space="preserve">4.6 Open architecture</w:t>
      </w:r>
    </w:p>
    <w:p>
      <w:pPr>
        <w:pStyle w:val="FirstParagraph"/>
      </w:pPr>
      <w:r>
        <w:t xml:space="preserve">Every architectural decision (see</w:t>
      </w:r>
      <w:r>
        <w:t xml:space="preserve"> </w:t>
      </w:r>
      <w:r>
        <w:rPr>
          <w:bCs/>
          <w:b/>
        </w:rPr>
        <w:t xml:space="preserve">D3 §9 ADRs</w:t>
      </w:r>
      <w:r>
        <w:t xml:space="preserve">) optimises for</w:t>
      </w:r>
      <w:r>
        <w:t xml:space="preserve"> </w:t>
      </w:r>
      <w:r>
        <w:t xml:space="preserve">modularity. New chains, new patterns, new derived events, new ABIs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additive</w:t>
      </w:r>
      <w:r>
        <w:t xml:space="preserve"> </w:t>
      </w:r>
      <w:r>
        <w:t xml:space="preserve">— there are no schema migrations, no rule-engine</w:t>
      </w:r>
      <w:r>
        <w:t xml:space="preserve"> </w:t>
      </w:r>
      <w:r>
        <w:t xml:space="preserve">rewrites, no compiled binaries to redistribute.</w:t>
      </w:r>
    </w:p>
    <w:bookmarkEnd w:id="44"/>
    <w:bookmarkEnd w:id="45"/>
    <w:bookmarkStart w:id="50" w:name="roadmap-and-limits"/>
    <w:p>
      <w:pPr>
        <w:pStyle w:val="Heading1"/>
      </w:pPr>
      <w:r>
        <w:t xml:space="preserve">5. Roadmap and limits</w:t>
      </w:r>
    </w:p>
    <w:bookmarkStart w:id="46" w:name="what-is-shipped-today"/>
    <w:p>
      <w:pPr>
        <w:pStyle w:val="Heading2"/>
      </w:pPr>
      <w:r>
        <w:t xml:space="preserve">5.1 What is shipped today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(collector → ingest → derive)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engine (60 signals, 38 patterns)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(fund trace, clustering, mixer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frontend (3-column 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copilot (7-section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 simulations (5 scenarios)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mode,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</w:tbl>
    <w:bookmarkEnd w:id="46"/>
    <w:bookmarkStart w:id="47" w:name="what-is-planned-not-yet-wired"/>
    <w:p>
      <w:pPr>
        <w:pStyle w:val="Heading2"/>
      </w:pPr>
      <w:r>
        <w:t xml:space="preserve">5.2 What is planned (not yet wired)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support is in; runner not yet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new-block polling for ongoing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/simulate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a placeholder; would deploy scenarios via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Auto-loading client manifest from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done via static file drop.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intel feed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Plug-in point exists (</w:t>
            </w:r>
            <w:r>
              <w:rPr>
                <w:rStyle w:val="VerbatimChar"/>
              </w:rPr>
              <w:t xml:space="preserve">correlation/label_db.py</w:t>
            </w:r>
            <w:r>
              <w:t xml:space="preserve">); not wired to Chainalysis / TRM.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Cross-chain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Architecturally tied to a single</w:t>
            </w:r>
            <w:r>
              <w:t xml:space="preserve"> </w:t>
            </w:r>
            <w:r>
              <w:rPr>
                <w:rStyle w:val="VerbatimChar"/>
              </w:rPr>
              <w:t xml:space="preserve">chain_id</w:t>
            </w:r>
            <w:r>
              <w:t xml:space="preserve"> </w:t>
            </w:r>
            <w:r>
              <w:t xml:space="preserve">per investigation.</w:t>
            </w:r>
          </w:p>
        </w:tc>
      </w:tr>
    </w:tbl>
    <w:bookmarkEnd w:id="47"/>
    <w:bookmarkStart w:id="48" w:name="explicit-limits"/>
    <w:p>
      <w:pPr>
        <w:pStyle w:val="Heading2"/>
      </w:pPr>
      <w:r>
        <w:t xml:space="preserve">5.3 Explicit limits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EVM only.</w:t>
      </w:r>
      <w:r>
        <w:t xml:space="preserve"> </w:t>
      </w:r>
      <w:r>
        <w:t xml:space="preserve">No Solana, no Cosmos, no Bitcoin. Architectural rather</w:t>
      </w:r>
      <w:r>
        <w:t xml:space="preserve"> </w:t>
      </w:r>
      <w:r>
        <w:t xml:space="preserve">than software-engineering choice.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Single-tenant.</w:t>
      </w:r>
      <w:r>
        <w:t xml:space="preserve"> </w:t>
      </w:r>
      <w:r>
        <w:t xml:space="preserve">Multi-analyst-on-same-machine works, but the</w:t>
      </w:r>
      <w:r>
        <w:t xml:space="preserve"> </w:t>
      </w:r>
      <w:r>
        <w:t xml:space="preserve">default ES setup has no auth — fine for a single analyst, not fine</w:t>
      </w:r>
      <w:r>
        <w:t xml:space="preserve"> </w:t>
      </w:r>
      <w:r>
        <w:t xml:space="preserve">for a shared production cluster.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automated legal artefact production.</w:t>
      </w:r>
      <w:r>
        <w:t xml:space="preserve"> </w:t>
      </w:r>
      <w:r>
        <w:t xml:space="preserve">ChainSentinel reproduces</w:t>
      </w:r>
      <w:r>
        <w:t xml:space="preserve"> </w:t>
      </w:r>
      <w:r>
        <w:t xml:space="preserve">evidence deterministically but does not produce court-admissible</w:t>
      </w:r>
      <w:r>
        <w:t xml:space="preserve"> </w:t>
      </w:r>
      <w:r>
        <w:t xml:space="preserve">chain-of-custody documents.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Detection is what it knows.</w:t>
      </w:r>
      <w:r>
        <w:t xml:space="preserve"> </w:t>
      </w:r>
      <w:r>
        <w:t xml:space="preserve">Novel attack classes will not match</w:t>
      </w:r>
      <w:r>
        <w:t xml:space="preserve"> </w:t>
      </w:r>
      <w:r>
        <w:t xml:space="preserve">any of the 38 patterns. The remedy is to add a pattern; the cookbook</w:t>
      </w:r>
      <w:r>
        <w:t xml:space="preserve"> </w:t>
      </w:r>
      <w:r>
        <w:t xml:space="preserve">is in</w:t>
      </w:r>
      <w:r>
        <w:t xml:space="preserve"> </w:t>
      </w:r>
      <w:r>
        <w:rPr>
          <w:bCs/>
          <w:b/>
        </w:rPr>
        <w:t xml:space="preserve">D5 §6</w:t>
      </w:r>
      <w:r>
        <w:t xml:space="preserve">.</w:t>
      </w:r>
    </w:p>
    <w:bookmarkEnd w:id="48"/>
    <w:bookmarkStart w:id="49" w:name="what-the-engineering-team-is-watching"/>
    <w:p>
      <w:pPr>
        <w:pStyle w:val="Heading2"/>
      </w:pPr>
      <w:r>
        <w:t xml:space="preserve">5.4 What the engineering team is watching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ES|QL coverage gaps.</w:t>
      </w:r>
      <w:r>
        <w:t xml:space="preserve"> </w:t>
      </w:r>
      <w:r>
        <w:t xml:space="preserve">Some detections are awkward in pure ES|QL</w:t>
      </w:r>
      <w:r>
        <w:t xml:space="preserve"> </w:t>
      </w:r>
      <w:r>
        <w:t xml:space="preserve">and require derived-event support. The team adds builders as needed.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Copilot quality.</w:t>
      </w:r>
      <w:r>
        <w:t xml:space="preserve"> </w:t>
      </w:r>
      <w:r>
        <w:t xml:space="preserve">Gemma 3 1B is excellent for summaries but can</w:t>
      </w:r>
      <w:r>
        <w:t xml:space="preserve"> </w:t>
      </w:r>
      <w:r>
        <w:t xml:space="preserve">fumble long sequences. The team evaluates new local models as they</w:t>
      </w:r>
      <w:r>
        <w:t xml:space="preserve"> </w:t>
      </w:r>
      <w:r>
        <w:t xml:space="preserve">appear.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 at high TX volume.</w:t>
      </w:r>
      <w:r>
        <w:t xml:space="preserve"> </w:t>
      </w:r>
      <w:r>
        <w:t xml:space="preserve">The pipeline is async-first but</w:t>
      </w:r>
      <w:r>
        <w:t xml:space="preserve"> </w:t>
      </w:r>
      <w:r>
        <w:t xml:space="preserve">RPC is the dominant cost. Adding a caching layer is on the</w:t>
      </w:r>
      <w:r>
        <w:t xml:space="preserve"> </w:t>
      </w:r>
      <w:r>
        <w:t xml:space="preserve">roadmap.</w:t>
      </w:r>
    </w:p>
    <w:bookmarkEnd w:id="49"/>
    <w:bookmarkEnd w:id="50"/>
    <w:bookmarkStart w:id="51" w:name="glossary"/>
    <w:p>
      <w:pPr>
        <w:pStyle w:val="Heading1"/>
      </w:pPr>
      <w:r>
        <w:t xml:space="preserve">6.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Binary Interface — the JSON description of a smart contract’s functions and events. The decoder uses ABIs to turn raw call data into human-readable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Foundry’s local EVM node. Used for offline simulations.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Ollama-backed assistant that turns analysis findings into prose.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higher-level fact synthesised by the pipeline (e.g. </w:t>
            </w:r>
            <w:r>
              <w:t xml:space="preserve">“</w:t>
            </w:r>
            <w:r>
              <w:t xml:space="preserve">value flowed from X to Y</w:t>
            </w:r>
            <w:r>
              <w:t xml:space="preserve">”</w:t>
            </w:r>
            <w:r>
              <w:t xml:space="preserve">) that signals run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Query Language — Elasticsearch’s sequence-query language. Used for attack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ES|QL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Query Language — the SQL-like language used for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BFS walk over value-transfer edges that ChainSentinel performs to follow 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Haircut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factor by which taint is reduced at each hop (mixer × 0.7, bridge × 0.8, CEX × 0.9).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unit of forensic work, identified by an</w:t>
            </w:r>
            <w:r>
              <w:t xml:space="preserve"> </w:t>
            </w:r>
            <w:r>
              <w:rPr>
                <w:rStyle w:val="VerbatimChar"/>
              </w:rPr>
              <w:t xml:space="preserve">investigation_id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client-supplied JSON containing ABIs, addresses, and time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contract designed to obscure transaction lineage (e.g. Tornado Cash).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local LLM runtime used by the copilot.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 (AP-NNN)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multi-signal attack pattern; matched by EQL sequence queries.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Python plumbing that fetches, normalises, decodes, and derives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</w:t>
            </w:r>
            <w:r>
              <w:t xml:space="preserve"> </w:t>
            </w:r>
            <w:r>
              <w:t xml:space="preserve">— used to colour signals and alerts.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piece of detection evidence; matched by an ES|QL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forensics organisation ChainSentinel was built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propagation strength of</w:t>
            </w:r>
            <w:r>
              <w:t xml:space="preserve"> </w:t>
            </w:r>
            <w:r>
              <w:t xml:space="preserve">“</w:t>
            </w:r>
            <w:r>
              <w:t xml:space="preserve">this money came from the exploit</w:t>
            </w:r>
            <w:r>
              <w:t xml:space="preserve">”</w:t>
            </w:r>
            <w:r>
              <w:t xml:space="preserve">. A scalar in</w:t>
            </w:r>
            <w:r>
              <w:t xml:space="preserve"> </w:t>
            </w:r>
            <w:r>
              <w:rPr>
                <w:rStyle w:val="VerbatimChar"/>
              </w:rPr>
              <w:t xml:space="preserve">[0,1]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execution call tree of a transaction (requires</w:t>
            </w:r>
            <w:r>
              <w:t xml:space="preserve"> </w:t>
            </w:r>
            <w:r>
              <w:rPr>
                <w:rStyle w:val="VerbatimChar"/>
              </w:rPr>
              <w:t xml:space="preserve">debug_traceTransaction</w:t>
            </w:r>
            <w:r>
              <w:t xml:space="preserve"> </w:t>
            </w:r>
            <w:r>
              <w:t xml:space="preserve">from the RPC).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Wise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UI palette and typography used by the frontend.</w:t>
            </w:r>
          </w:p>
        </w:tc>
      </w:tr>
    </w:tbl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Executive Overview</dc:title>
  <dc:creator>ChainSentinel Engineering</dc:creator>
  <cp:keywords/>
  <dcterms:created xsi:type="dcterms:W3CDTF">2026-05-12T05:05:52Z</dcterms:created>
  <dcterms:modified xsi:type="dcterms:W3CDTF">2026-05-12T05:05:52Z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D1 of the ChainSentinel Manual</vt:lpwstr>
  </property>
  <property fmtid="{D5CDD505-2E9C-101B-9397-08002B2CF9AE}" pid="4" name="version">
    <vt:lpwstr>1.0</vt:lpwstr>
  </property>
</Properties>
</file>