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BUG REPORT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Summary: All product should give list of all the available products.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Type: Bug 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Status: New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Severity: Major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Priority: High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Operating System: </w:t>
      </w:r>
      <w:r w:rsidDel="00000000" w:rsidR="00000000" w:rsidRPr="00000000">
        <w:rPr>
          <w:color w:val="333333"/>
          <w:highlight w:val="white"/>
          <w:rtl w:val="0"/>
        </w:rPr>
        <w:t xml:space="preserve">Ubuntu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Browser: Google Chrome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Environment: QA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URL: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http://store.demoqa.com/products-page/product-category/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Screen Shot: displayerror.jpg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Description: When trying to display all the available products  only products in the home screen is available.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Assigned to: Developer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Author: Tester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1. Steps To Reproduce: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78.47963636363636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Go to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78.47963636363636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Click on ‘Home’  to view the product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278.47963636363636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Click on ‘All  Product’ .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2. Expected Result: ‘All Product’ displays all the available products.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3. Actual Result: ‘All Product’ displays only the products in the Home screen.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  <w:rPr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78.479636363636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ore.demoqa.com/products-page/product-category/" TargetMode="External"/></Relationships>
</file>