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Brian ramos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Architects 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Their job is to plan, create concepts and realize  customer-specific logistics centers. They draw up constructor plans and </w:t>
      </w:r>
      <w:r w:rsidDel="00000000" w:rsidR="00000000" w:rsidRPr="00000000">
        <w:rPr>
          <w:rtl w:val="0"/>
        </w:rPr>
        <w:t xml:space="preserve">initates</w:t>
      </w:r>
      <w:r w:rsidDel="00000000" w:rsidR="00000000" w:rsidRPr="00000000">
        <w:rPr>
          <w:rtl w:val="0"/>
        </w:rPr>
        <w:t xml:space="preserve"> their execution, but also supervises them.They also support the establishment of policy and strategy for the selection  of systems architecture components, and co-ordinates design activities, promoting the discipline to ensure consistency. Ensures that appropriate standards (corporate , industry , national and international) are  adhered to. Meet with clients to determine objectives and requirements for structures.Give preliminary estimates on cost and con.   An architect is a master builder; a professional trained in the field of architecture who designs and creates buildings. He draws up construction plans and initiates their execution, but also supervises them. 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